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A3ED2" w:rsidP="00DA3ED2">
      <w:pPr>
        <w:pStyle w:val="XBRL2"/>
        <w:spacing w:before="156"/>
        <w:rPr>
          <w:lang w:eastAsia="zh-CN"/>
        </w:rPr>
      </w:pPr>
      <w:bookmarkStart w:id="0" w:name="_Toc510201001"/>
      <w:bookmarkEnd w:id="0"/>
      <w:r>
        <w:rPr>
          <w:rFonts w:hint="eastAsia"/>
          <w:lang w:eastAsia="zh-CN"/>
        </w:rPr>
        <w:t xml:space="preserve">　</w:t>
      </w:r>
      <w:r>
        <w:rPr>
          <w:lang w:eastAsia="zh-CN"/>
        </w:rPr>
        <w:t xml:space="preserve"> </w:t>
      </w:r>
    </w:p>
    <w:p w:rsidR="00000000" w:rsidRDefault="00DA3ED2">
      <w:pPr>
        <w:jc w:val="center"/>
      </w:pPr>
      <w:r>
        <w:rPr>
          <w:rFonts w:cs="Times New Roman" w:hint="eastAsia"/>
          <w:b/>
          <w:sz w:val="48"/>
          <w:szCs w:val="48"/>
        </w:rPr>
        <w:t>华泰柏瑞基金管理有限公司关于华泰柏瑞中证</w:t>
      </w:r>
      <w:r>
        <w:rPr>
          <w:rFonts w:cs="Times New Roman" w:hint="eastAsia"/>
          <w:b/>
          <w:sz w:val="48"/>
          <w:szCs w:val="48"/>
        </w:rPr>
        <w:t>500</w:t>
      </w:r>
      <w:r>
        <w:rPr>
          <w:rFonts w:cs="Times New Roman" w:hint="eastAsia"/>
          <w:b/>
          <w:sz w:val="48"/>
          <w:szCs w:val="48"/>
        </w:rPr>
        <w:t>增强策略交易型开放式指数证券投资基金基金经理变更的公</w:t>
      </w:r>
      <w:r>
        <w:rPr>
          <w:rFonts w:cs="Times New Roman" w:hint="eastAsia"/>
          <w:b/>
          <w:sz w:val="48"/>
          <w:szCs w:val="48"/>
        </w:rPr>
        <w:t>告</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pStyle w:val="20"/>
        <w:tabs>
          <w:tab w:val="right" w:leader="dot" w:pos="8835"/>
        </w:tabs>
        <w:divId w:val="1857231352"/>
        <w:rPr>
          <w:rFonts w:hint="eastAsia"/>
          <w:vanish/>
        </w:rPr>
      </w:pPr>
      <w:r>
        <w:rPr>
          <w:rFonts w:hint="eastAsia"/>
          <w:vanish/>
          <w:sz w:val="24"/>
          <w:szCs w:val="30"/>
        </w:rPr>
        <w:fldChar w:fldCharType="begin"/>
      </w:r>
      <w:r>
        <w:rPr>
          <w:rFonts w:hint="eastAsia"/>
          <w:vanish/>
          <w:sz w:val="24"/>
          <w:szCs w:val="30"/>
        </w:rPr>
        <w:instrText xml:space="preserve">?TOC \o "1-2" \n \h \z \u </w:instrText>
      </w:r>
      <w:r>
        <w:rPr>
          <w:vanish/>
          <w:sz w:val="24"/>
          <w:szCs w:val="30"/>
        </w:rPr>
        <w:fldChar w:fldCharType="separate"/>
      </w:r>
      <w:hyperlink w:anchor="_Toc510201001" w:history="1">
        <w:r>
          <w:rPr>
            <w:rStyle w:val="a3"/>
            <w:rFonts w:hint="eastAsia"/>
            <w:noProof/>
            <w:vanish/>
          </w:rPr>
          <w:t>0</w:t>
        </w:r>
        <w:r>
          <w:rPr>
            <w:rStyle w:val="a3"/>
            <w:rFonts w:hint="eastAsia"/>
            <w:noProof/>
            <w:vanish/>
          </w:rPr>
          <w:t>、公告标题</w:t>
        </w:r>
      </w:hyperlink>
      <w:r>
        <w:rPr>
          <w:rFonts w:asciiTheme="minorHAnsi" w:eastAsiaTheme="minorEastAsia" w:hAnsiTheme="minorHAnsi" w:cstheme="minorBidi"/>
          <w:noProof/>
          <w:vanish/>
          <w:szCs w:val="22"/>
        </w:rPr>
        <w:t xml:space="preserve"> </w:t>
      </w:r>
    </w:p>
    <w:p w:rsidR="00000000" w:rsidRDefault="00DA3ED2">
      <w:pPr>
        <w:pStyle w:val="20"/>
        <w:tabs>
          <w:tab w:val="right" w:leader="dot" w:pos="8835"/>
        </w:tabs>
        <w:divId w:val="1857231352"/>
        <w:rPr>
          <w:rFonts w:hint="eastAsia"/>
          <w:vanish/>
        </w:rPr>
      </w:pPr>
      <w:hyperlink w:anchor="_Toc34322059" w:history="1">
        <w:r>
          <w:rPr>
            <w:rStyle w:val="a3"/>
            <w:rFonts w:hint="eastAsia"/>
            <w:noProof/>
            <w:vanish/>
          </w:rPr>
          <w:t>1</w:t>
        </w:r>
        <w:r>
          <w:rPr>
            <w:rStyle w:val="a3"/>
            <w:rFonts w:hint="eastAsia"/>
            <w:noProof/>
            <w:vanish/>
          </w:rPr>
          <w:t>.</w:t>
        </w:r>
        <w:r>
          <w:rPr>
            <w:rStyle w:val="a3"/>
            <w:rFonts w:hint="eastAsia"/>
            <w:noProof/>
            <w:vanish/>
          </w:rPr>
          <w:t>公告基本信息</w:t>
        </w:r>
      </w:hyperlink>
      <w:r>
        <w:rPr>
          <w:rFonts w:asciiTheme="minorHAnsi" w:eastAsiaTheme="minorEastAsia" w:hAnsiTheme="minorHAnsi" w:cstheme="minorBidi"/>
          <w:noProof/>
          <w:vanish/>
          <w:szCs w:val="22"/>
        </w:rPr>
        <w:t xml:space="preserve"> </w:t>
      </w:r>
    </w:p>
    <w:p w:rsidR="00000000" w:rsidRDefault="00DA3ED2">
      <w:pPr>
        <w:pStyle w:val="20"/>
        <w:tabs>
          <w:tab w:val="right" w:leader="dot" w:pos="8835"/>
        </w:tabs>
        <w:divId w:val="1857231352"/>
        <w:rPr>
          <w:rFonts w:hint="eastAsia"/>
          <w:vanish/>
        </w:rPr>
      </w:pPr>
      <w:hyperlink w:anchor="_Toc34322060" w:history="1">
        <w:r>
          <w:rPr>
            <w:rStyle w:val="a3"/>
            <w:rFonts w:hint="eastAsia"/>
            <w:noProof/>
            <w:vanish/>
          </w:rPr>
          <w:t>2</w:t>
        </w:r>
        <w:r>
          <w:rPr>
            <w:rStyle w:val="a3"/>
            <w:rFonts w:hint="eastAsia"/>
            <w:noProof/>
            <w:vanish/>
          </w:rPr>
          <w:t>.</w:t>
        </w:r>
        <w:r>
          <w:rPr>
            <w:rStyle w:val="a3"/>
            <w:rFonts w:hint="eastAsia"/>
            <w:noProof/>
            <w:vanish/>
          </w:rPr>
          <w:t>新任基金经理的相关信息</w:t>
        </w:r>
      </w:hyperlink>
      <w:r>
        <w:rPr>
          <w:rFonts w:asciiTheme="minorHAnsi" w:eastAsiaTheme="minorEastAsia" w:hAnsiTheme="minorHAnsi" w:cstheme="minorBidi"/>
          <w:noProof/>
          <w:vanish/>
          <w:szCs w:val="22"/>
        </w:rPr>
        <w:t xml:space="preserve"> </w:t>
      </w:r>
    </w:p>
    <w:p w:rsidR="00000000" w:rsidRDefault="00DA3ED2">
      <w:pPr>
        <w:pStyle w:val="20"/>
        <w:tabs>
          <w:tab w:val="right" w:leader="dot" w:pos="8835"/>
        </w:tabs>
        <w:divId w:val="1857231352"/>
        <w:rPr>
          <w:rFonts w:hint="eastAsia"/>
          <w:vanish/>
        </w:rPr>
      </w:pPr>
      <w:hyperlink w:anchor="_Toc34322062" w:history="1">
        <w:r>
          <w:rPr>
            <w:rStyle w:val="a3"/>
            <w:rFonts w:hint="eastAsia"/>
            <w:noProof/>
            <w:vanish/>
          </w:rPr>
          <w:t>3</w:t>
        </w:r>
        <w:r>
          <w:rPr>
            <w:rStyle w:val="a3"/>
            <w:rFonts w:hint="eastAsia"/>
            <w:noProof/>
            <w:vanish/>
          </w:rPr>
          <w:t>.</w:t>
        </w:r>
        <w:r>
          <w:rPr>
            <w:rStyle w:val="a3"/>
            <w:rFonts w:hint="eastAsia"/>
            <w:noProof/>
            <w:vanish/>
          </w:rPr>
          <w:t>离任基金经理的相关信息</w:t>
        </w:r>
      </w:hyperlink>
      <w:r>
        <w:rPr>
          <w:rFonts w:asciiTheme="minorHAnsi" w:eastAsiaTheme="minorEastAsia" w:hAnsiTheme="minorHAnsi" w:cstheme="minorBidi"/>
          <w:noProof/>
          <w:vanish/>
          <w:szCs w:val="22"/>
        </w:rPr>
        <w:t xml:space="preserve"> </w:t>
      </w:r>
    </w:p>
    <w:p w:rsidR="00000000" w:rsidRDefault="00DA3ED2">
      <w:pPr>
        <w:pStyle w:val="20"/>
        <w:tabs>
          <w:tab w:val="right" w:leader="dot" w:pos="8835"/>
        </w:tabs>
        <w:divId w:val="1857231352"/>
        <w:rPr>
          <w:rFonts w:hint="eastAsia"/>
          <w:vanish/>
        </w:rPr>
      </w:pPr>
      <w:hyperlink w:anchor="_Toc34322063" w:history="1">
        <w:r>
          <w:rPr>
            <w:rStyle w:val="a3"/>
            <w:rFonts w:hint="eastAsia"/>
            <w:noProof/>
            <w:vanish/>
          </w:rPr>
          <w:t>4</w:t>
        </w:r>
        <w:r>
          <w:rPr>
            <w:rStyle w:val="a3"/>
            <w:rFonts w:hint="eastAsia"/>
            <w:noProof/>
            <w:vanish/>
          </w:rPr>
          <w:t>.</w:t>
        </w:r>
        <w:r>
          <w:rPr>
            <w:rStyle w:val="a3"/>
            <w:rFonts w:hint="eastAsia"/>
            <w:noProof/>
            <w:vanish/>
          </w:rPr>
          <w:t>其他需要提示的事项</w:t>
        </w:r>
      </w:hyperlink>
      <w:r>
        <w:rPr>
          <w:rFonts w:asciiTheme="minorHAnsi" w:eastAsiaTheme="minorEastAsia" w:hAnsiTheme="minorHAnsi" w:cstheme="minorBidi"/>
          <w:noProof/>
          <w:vanish/>
          <w:szCs w:val="22"/>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fldChar w:fldCharType="end"/>
      </w: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DA3ED2">
      <w:pPr>
        <w:spacing w:line="360" w:lineRule="auto"/>
        <w:jc w:val="center"/>
        <w:rPr>
          <w:rFonts w:hint="eastAsia"/>
        </w:rPr>
      </w:pPr>
      <w:r>
        <w:rPr>
          <w:rFonts w:hint="eastAsia"/>
          <w:b/>
          <w:bCs/>
          <w:sz w:val="24"/>
          <w:szCs w:val="30"/>
        </w:rPr>
        <w:t>公告送出日期</w:t>
      </w:r>
      <w:r>
        <w:rPr>
          <w:rFonts w:hint="eastAsia"/>
          <w:b/>
          <w:bCs/>
          <w:sz w:val="24"/>
          <w:szCs w:val="30"/>
        </w:rPr>
        <w:t>：</w:t>
      </w:r>
      <w:r>
        <w:rPr>
          <w:rFonts w:hint="eastAsia"/>
          <w:b/>
          <w:bCs/>
          <w:sz w:val="24"/>
          <w:szCs w:val="30"/>
        </w:rPr>
        <w:t>2025</w:t>
      </w:r>
      <w:r>
        <w:rPr>
          <w:rFonts w:hint="eastAsia"/>
          <w:b/>
          <w:bCs/>
          <w:sz w:val="24"/>
          <w:szCs w:val="30"/>
        </w:rPr>
        <w:t>年</w:t>
      </w:r>
      <w:r>
        <w:rPr>
          <w:rFonts w:hint="eastAsia"/>
          <w:b/>
          <w:bCs/>
          <w:sz w:val="24"/>
          <w:szCs w:val="30"/>
        </w:rPr>
        <w:t>4</w:t>
      </w:r>
      <w:r>
        <w:rPr>
          <w:rFonts w:hint="eastAsia"/>
          <w:b/>
          <w:bCs/>
          <w:sz w:val="24"/>
          <w:szCs w:val="30"/>
        </w:rPr>
        <w:t>月</w:t>
      </w:r>
      <w:r>
        <w:rPr>
          <w:rFonts w:hint="eastAsia"/>
          <w:b/>
          <w:bCs/>
          <w:sz w:val="24"/>
          <w:szCs w:val="30"/>
        </w:rPr>
        <w:t>29</w:t>
      </w:r>
      <w:r>
        <w:rPr>
          <w:rFonts w:hint="eastAsia"/>
          <w:b/>
          <w:bCs/>
          <w:sz w:val="24"/>
          <w:szCs w:val="30"/>
        </w:rPr>
        <w:t>日</w:t>
      </w:r>
    </w:p>
    <w:p w:rsidR="00000000" w:rsidRDefault="00DA3ED2" w:rsidP="00DA3ED2">
      <w:pPr>
        <w:pStyle w:val="XBRLTitle1"/>
        <w:spacing w:before="156"/>
        <w:ind w:left="1275"/>
        <w:jc w:val="left"/>
        <w:rPr>
          <w:rFonts w:hint="eastAsia"/>
        </w:rPr>
      </w:pPr>
      <w:r>
        <w:rPr>
          <w:rFonts w:hint="eastAsia"/>
          <w:b w:val="0"/>
          <w:bCs w:val="0"/>
          <w:color w:val="404040"/>
          <w:kern w:val="0"/>
        </w:rPr>
        <w:br w:type="page"/>
      </w: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6384"/>
      </w:tblGrid>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基金名称</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华泰柏瑞中证</w:t>
            </w:r>
            <w:r>
              <w:rPr>
                <w:rFonts w:asciiTheme="minorEastAsia" w:eastAsiaTheme="minorEastAsia" w:hAnsiTheme="minorEastAsia" w:hint="eastAsia"/>
                <w:color w:val="000000"/>
                <w:kern w:val="0"/>
                <w:szCs w:val="21"/>
              </w:rPr>
              <w:t>500</w:t>
            </w:r>
            <w:r>
              <w:rPr>
                <w:rFonts w:asciiTheme="minorEastAsia" w:eastAsiaTheme="minorEastAsia" w:hAnsiTheme="minorEastAsia" w:hint="eastAsia"/>
                <w:color w:val="000000"/>
                <w:kern w:val="0"/>
                <w:szCs w:val="21"/>
              </w:rPr>
              <w:t>增强策略交易型开放式指数证券投资基</w:t>
            </w:r>
            <w:r>
              <w:rPr>
                <w:rFonts w:asciiTheme="minorEastAsia" w:eastAsiaTheme="minorEastAsia" w:hAnsiTheme="minorEastAsia" w:hint="eastAsia"/>
                <w:color w:val="000000"/>
                <w:kern w:val="0"/>
                <w:szCs w:val="21"/>
              </w:rPr>
              <w:t>金</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基金简称</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500</w:t>
            </w:r>
            <w:r>
              <w:rPr>
                <w:rFonts w:asciiTheme="minorEastAsia" w:eastAsiaTheme="minorEastAsia" w:hAnsiTheme="minorEastAsia" w:hint="eastAsia"/>
                <w:color w:val="000000"/>
                <w:kern w:val="0"/>
                <w:szCs w:val="21"/>
              </w:rPr>
              <w:t>指</w:t>
            </w:r>
            <w:r>
              <w:rPr>
                <w:rFonts w:asciiTheme="minorEastAsia" w:eastAsiaTheme="minorEastAsia" w:hAnsiTheme="minorEastAsia" w:hint="eastAsia"/>
                <w:color w:val="000000"/>
                <w:kern w:val="0"/>
                <w:szCs w:val="21"/>
              </w:rPr>
              <w:t>增</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基金主代码</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56155</w:t>
            </w:r>
            <w:r>
              <w:rPr>
                <w:rFonts w:asciiTheme="minorEastAsia" w:eastAsiaTheme="minorEastAsia" w:hAnsiTheme="minorEastAsia" w:hint="eastAsia"/>
                <w:color w:val="000000"/>
                <w:kern w:val="0"/>
                <w:szCs w:val="21"/>
              </w:rPr>
              <w:t>0</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基金管理人名称</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华泰柏瑞基金管理有限公</w:t>
            </w:r>
            <w:r>
              <w:rPr>
                <w:rFonts w:asciiTheme="minorEastAsia" w:eastAsiaTheme="minorEastAsia" w:hAnsiTheme="minorEastAsia" w:hint="eastAsia"/>
                <w:color w:val="000000"/>
                <w:kern w:val="0"/>
                <w:szCs w:val="21"/>
              </w:rPr>
              <w:t>司</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公告依据</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hint="eastAsia"/>
                <w:szCs w:val="21"/>
              </w:rPr>
              <w:t>《公开募集证券投资基金信息披露管理办法</w:t>
            </w:r>
            <w:r>
              <w:rPr>
                <w:rFonts w:hint="eastAsia"/>
                <w:szCs w:val="21"/>
              </w:rPr>
              <w:t>》</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基金经理变更类型</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兼有增聘和解聘基金经</w:t>
            </w:r>
            <w:r>
              <w:rPr>
                <w:rFonts w:asciiTheme="minorEastAsia" w:eastAsiaTheme="minorEastAsia" w:hAnsiTheme="minorEastAsia" w:hint="eastAsia"/>
                <w:color w:val="000000"/>
                <w:kern w:val="0"/>
                <w:szCs w:val="21"/>
              </w:rPr>
              <w:t>理</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新任基金经理姓名</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笪</w:t>
            </w:r>
            <w:r>
              <w:rPr>
                <w:rFonts w:asciiTheme="minorEastAsia" w:eastAsiaTheme="minorEastAsia" w:hAnsiTheme="minorEastAsia" w:hint="eastAsia"/>
                <w:color w:val="000000"/>
                <w:kern w:val="0"/>
                <w:szCs w:val="21"/>
              </w:rPr>
              <w:t>篁</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共同管理本基金的其他经理姓名</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柳</w:t>
            </w:r>
            <w:r>
              <w:rPr>
                <w:rFonts w:asciiTheme="minorEastAsia" w:eastAsiaTheme="minorEastAsia" w:hAnsiTheme="minorEastAsia" w:hint="eastAsia"/>
                <w:color w:val="000000"/>
                <w:kern w:val="0"/>
                <w:szCs w:val="21"/>
              </w:rPr>
              <w:t>军</w:t>
            </w:r>
          </w:p>
        </w:tc>
      </w:tr>
      <w:tr w:rsidR="00000000">
        <w:trPr>
          <w:divId w:val="1158577645"/>
        </w:trPr>
        <w:tc>
          <w:tcPr>
            <w:tcW w:w="2518" w:type="dxa"/>
            <w:tcBorders>
              <w:top w:val="single" w:sz="4" w:space="0" w:color="000000"/>
              <w:left w:val="single" w:sz="4" w:space="0" w:color="000000"/>
              <w:bottom w:val="single" w:sz="4" w:space="0" w:color="000000"/>
              <w:right w:val="single" w:sz="4" w:space="0" w:color="000000"/>
            </w:tcBorders>
            <w:hideMark/>
          </w:tcPr>
          <w:p w:rsidR="00000000" w:rsidRDefault="00DA3ED2">
            <w:pPr>
              <w:spacing w:line="312" w:lineRule="exact"/>
            </w:pPr>
            <w:r>
              <w:rPr>
                <w:rFonts w:asciiTheme="minorEastAsia" w:eastAsiaTheme="minorEastAsia" w:hAnsiTheme="minorEastAsia" w:hint="eastAsia"/>
                <w:color w:val="000000"/>
                <w:kern w:val="0"/>
                <w:szCs w:val="21"/>
              </w:rPr>
              <w:t>离任基金经理姓名</w:t>
            </w:r>
            <w:r>
              <w:rPr>
                <w:rFonts w:asciiTheme="minorEastAsia" w:eastAsiaTheme="minorEastAsia" w:hAnsiTheme="minorEastAsia"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田汉</w:t>
            </w:r>
            <w:r>
              <w:rPr>
                <w:rFonts w:asciiTheme="minorEastAsia" w:eastAsiaTheme="minorEastAsia" w:hAnsiTheme="minorEastAsia" w:hint="eastAsia"/>
                <w:color w:val="000000"/>
                <w:kern w:val="0"/>
                <w:szCs w:val="21"/>
              </w:rPr>
              <w:t>卿</w:t>
            </w:r>
          </w:p>
        </w:tc>
      </w:tr>
    </w:tbl>
    <w:p w:rsidR="00000000" w:rsidRDefault="00DA3ED2" w:rsidP="00DA3ED2">
      <w:pPr>
        <w:pStyle w:val="XBRLTitle1"/>
        <w:spacing w:before="156" w:line="360" w:lineRule="auto"/>
        <w:ind w:left="1275"/>
        <w:jc w:val="left"/>
        <w:rPr>
          <w:rFonts w:hint="eastAsia"/>
        </w:rPr>
      </w:pPr>
      <w:bookmarkStart w:id="13" w:name="_Toc34322060"/>
      <w:bookmarkStart w:id="14" w:name="_Toc513295893"/>
      <w:bookmarkStart w:id="15" w:name="_Toc513295847"/>
      <w:bookmarkStart w:id="16" w:name="_Toc490050001"/>
      <w:bookmarkStart w:id="17" w:name="_Toc438646452"/>
      <w:bookmarkStart w:id="18" w:name="_Toc481075047"/>
      <w:bookmarkStart w:id="19" w:name="_Toc512519481"/>
      <w:bookmarkStart w:id="20" w:name="_Toc17897937"/>
      <w:bookmarkStart w:id="21" w:name="_Toc17898179"/>
      <w:r>
        <w:rPr>
          <w:rFonts w:hAnsi="宋体" w:hint="eastAsia"/>
          <w:szCs w:val="24"/>
        </w:rPr>
        <w:t>新任基金经理的相关信息</w:t>
      </w:r>
      <w:bookmarkEnd w:id="13"/>
      <w:bookmarkEnd w:id="14"/>
      <w:bookmarkEnd w:id="15"/>
      <w:bookmarkEnd w:id="16"/>
      <w:bookmarkEnd w:id="17"/>
      <w:bookmarkEnd w:id="18"/>
      <w:bookmarkEnd w:id="19"/>
      <w:bookmarkEnd w:id="20"/>
      <w:bookmarkEnd w:id="21"/>
      <w:r>
        <w:rPr>
          <w:rFonts w:hAnsi="宋体" w:hint="eastAsia"/>
          <w:szCs w:val="24"/>
        </w:rPr>
        <w:t xml:space="preserve"> </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6"/>
        <w:gridCol w:w="1357"/>
        <w:gridCol w:w="1960"/>
        <w:gridCol w:w="1507"/>
        <w:gridCol w:w="1561"/>
      </w:tblGrid>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新任基金经理姓名</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笪</w:t>
            </w:r>
            <w:r>
              <w:rPr>
                <w:rFonts w:hint="eastAsia"/>
                <w:szCs w:val="21"/>
              </w:rPr>
              <w:t>篁</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任职日期</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2025</w:t>
            </w:r>
            <w:r>
              <w:rPr>
                <w:rFonts w:asciiTheme="minorEastAsia" w:eastAsiaTheme="minorEastAsia" w:hAnsiTheme="minorEastAsia" w:hint="eastAsia"/>
                <w:color w:val="000000"/>
                <w:kern w:val="0"/>
                <w:szCs w:val="21"/>
              </w:rPr>
              <w:t>年</w:t>
            </w:r>
            <w:r>
              <w:rPr>
                <w:rFonts w:asciiTheme="minorEastAsia" w:eastAsiaTheme="minorEastAsia" w:hAnsiTheme="minorEastAsia" w:hint="eastAsia"/>
                <w:color w:val="000000"/>
                <w:kern w:val="0"/>
                <w:szCs w:val="21"/>
              </w:rPr>
              <w:t>04</w:t>
            </w:r>
            <w:r>
              <w:rPr>
                <w:rFonts w:asciiTheme="minorEastAsia" w:eastAsiaTheme="minorEastAsia" w:hAnsiTheme="minorEastAsia" w:hint="eastAsia"/>
                <w:color w:val="000000"/>
                <w:kern w:val="0"/>
                <w:szCs w:val="21"/>
              </w:rPr>
              <w:t>月</w:t>
            </w:r>
            <w:r>
              <w:rPr>
                <w:rFonts w:asciiTheme="minorEastAsia" w:eastAsiaTheme="minorEastAsia" w:hAnsiTheme="minorEastAsia" w:hint="eastAsia"/>
                <w:color w:val="000000"/>
                <w:kern w:val="0"/>
                <w:szCs w:val="21"/>
              </w:rPr>
              <w:t>28</w:t>
            </w:r>
            <w:r>
              <w:rPr>
                <w:rFonts w:asciiTheme="minorEastAsia" w:eastAsiaTheme="minorEastAsia" w:hAnsiTheme="minorEastAsia" w:hint="eastAsia"/>
                <w:color w:val="000000"/>
                <w:kern w:val="0"/>
                <w:szCs w:val="21"/>
              </w:rPr>
              <w:t>日</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证券从业年限</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10</w:t>
            </w:r>
            <w:r>
              <w:rPr>
                <w:rFonts w:hint="eastAsia"/>
                <w:szCs w:val="21"/>
              </w:rPr>
              <w:t>年</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证券投资管理从业年限</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10</w:t>
            </w:r>
            <w:r>
              <w:rPr>
                <w:rFonts w:hint="eastAsia"/>
                <w:szCs w:val="21"/>
              </w:rPr>
              <w:t>年</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过往从业经历</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美国明尼苏达大学双城分校金融数学硕士，曾任中国金融期货交易所债券事业部助理经理。</w:t>
            </w:r>
            <w:r>
              <w:rPr>
                <w:rFonts w:hint="eastAsia"/>
                <w:szCs w:val="21"/>
              </w:rPr>
              <w:t>2016</w:t>
            </w:r>
            <w:r>
              <w:rPr>
                <w:rFonts w:hint="eastAsia"/>
                <w:szCs w:val="21"/>
              </w:rPr>
              <w:t>年</w:t>
            </w:r>
            <w:r>
              <w:rPr>
                <w:rFonts w:hint="eastAsia"/>
                <w:szCs w:val="21"/>
              </w:rPr>
              <w:t>6</w:t>
            </w:r>
            <w:r>
              <w:rPr>
                <w:rFonts w:hint="eastAsia"/>
                <w:szCs w:val="21"/>
              </w:rPr>
              <w:t>月加入华泰柏瑞基金管理有限公司，历任量化与海外投资部助理研究员、研究员、高级研究员。现任量化与海外投资部总监助理兼基金经理。</w:t>
            </w:r>
            <w:r>
              <w:rPr>
                <w:rFonts w:hint="eastAsia"/>
                <w:szCs w:val="21"/>
              </w:rPr>
              <w:t>2020</w:t>
            </w:r>
            <w:r>
              <w:rPr>
                <w:rFonts w:hint="eastAsia"/>
                <w:szCs w:val="21"/>
              </w:rPr>
              <w:t>年</w:t>
            </w:r>
            <w:r>
              <w:rPr>
                <w:rFonts w:hint="eastAsia"/>
                <w:szCs w:val="21"/>
              </w:rPr>
              <w:t>5</w:t>
            </w:r>
            <w:r>
              <w:rPr>
                <w:rFonts w:hint="eastAsia"/>
                <w:szCs w:val="21"/>
              </w:rPr>
              <w:t>月起任华泰柏瑞量化创优灵活配置混合型证券投资基金的基金经理。</w:t>
            </w:r>
            <w:r>
              <w:rPr>
                <w:rFonts w:hint="eastAsia"/>
                <w:szCs w:val="21"/>
              </w:rPr>
              <w:t>2020</w:t>
            </w:r>
            <w:r>
              <w:rPr>
                <w:rFonts w:hint="eastAsia"/>
                <w:szCs w:val="21"/>
              </w:rPr>
              <w:t>年</w:t>
            </w:r>
            <w:r>
              <w:rPr>
                <w:rFonts w:hint="eastAsia"/>
                <w:szCs w:val="21"/>
              </w:rPr>
              <w:t>11</w:t>
            </w:r>
            <w:r>
              <w:rPr>
                <w:rFonts w:hint="eastAsia"/>
                <w:szCs w:val="21"/>
              </w:rPr>
              <w:t>月起任华泰柏瑞量化创盈混合型证券投资基金的基金经理。</w:t>
            </w:r>
            <w:r>
              <w:rPr>
                <w:rFonts w:hint="eastAsia"/>
                <w:szCs w:val="21"/>
              </w:rPr>
              <w:t>2021</w:t>
            </w:r>
            <w:r>
              <w:rPr>
                <w:rFonts w:hint="eastAsia"/>
                <w:szCs w:val="21"/>
              </w:rPr>
              <w:t>年</w:t>
            </w:r>
            <w:r>
              <w:rPr>
                <w:rFonts w:hint="eastAsia"/>
                <w:szCs w:val="21"/>
              </w:rPr>
              <w:t>9</w:t>
            </w:r>
            <w:r>
              <w:rPr>
                <w:rFonts w:hint="eastAsia"/>
                <w:szCs w:val="21"/>
              </w:rPr>
              <w:t>月起任华泰柏瑞量化智慧灵活配置混合型证券投资基金和华泰柏瑞量化对冲稳健收益定期开放混合型发起式证券投资基金的基金经理。</w:t>
            </w:r>
            <w:r>
              <w:rPr>
                <w:rFonts w:hint="eastAsia"/>
                <w:szCs w:val="21"/>
              </w:rPr>
              <w:t>2022</w:t>
            </w:r>
            <w:r>
              <w:rPr>
                <w:rFonts w:hint="eastAsia"/>
                <w:szCs w:val="21"/>
              </w:rPr>
              <w:t>年</w:t>
            </w:r>
            <w:r>
              <w:rPr>
                <w:rFonts w:hint="eastAsia"/>
                <w:szCs w:val="21"/>
              </w:rPr>
              <w:t>11</w:t>
            </w:r>
            <w:r>
              <w:rPr>
                <w:rFonts w:hint="eastAsia"/>
                <w:szCs w:val="21"/>
              </w:rPr>
              <w:t>月起任华泰柏瑞</w:t>
            </w:r>
            <w:r>
              <w:rPr>
                <w:rFonts w:hint="eastAsia"/>
                <w:szCs w:val="21"/>
              </w:rPr>
              <w:t>中证</w:t>
            </w:r>
            <w:r>
              <w:rPr>
                <w:rFonts w:hint="eastAsia"/>
                <w:szCs w:val="21"/>
              </w:rPr>
              <w:t>1000</w:t>
            </w:r>
            <w:r>
              <w:rPr>
                <w:rFonts w:hint="eastAsia"/>
                <w:szCs w:val="21"/>
              </w:rPr>
              <w:t>增强策略交易型开放式指数证券投资基金的基金经理。</w:t>
            </w:r>
            <w:r>
              <w:rPr>
                <w:rFonts w:hint="eastAsia"/>
                <w:szCs w:val="21"/>
              </w:rPr>
              <w:t>2023</w:t>
            </w:r>
            <w:r>
              <w:rPr>
                <w:rFonts w:hint="eastAsia"/>
                <w:szCs w:val="21"/>
              </w:rPr>
              <w:t>年</w:t>
            </w:r>
            <w:r>
              <w:rPr>
                <w:rFonts w:hint="eastAsia"/>
                <w:szCs w:val="21"/>
              </w:rPr>
              <w:t>9</w:t>
            </w:r>
            <w:r>
              <w:rPr>
                <w:rFonts w:hint="eastAsia"/>
                <w:szCs w:val="21"/>
              </w:rPr>
              <w:t>月起任华泰柏瑞中证</w:t>
            </w:r>
            <w:r>
              <w:rPr>
                <w:rFonts w:hint="eastAsia"/>
                <w:szCs w:val="21"/>
              </w:rPr>
              <w:t>1000</w:t>
            </w:r>
            <w:r>
              <w:rPr>
                <w:rFonts w:hint="eastAsia"/>
                <w:szCs w:val="21"/>
              </w:rPr>
              <w:t>指数增强型证券投资基金的基金经理</w:t>
            </w:r>
            <w:r>
              <w:rPr>
                <w:rFonts w:hint="eastAsia"/>
                <w:szCs w:val="21"/>
              </w:rPr>
              <w:t>。</w:t>
            </w:r>
          </w:p>
        </w:tc>
      </w:tr>
      <w:tr w:rsidR="00000000">
        <w:trPr>
          <w:divId w:val="752245587"/>
          <w:trHeight w:val="342"/>
        </w:trPr>
        <w:tc>
          <w:tcPr>
            <w:tcW w:w="2518" w:type="dxa"/>
            <w:vMerge w:val="restart"/>
            <w:tcBorders>
              <w:top w:val="single" w:sz="4" w:space="0" w:color="auto"/>
              <w:left w:val="single" w:sz="4" w:space="0" w:color="auto"/>
              <w:bottom w:val="nil"/>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其中：管理过公募基金的名称及期间</w:t>
            </w:r>
            <w:r>
              <w:rPr>
                <w:rFonts w:asciiTheme="minorEastAsia" w:eastAsiaTheme="minorEastAsia" w:hAnsiTheme="minorEastAsia" w:hint="eastAsia"/>
                <w:color w:val="000000"/>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asciiTheme="minorEastAsia" w:eastAsiaTheme="minorEastAsia" w:hAnsiTheme="minorEastAsia" w:hint="eastAsia"/>
                <w:color w:val="000000"/>
                <w:kern w:val="0"/>
                <w:szCs w:val="21"/>
              </w:rPr>
              <w:t>基金主代码</w:t>
            </w:r>
            <w:r>
              <w:rPr>
                <w:rFonts w:asciiTheme="minorEastAsia" w:eastAsiaTheme="minorEastAsia" w:hAnsiTheme="minorEastAsia" w:hint="eastAsia"/>
                <w:color w:val="000000"/>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asciiTheme="minorEastAsia" w:eastAsiaTheme="minorEastAsia" w:hAnsiTheme="minorEastAsia" w:hint="eastAsia"/>
                <w:color w:val="000000"/>
                <w:kern w:val="0"/>
                <w:szCs w:val="21"/>
              </w:rPr>
              <w:t>基金名称</w:t>
            </w:r>
            <w:r>
              <w:rPr>
                <w:rFonts w:asciiTheme="minorEastAsia" w:eastAsiaTheme="minorEastAsia" w:hAnsiTheme="minorEastAsia" w:hint="eastAsia"/>
                <w:color w:val="000000"/>
                <w:kern w:val="0"/>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asciiTheme="minorEastAsia" w:eastAsiaTheme="minorEastAsia" w:hAnsiTheme="minorEastAsia" w:hint="eastAsia"/>
                <w:color w:val="000000"/>
                <w:kern w:val="0"/>
                <w:szCs w:val="21"/>
              </w:rPr>
              <w:t>任职日期</w:t>
            </w:r>
            <w:r>
              <w:rPr>
                <w:rFonts w:asciiTheme="minorEastAsia" w:eastAsiaTheme="minorEastAsia" w:hAnsiTheme="minorEastAsia" w:hint="eastAsia"/>
                <w:color w:val="000000"/>
                <w:kern w:val="0"/>
                <w:szCs w:val="21"/>
              </w:rPr>
              <w:t xml:space="preserve"> </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asciiTheme="minorEastAsia" w:eastAsiaTheme="minorEastAsia" w:hAnsiTheme="minorEastAsia" w:hint="eastAsia"/>
                <w:color w:val="000000"/>
                <w:kern w:val="0"/>
                <w:szCs w:val="21"/>
              </w:rPr>
              <w:t>离任日期</w:t>
            </w:r>
            <w:r>
              <w:rPr>
                <w:rFonts w:asciiTheme="minorEastAsia" w:eastAsiaTheme="minorEastAsia" w:hAnsiTheme="minorEastAsia" w:hint="eastAsia"/>
                <w:color w:val="000000"/>
                <w:kern w:val="0"/>
                <w:szCs w:val="21"/>
              </w:rPr>
              <w:t xml:space="preserve"> </w:t>
            </w:r>
          </w:p>
        </w:tc>
      </w:tr>
      <w:tr w:rsidR="00000000">
        <w:trPr>
          <w:divId w:val="752245587"/>
        </w:trPr>
        <w:tc>
          <w:tcPr>
            <w:tcW w:w="2518" w:type="dxa"/>
            <w:vMerge/>
            <w:tcBorders>
              <w:top w:val="single" w:sz="4" w:space="0" w:color="auto"/>
              <w:left w:val="single" w:sz="4" w:space="0" w:color="auto"/>
              <w:bottom w:val="nil"/>
              <w:right w:val="single" w:sz="4" w:space="0" w:color="auto"/>
            </w:tcBorders>
            <w:vAlign w:val="center"/>
            <w:hideMark/>
          </w:tcPr>
          <w:p w:rsidR="00000000" w:rsidRDefault="00DA3ED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00439</w:t>
            </w:r>
            <w:r>
              <w:rPr>
                <w:rFonts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华泰柏瑞量化创优灵活配置混合型证券投资基</w:t>
            </w:r>
            <w:r>
              <w:rPr>
                <w:rFonts w:hint="eastAsia"/>
                <w:szCs w:val="21"/>
              </w:rPr>
              <w:t>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11</w:t>
            </w:r>
            <w:r>
              <w:rPr>
                <w:rFonts w:hint="eastAsia"/>
                <w:szCs w:val="21"/>
              </w:rPr>
              <w:t>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w:t>
            </w:r>
          </w:p>
        </w:tc>
      </w:tr>
      <w:tr w:rsidR="00000000">
        <w:trPr>
          <w:divId w:val="752245587"/>
        </w:trPr>
        <w:tc>
          <w:tcPr>
            <w:tcW w:w="2518" w:type="dxa"/>
            <w:vMerge/>
            <w:tcBorders>
              <w:top w:val="single" w:sz="4" w:space="0" w:color="auto"/>
              <w:left w:val="single" w:sz="4" w:space="0" w:color="auto"/>
              <w:bottom w:val="nil"/>
              <w:right w:val="single" w:sz="4" w:space="0" w:color="auto"/>
            </w:tcBorders>
            <w:vAlign w:val="center"/>
            <w:hideMark/>
          </w:tcPr>
          <w:p w:rsidR="00000000" w:rsidRDefault="00DA3ED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01030</w:t>
            </w:r>
            <w:r>
              <w:rPr>
                <w:rFonts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华泰柏瑞量化创盈混合型证券投资基</w:t>
            </w:r>
            <w:r>
              <w:rPr>
                <w:rFonts w:hint="eastAsia"/>
                <w:szCs w:val="21"/>
              </w:rPr>
              <w:t>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12</w:t>
            </w:r>
            <w:r>
              <w:rPr>
                <w:rFonts w:hint="eastAsia"/>
                <w:szCs w:val="21"/>
              </w:rPr>
              <w:t>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w:t>
            </w:r>
          </w:p>
        </w:tc>
      </w:tr>
      <w:tr w:rsidR="00000000">
        <w:trPr>
          <w:divId w:val="752245587"/>
        </w:trPr>
        <w:tc>
          <w:tcPr>
            <w:tcW w:w="2518" w:type="dxa"/>
            <w:vMerge/>
            <w:tcBorders>
              <w:top w:val="single" w:sz="4" w:space="0" w:color="auto"/>
              <w:left w:val="single" w:sz="4" w:space="0" w:color="auto"/>
              <w:bottom w:val="nil"/>
              <w:right w:val="single" w:sz="4" w:space="0" w:color="auto"/>
            </w:tcBorders>
            <w:vAlign w:val="center"/>
            <w:hideMark/>
          </w:tcPr>
          <w:p w:rsidR="00000000" w:rsidRDefault="00DA3ED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00280</w:t>
            </w:r>
            <w:r>
              <w:rPr>
                <w:rFonts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华泰柏瑞量</w:t>
            </w:r>
            <w:r>
              <w:rPr>
                <w:rFonts w:hint="eastAsia"/>
                <w:szCs w:val="21"/>
              </w:rPr>
              <w:t>化对冲稳健收益定期开放混合型发起式证券投资基</w:t>
            </w:r>
            <w:r>
              <w:rPr>
                <w:rFonts w:hint="eastAsia"/>
                <w:szCs w:val="21"/>
              </w:rPr>
              <w:t>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2021</w:t>
            </w:r>
            <w:r>
              <w:rPr>
                <w:rFonts w:hint="eastAsia"/>
                <w:szCs w:val="21"/>
              </w:rPr>
              <w:t>年</w:t>
            </w:r>
            <w:r>
              <w:rPr>
                <w:rFonts w:hint="eastAsia"/>
                <w:szCs w:val="21"/>
              </w:rPr>
              <w:t>9</w:t>
            </w:r>
            <w:r>
              <w:rPr>
                <w:rFonts w:hint="eastAsia"/>
                <w:szCs w:val="21"/>
              </w:rPr>
              <w:t>月</w:t>
            </w:r>
            <w:r>
              <w:rPr>
                <w:rFonts w:hint="eastAsia"/>
                <w:szCs w:val="21"/>
              </w:rPr>
              <w:t>17</w:t>
            </w:r>
            <w:r>
              <w:rPr>
                <w:rFonts w:hint="eastAsia"/>
                <w:szCs w:val="21"/>
              </w:rPr>
              <w:t>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w:t>
            </w:r>
          </w:p>
        </w:tc>
      </w:tr>
      <w:tr w:rsidR="00000000">
        <w:trPr>
          <w:divId w:val="752245587"/>
        </w:trPr>
        <w:tc>
          <w:tcPr>
            <w:tcW w:w="2518" w:type="dxa"/>
            <w:vMerge/>
            <w:tcBorders>
              <w:top w:val="single" w:sz="4" w:space="0" w:color="auto"/>
              <w:left w:val="single" w:sz="4" w:space="0" w:color="auto"/>
              <w:bottom w:val="nil"/>
              <w:right w:val="single" w:sz="4" w:space="0" w:color="auto"/>
            </w:tcBorders>
            <w:vAlign w:val="center"/>
            <w:hideMark/>
          </w:tcPr>
          <w:p w:rsidR="00000000" w:rsidRDefault="00DA3ED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00124</w:t>
            </w:r>
            <w:r>
              <w:rPr>
                <w:rFonts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华泰柏瑞量化智慧灵活配置混合型证券投资基</w:t>
            </w:r>
            <w:r>
              <w:rPr>
                <w:rFonts w:hint="eastAsia"/>
                <w:szCs w:val="21"/>
              </w:rPr>
              <w:t>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2021</w:t>
            </w:r>
            <w:r>
              <w:rPr>
                <w:rFonts w:hint="eastAsia"/>
                <w:szCs w:val="21"/>
              </w:rPr>
              <w:t>年</w:t>
            </w:r>
            <w:r>
              <w:rPr>
                <w:rFonts w:hint="eastAsia"/>
                <w:szCs w:val="21"/>
              </w:rPr>
              <w:t>9</w:t>
            </w:r>
            <w:r>
              <w:rPr>
                <w:rFonts w:hint="eastAsia"/>
                <w:szCs w:val="21"/>
              </w:rPr>
              <w:t>月</w:t>
            </w:r>
            <w:r>
              <w:rPr>
                <w:rFonts w:hint="eastAsia"/>
                <w:szCs w:val="21"/>
              </w:rPr>
              <w:t>17</w:t>
            </w:r>
            <w:r>
              <w:rPr>
                <w:rFonts w:hint="eastAsia"/>
                <w:szCs w:val="21"/>
              </w:rPr>
              <w:t>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w:t>
            </w:r>
          </w:p>
        </w:tc>
      </w:tr>
      <w:tr w:rsidR="00000000">
        <w:trPr>
          <w:divId w:val="752245587"/>
        </w:trPr>
        <w:tc>
          <w:tcPr>
            <w:tcW w:w="2518" w:type="dxa"/>
            <w:vMerge/>
            <w:tcBorders>
              <w:top w:val="single" w:sz="4" w:space="0" w:color="auto"/>
              <w:left w:val="single" w:sz="4" w:space="0" w:color="auto"/>
              <w:bottom w:val="nil"/>
              <w:right w:val="single" w:sz="4" w:space="0" w:color="auto"/>
            </w:tcBorders>
            <w:vAlign w:val="center"/>
            <w:hideMark/>
          </w:tcPr>
          <w:p w:rsidR="00000000" w:rsidRDefault="00DA3ED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56159</w:t>
            </w:r>
            <w:r>
              <w:rPr>
                <w:rFonts w:hint="eastAsia"/>
                <w:szCs w:val="21"/>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华泰柏瑞中证</w:t>
            </w:r>
            <w:r>
              <w:rPr>
                <w:rFonts w:hint="eastAsia"/>
                <w:szCs w:val="21"/>
              </w:rPr>
              <w:t>1000</w:t>
            </w:r>
            <w:r>
              <w:rPr>
                <w:rFonts w:hint="eastAsia"/>
                <w:szCs w:val="21"/>
              </w:rPr>
              <w:t>增强策略交易型开</w:t>
            </w:r>
            <w:r>
              <w:rPr>
                <w:rFonts w:hint="eastAsia"/>
                <w:szCs w:val="21"/>
              </w:rPr>
              <w:lastRenderedPageBreak/>
              <w:t>放式指数证券投资基</w:t>
            </w:r>
            <w:r>
              <w:rPr>
                <w:rFonts w:hint="eastAsia"/>
                <w:szCs w:val="21"/>
              </w:rPr>
              <w:t>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lastRenderedPageBreak/>
              <w:t>2022</w:t>
            </w:r>
            <w:r>
              <w:rPr>
                <w:rFonts w:hint="eastAsia"/>
                <w:szCs w:val="21"/>
              </w:rPr>
              <w:t>年</w:t>
            </w:r>
            <w:r>
              <w:rPr>
                <w:rFonts w:hint="eastAsia"/>
                <w:szCs w:val="21"/>
              </w:rPr>
              <w:t>11</w:t>
            </w:r>
            <w:r>
              <w:rPr>
                <w:rFonts w:hint="eastAsia"/>
                <w:szCs w:val="21"/>
              </w:rPr>
              <w:t>月</w:t>
            </w:r>
            <w:r>
              <w:rPr>
                <w:rFonts w:hint="eastAsia"/>
                <w:szCs w:val="21"/>
              </w:rPr>
              <w:t>23</w:t>
            </w:r>
            <w:r>
              <w:rPr>
                <w:rFonts w:hint="eastAsia"/>
                <w:szCs w:val="21"/>
              </w:rPr>
              <w:t>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w:t>
            </w:r>
          </w:p>
        </w:tc>
      </w:tr>
      <w:tr w:rsidR="00000000">
        <w:trPr>
          <w:divId w:val="752245587"/>
        </w:trPr>
        <w:tc>
          <w:tcPr>
            <w:tcW w:w="2518" w:type="dxa"/>
            <w:vMerge/>
            <w:tcBorders>
              <w:top w:val="single" w:sz="4" w:space="0" w:color="auto"/>
              <w:left w:val="single" w:sz="4" w:space="0" w:color="auto"/>
              <w:bottom w:val="nil"/>
              <w:right w:val="single" w:sz="4" w:space="0" w:color="auto"/>
            </w:tcBorders>
            <w:vAlign w:val="center"/>
            <w:hideMark/>
          </w:tcPr>
          <w:p w:rsidR="00000000" w:rsidRDefault="00DA3ED2">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01924</w:t>
            </w:r>
            <w:r>
              <w:rPr>
                <w:rFonts w:hint="eastAsia"/>
                <w:szCs w:val="21"/>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rPr>
                <w:sz w:val="20"/>
              </w:rPr>
            </w:pPr>
            <w:r>
              <w:rPr>
                <w:rFonts w:hint="eastAsia"/>
                <w:szCs w:val="21"/>
              </w:rPr>
              <w:t>华泰柏瑞中证</w:t>
            </w:r>
            <w:r>
              <w:rPr>
                <w:rFonts w:hint="eastAsia"/>
                <w:szCs w:val="21"/>
              </w:rPr>
              <w:t>1000</w:t>
            </w:r>
            <w:r>
              <w:rPr>
                <w:rFonts w:hint="eastAsia"/>
                <w:szCs w:val="21"/>
              </w:rPr>
              <w:t>指数增强型证券投资基</w:t>
            </w:r>
            <w:r>
              <w:rPr>
                <w:rFonts w:hint="eastAsia"/>
                <w:szCs w:val="21"/>
              </w:rPr>
              <w:t>金</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2023</w:t>
            </w:r>
            <w:r>
              <w:rPr>
                <w:rFonts w:hint="eastAsia"/>
                <w:szCs w:val="21"/>
              </w:rPr>
              <w:t>年</w:t>
            </w:r>
            <w:r>
              <w:rPr>
                <w:rFonts w:hint="eastAsia"/>
                <w:szCs w:val="21"/>
              </w:rPr>
              <w:t>9</w:t>
            </w:r>
            <w:r>
              <w:rPr>
                <w:rFonts w:hint="eastAsia"/>
                <w:szCs w:val="21"/>
              </w:rPr>
              <w:t>月</w:t>
            </w:r>
            <w:r>
              <w:rPr>
                <w:rFonts w:hint="eastAsia"/>
                <w:szCs w:val="21"/>
              </w:rPr>
              <w:t>19</w:t>
            </w:r>
            <w:r>
              <w:rPr>
                <w:rFonts w:hint="eastAsia"/>
                <w:szCs w:val="21"/>
              </w:rPr>
              <w:t>日</w:t>
            </w:r>
          </w:p>
        </w:tc>
        <w:tc>
          <w:tcPr>
            <w:tcW w:w="1468"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jc w:val="center"/>
            </w:pPr>
            <w:r>
              <w:rPr>
                <w:rFonts w:hint="eastAsia"/>
                <w:szCs w:val="21"/>
              </w:rPr>
              <w:t>-</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是否曾被监管机构予以行政处罚或采取行政监管措施</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否</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是否已取得基金从业资格</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是</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取得的其他相关从业资格</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国籍</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中</w:t>
            </w:r>
            <w:r>
              <w:rPr>
                <w:rFonts w:hint="eastAsia"/>
                <w:szCs w:val="21"/>
              </w:rPr>
              <w:t>国</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学历、学位</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研究生、硕</w:t>
            </w:r>
            <w:r>
              <w:rPr>
                <w:rFonts w:hint="eastAsia"/>
                <w:szCs w:val="21"/>
              </w:rPr>
              <w:t>士</w:t>
            </w:r>
          </w:p>
        </w:tc>
      </w:tr>
      <w:tr w:rsidR="00000000">
        <w:trPr>
          <w:divId w:val="752245587"/>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是否已按规定在中国基金业协会注册</w:t>
            </w:r>
            <w:r>
              <w:rPr>
                <w:rFonts w:asciiTheme="minorEastAsia" w:eastAsiaTheme="minorEastAsia" w:hAnsiTheme="minorEastAsia" w:hint="eastAsia"/>
                <w:color w:val="000000"/>
                <w:kern w:val="0"/>
                <w:szCs w:val="21"/>
              </w:rPr>
              <w:t>/</w:t>
            </w:r>
            <w:r>
              <w:rPr>
                <w:rFonts w:asciiTheme="minorEastAsia" w:eastAsiaTheme="minorEastAsia" w:hAnsiTheme="minorEastAsia" w:hint="eastAsia"/>
                <w:color w:val="000000"/>
                <w:kern w:val="0"/>
                <w:szCs w:val="21"/>
              </w:rPr>
              <w:t>登记</w:t>
            </w:r>
            <w:r>
              <w:rPr>
                <w:rFonts w:asciiTheme="minorEastAsia" w:eastAsiaTheme="minorEastAsia" w:hAnsiTheme="minorEastAsia" w:hint="eastAsia"/>
                <w:color w:val="000000"/>
                <w:kern w:val="0"/>
                <w:szCs w:val="21"/>
              </w:rPr>
              <w:t xml:space="preserve">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hint="eastAsia"/>
                <w:szCs w:val="21"/>
              </w:rPr>
              <w:t>是</w:t>
            </w:r>
          </w:p>
        </w:tc>
      </w:tr>
    </w:tbl>
    <w:p w:rsidR="00000000" w:rsidRDefault="00DA3ED2">
      <w:pPr>
        <w:spacing w:line="360" w:lineRule="auto"/>
        <w:jc w:val="center"/>
        <w:divId w:val="752245587"/>
        <w:rPr>
          <w:rFonts w:hint="eastAsia"/>
          <w:sz w:val="28"/>
          <w:szCs w:val="30"/>
        </w:rPr>
      </w:pPr>
      <w:r>
        <w:rPr>
          <w:rFonts w:hint="eastAsia"/>
          <w:sz w:val="28"/>
          <w:szCs w:val="30"/>
        </w:rPr>
        <w:t xml:space="preserve">　</w:t>
      </w:r>
      <w:r>
        <w:rPr>
          <w:rFonts w:hint="eastAsia"/>
          <w:sz w:val="28"/>
          <w:szCs w:val="30"/>
        </w:rPr>
        <w:t xml:space="preserve"> </w:t>
      </w:r>
    </w:p>
    <w:p w:rsidR="00000000" w:rsidRDefault="00DA3ED2" w:rsidP="00DA3ED2">
      <w:pPr>
        <w:pStyle w:val="XBRLTitle1"/>
        <w:spacing w:before="156" w:line="360" w:lineRule="auto"/>
        <w:ind w:left="1275"/>
        <w:jc w:val="left"/>
        <w:rPr>
          <w:rFonts w:hint="eastAsia"/>
        </w:rPr>
      </w:pPr>
      <w:bookmarkStart w:id="22" w:name="_Toc34322062"/>
      <w:bookmarkStart w:id="23" w:name="_Toc513295941"/>
      <w:bookmarkStart w:id="24" w:name="_Toc513295878"/>
      <w:bookmarkStart w:id="25" w:name="_Toc438646481"/>
      <w:bookmarkStart w:id="26" w:name="_Toc481075097"/>
      <w:bookmarkStart w:id="27" w:name="_Toc490050049"/>
      <w:bookmarkStart w:id="28" w:name="_Toc512519529"/>
      <w:bookmarkStart w:id="29" w:name="_Toc17897969"/>
      <w:bookmarkStart w:id="30" w:name="_Toc17898228"/>
      <w:bookmarkStart w:id="31" w:name="m201_01"/>
      <w:r>
        <w:rPr>
          <w:rFonts w:hAnsi="宋体" w:hint="eastAsia"/>
          <w:szCs w:val="24"/>
        </w:rPr>
        <w:t>离任基金经理的相关信息</w:t>
      </w:r>
      <w:bookmarkEnd w:id="22"/>
      <w:r>
        <w:rPr>
          <w:rFonts w:hAnsi="宋体" w:hint="eastAsia"/>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6384"/>
      </w:tblGrid>
      <w:tr w:rsidR="00000000">
        <w:trPr>
          <w:divId w:val="791555211"/>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离任基金经理姓名</w:t>
            </w:r>
            <w:r>
              <w:rPr>
                <w:rFonts w:asciiTheme="minorEastAsia" w:eastAsiaTheme="minorEastAsia" w:hAnsiTheme="minorEastAsia"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田汉</w:t>
            </w:r>
            <w:r>
              <w:rPr>
                <w:rFonts w:asciiTheme="minorEastAsia" w:eastAsiaTheme="minorEastAsia" w:hAnsiTheme="minorEastAsia" w:hint="eastAsia"/>
                <w:color w:val="000000"/>
                <w:kern w:val="0"/>
                <w:szCs w:val="21"/>
              </w:rPr>
              <w:t>卿</w:t>
            </w:r>
          </w:p>
        </w:tc>
      </w:tr>
      <w:tr w:rsidR="00000000">
        <w:trPr>
          <w:divId w:val="791555211"/>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离任原因</w:t>
            </w:r>
            <w:r>
              <w:rPr>
                <w:rFonts w:asciiTheme="minorEastAsia" w:eastAsiaTheme="minorEastAsia" w:hAnsiTheme="minorEastAsia"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退休</w:t>
            </w:r>
          </w:p>
        </w:tc>
      </w:tr>
      <w:tr w:rsidR="00000000">
        <w:trPr>
          <w:divId w:val="791555211"/>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离任日期</w:t>
            </w:r>
            <w:r>
              <w:rPr>
                <w:rFonts w:asciiTheme="minorEastAsia" w:eastAsiaTheme="minorEastAsia" w:hAnsiTheme="minorEastAsia"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2025</w:t>
            </w:r>
            <w:r>
              <w:rPr>
                <w:rFonts w:asciiTheme="minorEastAsia" w:eastAsiaTheme="minorEastAsia" w:hAnsiTheme="minorEastAsia" w:hint="eastAsia"/>
                <w:color w:val="000000"/>
                <w:kern w:val="0"/>
                <w:szCs w:val="21"/>
              </w:rPr>
              <w:t>年</w:t>
            </w:r>
            <w:r>
              <w:rPr>
                <w:rFonts w:asciiTheme="minorEastAsia" w:eastAsiaTheme="minorEastAsia" w:hAnsiTheme="minorEastAsia" w:hint="eastAsia"/>
                <w:color w:val="000000"/>
                <w:kern w:val="0"/>
                <w:szCs w:val="21"/>
              </w:rPr>
              <w:t>04</w:t>
            </w:r>
            <w:r>
              <w:rPr>
                <w:rFonts w:asciiTheme="minorEastAsia" w:eastAsiaTheme="minorEastAsia" w:hAnsiTheme="minorEastAsia" w:hint="eastAsia"/>
                <w:color w:val="000000"/>
                <w:kern w:val="0"/>
                <w:szCs w:val="21"/>
              </w:rPr>
              <w:t>月</w:t>
            </w:r>
            <w:r>
              <w:rPr>
                <w:rFonts w:asciiTheme="minorEastAsia" w:eastAsiaTheme="minorEastAsia" w:hAnsiTheme="minorEastAsia" w:hint="eastAsia"/>
                <w:color w:val="000000"/>
                <w:kern w:val="0"/>
                <w:szCs w:val="21"/>
              </w:rPr>
              <w:t>28</w:t>
            </w:r>
            <w:r>
              <w:rPr>
                <w:rFonts w:asciiTheme="minorEastAsia" w:eastAsiaTheme="minorEastAsia" w:hAnsiTheme="minorEastAsia" w:hint="eastAsia"/>
                <w:color w:val="000000"/>
                <w:kern w:val="0"/>
                <w:szCs w:val="21"/>
              </w:rPr>
              <w:t>日</w:t>
            </w:r>
          </w:p>
        </w:tc>
      </w:tr>
      <w:tr w:rsidR="00000000">
        <w:trPr>
          <w:divId w:val="791555211"/>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转任本公司其他工作岗位的说明</w:t>
            </w:r>
            <w:r>
              <w:rPr>
                <w:rFonts w:asciiTheme="minorEastAsia" w:eastAsiaTheme="minorEastAsia" w:hAnsiTheme="minorEastAsia"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w:t>
            </w:r>
          </w:p>
        </w:tc>
      </w:tr>
      <w:tr w:rsidR="00000000">
        <w:trPr>
          <w:divId w:val="791555211"/>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是否已按规定在中国基金业协会办理变更手续</w:t>
            </w:r>
            <w:r>
              <w:rPr>
                <w:rFonts w:asciiTheme="minorEastAsia" w:eastAsiaTheme="minorEastAsia" w:hAnsiTheme="minorEastAsia"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否</w:t>
            </w:r>
          </w:p>
        </w:tc>
      </w:tr>
      <w:tr w:rsidR="00000000">
        <w:trPr>
          <w:divId w:val="791555211"/>
        </w:trPr>
        <w:tc>
          <w:tcPr>
            <w:tcW w:w="2518" w:type="dxa"/>
            <w:tcBorders>
              <w:top w:val="single" w:sz="4" w:space="0" w:color="auto"/>
              <w:left w:val="single" w:sz="4" w:space="0" w:color="auto"/>
              <w:bottom w:val="single" w:sz="4" w:space="0" w:color="auto"/>
              <w:right w:val="single" w:sz="4" w:space="0" w:color="auto"/>
            </w:tcBorders>
            <w:hideMark/>
          </w:tcPr>
          <w:p w:rsidR="00000000" w:rsidRDefault="00DA3ED2">
            <w:pPr>
              <w:spacing w:line="312" w:lineRule="exact"/>
            </w:pPr>
            <w:r>
              <w:rPr>
                <w:rFonts w:asciiTheme="minorEastAsia" w:eastAsiaTheme="minorEastAsia" w:hAnsiTheme="minorEastAsia" w:hint="eastAsia"/>
                <w:color w:val="000000"/>
                <w:kern w:val="0"/>
                <w:szCs w:val="21"/>
              </w:rPr>
              <w:t>是否已按规定在中国基金业协会办理注销手续</w:t>
            </w:r>
            <w:r>
              <w:rPr>
                <w:rFonts w:asciiTheme="minorEastAsia" w:eastAsiaTheme="minorEastAsia" w:hAnsiTheme="minorEastAsia"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hideMark/>
          </w:tcPr>
          <w:p w:rsidR="00000000" w:rsidRDefault="00DA3ED2">
            <w:pPr>
              <w:spacing w:line="312" w:lineRule="exact"/>
            </w:pPr>
            <w:r>
              <w:rPr>
                <w:rFonts w:asciiTheme="minorEastAsia" w:eastAsiaTheme="minorEastAsia" w:hAnsiTheme="minorEastAsia" w:hint="eastAsia"/>
                <w:color w:val="000000"/>
                <w:kern w:val="0"/>
                <w:szCs w:val="21"/>
              </w:rPr>
              <w:t>是</w:t>
            </w:r>
          </w:p>
        </w:tc>
      </w:tr>
    </w:tbl>
    <w:p w:rsidR="00000000" w:rsidRDefault="00DA3ED2">
      <w:pPr>
        <w:spacing w:line="360" w:lineRule="auto"/>
        <w:jc w:val="center"/>
        <w:divId w:val="791555211"/>
        <w:rPr>
          <w:rFonts w:hint="eastAsia"/>
          <w:sz w:val="28"/>
          <w:szCs w:val="30"/>
        </w:rPr>
      </w:pPr>
      <w:r>
        <w:rPr>
          <w:rFonts w:hint="eastAsia"/>
          <w:sz w:val="28"/>
          <w:szCs w:val="30"/>
        </w:rPr>
        <w:t xml:space="preserve">　</w:t>
      </w:r>
      <w:r>
        <w:rPr>
          <w:rFonts w:hint="eastAsia"/>
          <w:sz w:val="28"/>
          <w:szCs w:val="30"/>
        </w:rPr>
        <w:t xml:space="preserve"> </w:t>
      </w:r>
    </w:p>
    <w:p w:rsidR="00000000" w:rsidRDefault="00DA3ED2" w:rsidP="00DA3ED2">
      <w:pPr>
        <w:pStyle w:val="XBRLTitle1"/>
        <w:spacing w:before="156" w:line="360" w:lineRule="auto"/>
        <w:ind w:left="1275"/>
        <w:jc w:val="left"/>
        <w:rPr>
          <w:rFonts w:hint="eastAsia"/>
        </w:rPr>
      </w:pPr>
      <w:bookmarkStart w:id="32" w:name="_Toc34322063"/>
      <w:r>
        <w:rPr>
          <w:rFonts w:hAnsi="宋体" w:hint="eastAsia"/>
          <w:szCs w:val="24"/>
        </w:rPr>
        <w:t>其他需要提示的事项</w:t>
      </w:r>
      <w:bookmarkEnd w:id="32"/>
      <w:bookmarkEnd w:id="23"/>
      <w:bookmarkEnd w:id="24"/>
      <w:bookmarkEnd w:id="25"/>
      <w:bookmarkEnd w:id="26"/>
      <w:bookmarkEnd w:id="27"/>
      <w:bookmarkEnd w:id="28"/>
      <w:bookmarkEnd w:id="29"/>
      <w:bookmarkEnd w:id="30"/>
      <w:r>
        <w:rPr>
          <w:rFonts w:hAnsi="宋体" w:hint="eastAsia"/>
          <w:szCs w:val="24"/>
        </w:rPr>
        <w:t xml:space="preserve"> </w:t>
      </w:r>
    </w:p>
    <w:p w:rsidR="00000000" w:rsidRDefault="00DA3ED2">
      <w:pPr>
        <w:spacing w:line="360" w:lineRule="auto"/>
        <w:ind w:firstLineChars="200" w:firstLine="420"/>
        <w:jc w:val="left"/>
        <w:rPr>
          <w:rFonts w:hint="eastAsia"/>
        </w:rPr>
      </w:pPr>
      <w:r>
        <w:rPr>
          <w:rFonts w:hint="eastAsia"/>
          <w:szCs w:val="21"/>
        </w:rPr>
        <w:t>上述事项已在中国证券投资基金业协会完成相关手续</w:t>
      </w:r>
      <w:r>
        <w:rPr>
          <w:rFonts w:hint="eastAsia"/>
          <w:szCs w:val="21"/>
        </w:rPr>
        <w:t>。</w:t>
      </w:r>
    </w:p>
    <w:p w:rsidR="00000000" w:rsidRDefault="00DA3ED2">
      <w:pPr>
        <w:spacing w:line="360" w:lineRule="auto"/>
        <w:ind w:firstLineChars="600" w:firstLine="1446"/>
        <w:jc w:val="right"/>
        <w:rPr>
          <w:rFonts w:hint="eastAsia"/>
          <w:b/>
          <w:bCs/>
          <w:sz w:val="24"/>
          <w:szCs w:val="30"/>
        </w:rPr>
      </w:pPr>
      <w:r>
        <w:rPr>
          <w:rFonts w:hint="eastAsia"/>
          <w:b/>
          <w:bCs/>
          <w:sz w:val="24"/>
          <w:szCs w:val="30"/>
        </w:rPr>
        <w:t xml:space="preserve">　</w:t>
      </w:r>
      <w:r>
        <w:rPr>
          <w:rFonts w:hint="eastAsia"/>
          <w:b/>
          <w:bCs/>
          <w:sz w:val="24"/>
          <w:szCs w:val="30"/>
        </w:rPr>
        <w:t xml:space="preserve"> </w:t>
      </w:r>
    </w:p>
    <w:p w:rsidR="00000000" w:rsidRDefault="00DA3ED2">
      <w:pPr>
        <w:spacing w:line="360" w:lineRule="auto"/>
        <w:ind w:firstLineChars="600" w:firstLine="1446"/>
        <w:jc w:val="right"/>
        <w:rPr>
          <w:rFonts w:hint="eastAsia"/>
          <w:b/>
          <w:bCs/>
          <w:sz w:val="24"/>
          <w:szCs w:val="30"/>
        </w:rPr>
      </w:pPr>
      <w:r>
        <w:rPr>
          <w:rFonts w:hint="eastAsia"/>
          <w:b/>
          <w:bCs/>
          <w:sz w:val="24"/>
          <w:szCs w:val="30"/>
        </w:rPr>
        <w:t xml:space="preserve">　</w:t>
      </w:r>
      <w:r>
        <w:rPr>
          <w:rFonts w:hint="eastAsia"/>
          <w:b/>
          <w:bCs/>
          <w:sz w:val="24"/>
          <w:szCs w:val="30"/>
        </w:rPr>
        <w:t xml:space="preserve"> </w:t>
      </w:r>
    </w:p>
    <w:p w:rsidR="00000000" w:rsidRDefault="00DA3ED2">
      <w:pPr>
        <w:spacing w:line="360" w:lineRule="auto"/>
        <w:ind w:firstLineChars="600" w:firstLine="1446"/>
        <w:jc w:val="right"/>
        <w:rPr>
          <w:rFonts w:hint="eastAsia"/>
        </w:rPr>
      </w:pPr>
      <w:r>
        <w:rPr>
          <w:rFonts w:hint="eastAsia"/>
          <w:b/>
          <w:bCs/>
          <w:sz w:val="24"/>
          <w:szCs w:val="24"/>
        </w:rPr>
        <w:t>华泰柏瑞基金管理有限公</w:t>
      </w:r>
      <w:r>
        <w:rPr>
          <w:rFonts w:hint="eastAsia"/>
          <w:b/>
          <w:bCs/>
          <w:sz w:val="24"/>
          <w:szCs w:val="24"/>
        </w:rPr>
        <w:t>司</w:t>
      </w:r>
    </w:p>
    <w:p w:rsidR="00000000" w:rsidRDefault="00DA3ED2">
      <w:pPr>
        <w:spacing w:line="360" w:lineRule="auto"/>
        <w:ind w:firstLineChars="600" w:firstLine="1446"/>
        <w:jc w:val="right"/>
        <w:rPr>
          <w:rFonts w:hint="eastAsia"/>
        </w:rPr>
      </w:pPr>
      <w:r>
        <w:rPr>
          <w:rFonts w:hint="eastAsia"/>
          <w:b/>
          <w:bCs/>
          <w:sz w:val="24"/>
          <w:szCs w:val="24"/>
        </w:rPr>
        <w:t>202</w:t>
      </w:r>
      <w:r>
        <w:rPr>
          <w:rFonts w:hint="eastAsia"/>
          <w:b/>
          <w:bCs/>
          <w:sz w:val="24"/>
          <w:szCs w:val="24"/>
        </w:rPr>
        <w:t>5</w:t>
      </w:r>
      <w:r>
        <w:rPr>
          <w:rFonts w:hint="eastAsia"/>
          <w:b/>
          <w:bCs/>
          <w:sz w:val="24"/>
          <w:szCs w:val="24"/>
        </w:rPr>
        <w:t>年</w:t>
      </w:r>
      <w:r>
        <w:rPr>
          <w:rFonts w:hint="eastAsia"/>
          <w:b/>
          <w:bCs/>
          <w:sz w:val="24"/>
          <w:szCs w:val="24"/>
        </w:rPr>
        <w:t>4</w:t>
      </w:r>
      <w:r>
        <w:rPr>
          <w:rFonts w:hint="eastAsia"/>
          <w:b/>
          <w:bCs/>
          <w:sz w:val="24"/>
          <w:szCs w:val="24"/>
        </w:rPr>
        <w:t>月</w:t>
      </w:r>
      <w:r>
        <w:rPr>
          <w:rFonts w:hint="eastAsia"/>
          <w:b/>
          <w:bCs/>
          <w:sz w:val="24"/>
          <w:szCs w:val="24"/>
        </w:rPr>
        <w:t>29</w:t>
      </w:r>
      <w:r>
        <w:rPr>
          <w:rFonts w:hint="eastAsia"/>
          <w:b/>
          <w:bCs/>
          <w:sz w:val="24"/>
          <w:szCs w:val="24"/>
        </w:rPr>
        <w:t>日</w:t>
      </w:r>
      <w:bookmarkEnd w:id="31"/>
    </w:p>
    <w:sectPr w:rsidR="00000000">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A3ED2">
      <w:pPr>
        <w:rPr>
          <w:rFonts w:hint="eastAsia"/>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000000" w:rsidRDefault="00DA3ED2">
      <w:pPr>
        <w:rPr>
          <w:rFonts w:hint="eastAsia"/>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3ED2">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noProof/>
        <w:sz w:val="18"/>
        <w:szCs w:val="18"/>
      </w:rPr>
      <w:t>2</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A3ED2">
      <w:pPr>
        <w:rPr>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000000" w:rsidRDefault="00DA3ED2">
      <w:pPr>
        <w:rPr>
          <w:rFonts w:hint="eastAsia"/>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3ED2">
    <w:pPr>
      <w:pStyle w:val="a7"/>
      <w:jc w:val="right"/>
      <w:rPr>
        <w:rFonts w:hint="eastAsia"/>
        <w:sz w:val="15"/>
        <w:szCs w:val="15"/>
      </w:rPr>
    </w:pPr>
    <w:r>
      <w:rPr>
        <w:rFonts w:hint="eastAsia"/>
      </w:rPr>
      <w:t>华泰柏瑞基金管理有限公司关于华泰柏瑞中证</w:t>
    </w:r>
    <w:r>
      <w:rPr>
        <w:rFonts w:hint="eastAsia"/>
      </w:rPr>
      <w:t>500</w:t>
    </w:r>
    <w:r>
      <w:rPr>
        <w:rFonts w:hint="eastAsia"/>
      </w:rPr>
      <w:t>增强策略交易型开放式指数证券投资基金基金经理变更的公告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ED2"/>
    <w:rsid w:val="00DA3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hint="eastAs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hint="default"/>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4"/>
      <w:szCs w:val="24"/>
    </w:rPr>
  </w:style>
  <w:style w:type="character" w:customStyle="1" w:styleId="5Char">
    <w:name w:val="标题 5 Char"/>
    <w:basedOn w:val="a0"/>
    <w:link w:val="5"/>
    <w:uiPriority w:val="9"/>
    <w:semiHidden/>
    <w:locked/>
    <w:rPr>
      <w:b/>
      <w:bCs/>
      <w:kern w:val="2"/>
      <w:sz w:val="24"/>
      <w:szCs w:val="24"/>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basedOn w:val="a0"/>
    <w:link w:val="a6"/>
    <w:locked/>
    <w:rPr>
      <w:kern w:val="2"/>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Pr>
      <w:kern w:val="2"/>
      <w:sz w:val="18"/>
      <w:szCs w:val="18"/>
    </w:rPr>
  </w:style>
  <w:style w:type="paragraph" w:styleId="a8">
    <w:name w:val="footer"/>
    <w:basedOn w:val="a"/>
    <w:link w:val="Char10"/>
    <w:uiPriority w:val="99"/>
    <w:pPr>
      <w:tabs>
        <w:tab w:val="center" w:pos="4153"/>
        <w:tab w:val="right" w:pos="8306"/>
      </w:tabs>
      <w:snapToGrid w:val="0"/>
      <w:jc w:val="left"/>
    </w:pPr>
    <w:rPr>
      <w:sz w:val="18"/>
      <w:szCs w:val="18"/>
    </w:rPr>
  </w:style>
  <w:style w:type="character" w:customStyle="1" w:styleId="Char3">
    <w:name w:val="页脚 Char"/>
    <w:basedOn w:val="a0"/>
    <w:link w:val="a8"/>
    <w:uiPriority w:val="99"/>
    <w:locked/>
    <w:rPr>
      <w:kern w:val="2"/>
      <w:sz w:val="18"/>
      <w:szCs w:val="18"/>
    </w:rPr>
  </w:style>
  <w:style w:type="paragraph" w:styleId="a9">
    <w:name w:val="Title"/>
    <w:basedOn w:val="1"/>
    <w:next w:val="2"/>
    <w:link w:val="Char11"/>
    <w:uiPriority w:val="10"/>
    <w:qFormat/>
    <w:pPr>
      <w:keepNext w:val="0"/>
      <w:keepLines w:val="0"/>
      <w:spacing w:before="240" w:after="60" w:line="240" w:lineRule="auto"/>
      <w:jc w:val="center"/>
    </w:pPr>
    <w:rPr>
      <w:rFonts w:ascii="Cambria" w:hAnsi="Cambria"/>
      <w:kern w:val="0"/>
      <w:sz w:val="32"/>
      <w:szCs w:val="32"/>
    </w:rPr>
  </w:style>
  <w:style w:type="character" w:customStyle="1" w:styleId="Char4">
    <w:name w:val="标题 Char"/>
    <w:basedOn w:val="a0"/>
    <w:link w:val="a9"/>
    <w:uiPriority w:val="10"/>
    <w:locked/>
    <w:rPr>
      <w:rFonts w:asciiTheme="majorHAnsi" w:hAnsiTheme="majorHAnsi" w:cstheme="majorBidi" w:hint="default"/>
      <w:b/>
      <w:bCs/>
      <w:kern w:val="2"/>
      <w:sz w:val="32"/>
      <w:szCs w:val="32"/>
    </w:rPr>
  </w:style>
  <w:style w:type="paragraph" w:styleId="aa">
    <w:name w:val="Subtitle"/>
    <w:basedOn w:val="2"/>
    <w:next w:val="3"/>
    <w:link w:val="Char12"/>
    <w:qFormat/>
    <w:pPr>
      <w:spacing w:before="240" w:after="60" w:line="312" w:lineRule="auto"/>
      <w:jc w:val="left"/>
    </w:pPr>
    <w:rPr>
      <w:bCs w:val="0"/>
      <w:kern w:val="24"/>
      <w:sz w:val="24"/>
    </w:rPr>
  </w:style>
  <w:style w:type="character" w:customStyle="1" w:styleId="Char5">
    <w:name w:val="副标题 Char"/>
    <w:basedOn w:val="a0"/>
    <w:link w:val="aa"/>
    <w:locked/>
    <w:rPr>
      <w:rFonts w:asciiTheme="majorHAnsi" w:hAnsiTheme="majorHAnsi" w:cstheme="majorBidi" w:hint="default"/>
      <w:b/>
      <w:bCs/>
      <w:kern w:val="24"/>
      <w:sz w:val="32"/>
      <w:szCs w:val="32"/>
    </w:rPr>
  </w:style>
  <w:style w:type="paragraph" w:styleId="ab">
    <w:name w:val="Date"/>
    <w:basedOn w:val="a"/>
    <w:next w:val="a"/>
    <w:link w:val="Char13"/>
    <w:rPr>
      <w:sz w:val="32"/>
      <w:lang/>
    </w:rPr>
  </w:style>
  <w:style w:type="character" w:customStyle="1" w:styleId="Char6">
    <w:name w:val="日期 Char"/>
    <w:basedOn w:val="a0"/>
    <w:link w:val="ab"/>
    <w:locked/>
    <w:rPr>
      <w:kern w:val="2"/>
      <w:sz w:val="21"/>
    </w:rPr>
  </w:style>
  <w:style w:type="paragraph" w:styleId="ac">
    <w:name w:val="Document Map"/>
    <w:basedOn w:val="a"/>
    <w:link w:val="Char14"/>
    <w:pPr>
      <w:shd w:val="clear" w:color="auto" w:fill="000080"/>
    </w:pPr>
  </w:style>
  <w:style w:type="character" w:customStyle="1" w:styleId="Char7">
    <w:name w:val="文档结构图 Char"/>
    <w:basedOn w:val="a0"/>
    <w:link w:val="ac"/>
    <w:locked/>
    <w:rPr>
      <w:rFonts w:ascii="宋体" w:eastAsia="宋体" w:hAnsi="宋体" w:hint="eastAsia"/>
      <w:kern w:val="2"/>
      <w:sz w:val="18"/>
      <w:szCs w:val="18"/>
    </w:rPr>
  </w:style>
  <w:style w:type="paragraph" w:styleId="ad">
    <w:name w:val="Balloon Text"/>
    <w:basedOn w:val="a"/>
    <w:link w:val="Char15"/>
    <w:uiPriority w:val="99"/>
    <w:semiHidden/>
    <w:unhideWhenUsed/>
    <w:rPr>
      <w:sz w:val="18"/>
      <w:szCs w:val="18"/>
    </w:rPr>
  </w:style>
  <w:style w:type="character" w:customStyle="1" w:styleId="Char8">
    <w:name w:val="批注框文本 Char"/>
    <w:basedOn w:val="a0"/>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ind w:left="2042"/>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a"/>
    <w:next w:val="4"/>
    <w:qFormat/>
    <w:pPr>
      <w:numPr>
        <w:ilvl w:val="4"/>
        <w:numId w:val="2"/>
      </w:numPr>
      <w:spacing w:beforeLines="50" w:after="0" w:line="240" w:lineRule="auto"/>
      <w:ind w:left="2042"/>
      <w:outlineLvl w:val="9"/>
    </w:pPr>
    <w:rPr>
      <w:bCs/>
    </w:rPr>
  </w:style>
  <w:style w:type="paragraph" w:customStyle="1" w:styleId="Char9">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paragraph" w:customStyle="1" w:styleId="removednode">
    <w:name w:val="removednode"/>
    <w:basedOn w:val="a"/>
    <w:pPr>
      <w:widowControl/>
      <w:spacing w:before="100" w:beforeAutospacing="1" w:after="100" w:afterAutospacing="1"/>
      <w:jc w:val="left"/>
    </w:pPr>
    <w:rPr>
      <w:kern w:val="0"/>
      <w:sz w:val="24"/>
    </w:rPr>
  </w:style>
  <w:style w:type="character" w:styleId="af">
    <w:name w:val="footnote reference"/>
    <w:rPr>
      <w:vertAlign w:val="superscript"/>
    </w:rPr>
  </w:style>
  <w:style w:type="character" w:customStyle="1" w:styleId="11">
    <w:name w:val="标题 1 字符"/>
    <w:basedOn w:val="a0"/>
    <w:link w:val="1"/>
    <w:uiPriority w:val="9"/>
    <w:locked/>
    <w:rPr>
      <w:b/>
      <w:bCs/>
      <w:kern w:val="44"/>
      <w:sz w:val="44"/>
      <w:szCs w:val="44"/>
    </w:rPr>
  </w:style>
  <w:style w:type="character" w:customStyle="1" w:styleId="21">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1">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4"/>
      <w:szCs w:val="24"/>
    </w:rPr>
  </w:style>
  <w:style w:type="character" w:customStyle="1" w:styleId="50">
    <w:name w:val="标题 5 字符"/>
    <w:basedOn w:val="a0"/>
    <w:link w:val="5"/>
    <w:uiPriority w:val="9"/>
    <w:semiHidden/>
    <w:locked/>
    <w:rPr>
      <w:rFonts w:ascii="宋体" w:eastAsia="宋体" w:hAnsi="宋体" w:cs="宋体" w:hint="eastAsia"/>
      <w:b/>
      <w:bCs/>
      <w:kern w:val="2"/>
      <w:sz w:val="28"/>
      <w:szCs w:val="28"/>
    </w:rPr>
  </w:style>
  <w:style w:type="character" w:customStyle="1" w:styleId="60">
    <w:name w:val="标题 6 字符"/>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af0">
    <w:name w:val="脚注文本 字符"/>
    <w:basedOn w:val="a0"/>
    <w:link w:val="a6"/>
    <w:locked/>
    <w:rPr>
      <w:kern w:val="2"/>
      <w:sz w:val="18"/>
      <w:szCs w:val="18"/>
    </w:rPr>
  </w:style>
  <w:style w:type="character" w:customStyle="1" w:styleId="af1">
    <w:name w:val="页眉 字符"/>
    <w:basedOn w:val="a0"/>
    <w:link w:val="a7"/>
    <w:uiPriority w:val="99"/>
    <w:locked/>
    <w:rPr>
      <w:kern w:val="2"/>
      <w:sz w:val="18"/>
      <w:szCs w:val="18"/>
    </w:rPr>
  </w:style>
  <w:style w:type="character" w:customStyle="1" w:styleId="af2">
    <w:name w:val="页脚 字符"/>
    <w:basedOn w:val="a0"/>
    <w:link w:val="a8"/>
    <w:uiPriority w:val="99"/>
    <w:locked/>
    <w:rPr>
      <w:kern w:val="2"/>
      <w:sz w:val="18"/>
      <w:szCs w:val="18"/>
    </w:rPr>
  </w:style>
  <w:style w:type="character" w:customStyle="1" w:styleId="af3">
    <w:name w:val="标题 字符"/>
    <w:basedOn w:val="a0"/>
    <w:link w:val="a9"/>
    <w:uiPriority w:val="10"/>
    <w:locked/>
    <w:rPr>
      <w:rFonts w:asciiTheme="majorHAnsi" w:eastAsiaTheme="majorEastAsia" w:hAnsiTheme="majorHAnsi" w:cstheme="majorBidi" w:hint="default"/>
      <w:b/>
      <w:bCs/>
      <w:kern w:val="2"/>
      <w:sz w:val="32"/>
      <w:szCs w:val="32"/>
    </w:rPr>
  </w:style>
  <w:style w:type="character" w:customStyle="1" w:styleId="af4">
    <w:name w:val="副标题 字符"/>
    <w:basedOn w:val="a0"/>
    <w:link w:val="aa"/>
    <w:locked/>
    <w:rPr>
      <w:rFonts w:asciiTheme="minorHAnsi" w:eastAsiaTheme="minorEastAsia" w:hAnsiTheme="minorHAnsi" w:cstheme="minorBidi" w:hint="default"/>
      <w:b/>
      <w:bCs/>
      <w:kern w:val="24"/>
      <w:sz w:val="32"/>
      <w:szCs w:val="32"/>
    </w:rPr>
  </w:style>
  <w:style w:type="character" w:customStyle="1" w:styleId="af5">
    <w:name w:val="日期 字符"/>
    <w:basedOn w:val="a0"/>
    <w:link w:val="ab"/>
    <w:locked/>
    <w:rPr>
      <w:kern w:val="2"/>
      <w:sz w:val="21"/>
    </w:rPr>
  </w:style>
  <w:style w:type="character" w:customStyle="1" w:styleId="af6">
    <w:name w:val="文档结构图 字符"/>
    <w:basedOn w:val="a0"/>
    <w:link w:val="ac"/>
    <w:locked/>
    <w:rPr>
      <w:rFonts w:ascii="Microsoft YaHei UI" w:eastAsia="Microsoft YaHei UI" w:hAnsi="Microsoft YaHei UI" w:hint="eastAsia"/>
      <w:kern w:val="2"/>
      <w:sz w:val="18"/>
      <w:szCs w:val="18"/>
    </w:rPr>
  </w:style>
  <w:style w:type="character" w:customStyle="1" w:styleId="af7">
    <w:name w:val="批注框文本 字符"/>
    <w:basedOn w:val="a0"/>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basedOn w:val="a0"/>
    <w:link w:val="a6"/>
    <w:locked/>
    <w:rPr>
      <w:kern w:val="2"/>
      <w:sz w:val="18"/>
      <w:szCs w:val="18"/>
    </w:rPr>
  </w:style>
  <w:style w:type="character" w:customStyle="1" w:styleId="Char2">
    <w:name w:val="页眉 Char2"/>
    <w:basedOn w:val="a0"/>
    <w:link w:val="a7"/>
    <w:locked/>
    <w:rPr>
      <w:kern w:val="2"/>
      <w:sz w:val="18"/>
      <w:szCs w:val="18"/>
    </w:rPr>
  </w:style>
  <w:style w:type="character" w:customStyle="1" w:styleId="Char10">
    <w:name w:val="页脚 Char1"/>
    <w:basedOn w:val="a0"/>
    <w:link w:val="a8"/>
    <w:uiPriority w:val="99"/>
    <w:locked/>
    <w:rPr>
      <w:kern w:val="2"/>
      <w:sz w:val="18"/>
      <w:szCs w:val="18"/>
    </w:rPr>
  </w:style>
  <w:style w:type="character" w:customStyle="1" w:styleId="Char11">
    <w:name w:val="标题 Char1"/>
    <w:link w:val="a9"/>
    <w:uiPriority w:val="10"/>
    <w:locked/>
    <w:rPr>
      <w:rFonts w:ascii="Cambria" w:hAnsi="Cambria" w:cs="宋体" w:hint="default"/>
      <w:b/>
      <w:bCs/>
      <w:sz w:val="32"/>
      <w:szCs w:val="32"/>
    </w:rPr>
  </w:style>
  <w:style w:type="character" w:customStyle="1" w:styleId="Char12">
    <w:name w:val="副标题 Char1"/>
    <w:link w:val="aa"/>
    <w:locked/>
    <w:rPr>
      <w:rFonts w:ascii="Cambria" w:eastAsia="宋体" w:hAnsi="Cambria" w:cs="宋体" w:hint="default"/>
      <w:b/>
      <w:bCs w:val="0"/>
      <w:kern w:val="24"/>
      <w:sz w:val="24"/>
      <w:szCs w:val="32"/>
    </w:rPr>
  </w:style>
  <w:style w:type="character" w:customStyle="1" w:styleId="Char13">
    <w:name w:val="日期 Char1"/>
    <w:link w:val="ab"/>
    <w:locked/>
    <w:rPr>
      <w:rFonts w:ascii="宋体" w:eastAsia="宋体" w:hAnsi="宋体" w:hint="eastAsia"/>
      <w:kern w:val="2"/>
      <w:sz w:val="32"/>
    </w:rPr>
  </w:style>
  <w:style w:type="character" w:customStyle="1" w:styleId="Char14">
    <w:name w:val="文档结构图 Char1"/>
    <w:basedOn w:val="a0"/>
    <w:link w:val="ac"/>
    <w:locked/>
    <w:rPr>
      <w:rFonts w:ascii="宋体" w:eastAsia="宋体" w:hAnsi="宋体" w:hint="eastAsia"/>
      <w:kern w:val="2"/>
      <w:sz w:val="18"/>
      <w:szCs w:val="18"/>
    </w:rPr>
  </w:style>
  <w:style w:type="character" w:customStyle="1" w:styleId="Char15">
    <w:name w:val="批注框文本 Char1"/>
    <w:basedOn w:val="a0"/>
    <w:link w:val="ad"/>
    <w:uiPriority w:val="99"/>
    <w:semiHidden/>
    <w:locked/>
    <w:rPr>
      <w:kern w:val="2"/>
      <w:sz w:val="18"/>
      <w:szCs w:val="18"/>
    </w:rPr>
  </w:style>
  <w:style w:type="character" w:customStyle="1" w:styleId="5Char1">
    <w:name w:val="标题 5 Char1"/>
    <w:basedOn w:val="a0"/>
    <w:link w:val="5"/>
    <w:uiPriority w:val="9"/>
    <w:semiHidden/>
    <w:locked/>
    <w:rPr>
      <w:b/>
      <w:bCs/>
      <w:kern w:val="2"/>
      <w:sz w:val="24"/>
      <w:szCs w:val="24"/>
    </w:rPr>
  </w:style>
  <w:style w:type="character" w:customStyle="1" w:styleId="6Char1">
    <w:name w:val="标题 6 Char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2">
    <w:name w:val="页眉 字符1"/>
    <w:basedOn w:val="a0"/>
    <w:locked/>
    <w:rPr>
      <w:kern w:val="2"/>
      <w:sz w:val="18"/>
      <w:szCs w:val="18"/>
    </w:rPr>
  </w:style>
  <w:style w:type="character" w:customStyle="1" w:styleId="Char16">
    <w:name w:val="页眉 Char1"/>
    <w:basedOn w:val="a0"/>
    <w:locked/>
    <w:rPr>
      <w:kern w:val="2"/>
      <w:sz w:val="18"/>
      <w:szCs w:val="18"/>
    </w:rPr>
  </w:style>
  <w:style w:type="table" w:styleId="af8">
    <w:name w:val="Table Grid"/>
    <w:basedOn w:val="a1"/>
    <w:uiPriority w:val="59"/>
    <w:semiHidden/>
    <w:unhideWhenUsed/>
    <w:rPr>
      <w:rFonts w:hint="defau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页眉 字符2"/>
    <w:basedOn w:val="a0"/>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305554153">
      <w:marLeft w:val="0"/>
      <w:marRight w:val="0"/>
      <w:marTop w:val="0"/>
      <w:marBottom w:val="0"/>
      <w:divBdr>
        <w:top w:val="none" w:sz="0" w:space="0" w:color="auto"/>
        <w:left w:val="none" w:sz="0" w:space="0" w:color="auto"/>
        <w:bottom w:val="none" w:sz="0" w:space="0" w:color="auto"/>
        <w:right w:val="none" w:sz="0" w:space="0" w:color="auto"/>
      </w:divBdr>
      <w:divsChild>
        <w:div w:id="752245587">
          <w:marLeft w:val="0"/>
          <w:marRight w:val="0"/>
          <w:marTop w:val="0"/>
          <w:marBottom w:val="0"/>
          <w:divBdr>
            <w:top w:val="none" w:sz="0" w:space="0" w:color="auto"/>
            <w:left w:val="none" w:sz="0" w:space="0" w:color="auto"/>
            <w:bottom w:val="none" w:sz="0" w:space="0" w:color="auto"/>
            <w:right w:val="none" w:sz="0" w:space="0" w:color="auto"/>
          </w:divBdr>
        </w:div>
      </w:divsChild>
    </w:div>
    <w:div w:id="1158577645">
      <w:marLeft w:val="0"/>
      <w:marRight w:val="0"/>
      <w:marTop w:val="0"/>
      <w:marBottom w:val="0"/>
      <w:divBdr>
        <w:top w:val="none" w:sz="0" w:space="0" w:color="auto"/>
        <w:left w:val="none" w:sz="0" w:space="0" w:color="auto"/>
        <w:bottom w:val="none" w:sz="0" w:space="0" w:color="auto"/>
        <w:right w:val="none" w:sz="0" w:space="0" w:color="auto"/>
      </w:divBdr>
    </w:div>
    <w:div w:id="1471284904">
      <w:marLeft w:val="0"/>
      <w:marRight w:val="0"/>
      <w:marTop w:val="0"/>
      <w:marBottom w:val="0"/>
      <w:divBdr>
        <w:top w:val="none" w:sz="0" w:space="0" w:color="auto"/>
        <w:left w:val="none" w:sz="0" w:space="0" w:color="auto"/>
        <w:bottom w:val="none" w:sz="0" w:space="0" w:color="auto"/>
        <w:right w:val="none" w:sz="0" w:space="0" w:color="auto"/>
      </w:divBdr>
      <w:divsChild>
        <w:div w:id="791555211">
          <w:marLeft w:val="0"/>
          <w:marRight w:val="0"/>
          <w:marTop w:val="0"/>
          <w:marBottom w:val="0"/>
          <w:divBdr>
            <w:top w:val="none" w:sz="0" w:space="0" w:color="auto"/>
            <w:left w:val="none" w:sz="0" w:space="0" w:color="auto"/>
            <w:bottom w:val="none" w:sz="0" w:space="0" w:color="auto"/>
            <w:right w:val="none" w:sz="0" w:space="0" w:color="auto"/>
          </w:divBdr>
        </w:div>
      </w:divsChild>
    </w:div>
    <w:div w:id="1857231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C812-5818-4DFD-8ACE-3513C44B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1366</Characters>
  <Application>Microsoft Office Word</Application>
  <DocSecurity>4</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2025-04-28T16:06:00Z</dcterms:created>
  <dcterms:modified xsi:type="dcterms:W3CDTF">2025-04-28T16:06:00Z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