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B14704" w:rsidRDefault="00A75299" w:rsidP="00DA1037">
      <w:pPr>
        <w:pStyle w:val="Default"/>
        <w:jc w:val="center"/>
        <w:rPr>
          <w:rFonts w:hAnsi="宋体"/>
          <w:b/>
          <w:sz w:val="30"/>
          <w:szCs w:val="30"/>
        </w:rPr>
      </w:pPr>
      <w:r w:rsidRPr="00B14704">
        <w:rPr>
          <w:rFonts w:hAnsi="宋体" w:hint="eastAsia"/>
          <w:b/>
          <w:sz w:val="30"/>
          <w:szCs w:val="30"/>
        </w:rPr>
        <w:t>易方达</w:t>
      </w:r>
      <w:r w:rsidR="00DA1037" w:rsidRPr="00B14704">
        <w:rPr>
          <w:rFonts w:hAnsi="宋体" w:hint="eastAsia"/>
          <w:b/>
          <w:sz w:val="30"/>
          <w:szCs w:val="30"/>
        </w:rPr>
        <w:t>中债</w:t>
      </w:r>
      <w:r w:rsidR="00C62DEE" w:rsidRPr="00B14704">
        <w:rPr>
          <w:rFonts w:hAnsi="宋体" w:hint="eastAsia"/>
          <w:b/>
          <w:sz w:val="30"/>
          <w:szCs w:val="30"/>
        </w:rPr>
        <w:t>7-10</w:t>
      </w:r>
      <w:r w:rsidR="00DA1037" w:rsidRPr="00B14704">
        <w:rPr>
          <w:rFonts w:hAnsi="宋体" w:hint="eastAsia"/>
          <w:b/>
          <w:sz w:val="30"/>
          <w:szCs w:val="30"/>
        </w:rPr>
        <w:t>年</w:t>
      </w:r>
      <w:r w:rsidR="00C62DEE" w:rsidRPr="00B14704">
        <w:rPr>
          <w:rFonts w:hAnsi="宋体" w:hint="eastAsia"/>
          <w:b/>
          <w:sz w:val="30"/>
          <w:szCs w:val="30"/>
        </w:rPr>
        <w:t>期</w:t>
      </w:r>
      <w:r w:rsidR="00DA1037" w:rsidRPr="00B14704">
        <w:rPr>
          <w:rFonts w:hAnsi="宋体" w:hint="eastAsia"/>
          <w:b/>
          <w:sz w:val="30"/>
          <w:szCs w:val="30"/>
        </w:rPr>
        <w:t>国开行债券指数</w:t>
      </w:r>
      <w:r w:rsidR="00C046E8" w:rsidRPr="00B14704">
        <w:rPr>
          <w:rFonts w:hAnsi="宋体" w:hint="eastAsia"/>
          <w:b/>
          <w:sz w:val="30"/>
          <w:szCs w:val="30"/>
        </w:rPr>
        <w:t>证券投资基金</w:t>
      </w:r>
      <w:r w:rsidRPr="00B14704">
        <w:rPr>
          <w:rFonts w:hAnsi="宋体" w:hint="eastAsia"/>
          <w:b/>
          <w:sz w:val="30"/>
          <w:szCs w:val="30"/>
        </w:rPr>
        <w:t>暂停机构客户</w:t>
      </w:r>
      <w:r w:rsidR="00560EF2" w:rsidRPr="00B14704">
        <w:rPr>
          <w:rFonts w:hAnsi="宋体" w:hint="eastAsia"/>
          <w:b/>
          <w:sz w:val="30"/>
          <w:szCs w:val="30"/>
        </w:rPr>
        <w:t>大额申购及大额</w:t>
      </w:r>
      <w:r w:rsidRPr="00B14704">
        <w:rPr>
          <w:rFonts w:hAnsi="宋体" w:hint="eastAsia"/>
          <w:b/>
          <w:sz w:val="30"/>
          <w:szCs w:val="30"/>
        </w:rPr>
        <w:t>转换转入业务的公告</w:t>
      </w:r>
    </w:p>
    <w:p w:rsidR="00D327FA" w:rsidRPr="00B14704" w:rsidRDefault="00A75299" w:rsidP="008472DB">
      <w:pPr>
        <w:spacing w:line="560" w:lineRule="exact"/>
        <w:jc w:val="center"/>
        <w:rPr>
          <w:rFonts w:ascii="宋体" w:eastAsia="宋体" w:hAnsi="宋体"/>
          <w:b/>
          <w:color w:val="000000"/>
          <w:sz w:val="24"/>
          <w:szCs w:val="24"/>
        </w:rPr>
      </w:pPr>
      <w:r w:rsidRPr="00B14704">
        <w:rPr>
          <w:rFonts w:ascii="宋体" w:eastAsia="宋体" w:hAnsi="宋体"/>
          <w:b/>
          <w:color w:val="000000"/>
          <w:sz w:val="24"/>
          <w:szCs w:val="24"/>
        </w:rPr>
        <w:t>公告送出日期：</w:t>
      </w:r>
      <w:r w:rsidR="000546A7" w:rsidRPr="000546A7">
        <w:rPr>
          <w:rFonts w:ascii="宋体" w:eastAsia="宋体" w:hAnsi="宋体" w:hint="eastAsia"/>
          <w:b/>
          <w:color w:val="000000"/>
          <w:sz w:val="24"/>
          <w:szCs w:val="24"/>
        </w:rPr>
        <w:t>2025年</w:t>
      </w:r>
      <w:r>
        <w:rPr>
          <w:rFonts w:ascii="宋体" w:eastAsia="宋体" w:hAnsi="宋体"/>
          <w:b/>
          <w:color w:val="000000"/>
          <w:sz w:val="24"/>
          <w:szCs w:val="24"/>
        </w:rPr>
        <w:t>4</w:t>
      </w:r>
      <w:r w:rsidR="000546A7" w:rsidRPr="000546A7">
        <w:rPr>
          <w:rFonts w:ascii="宋体" w:eastAsia="宋体" w:hAnsi="宋体" w:hint="eastAsia"/>
          <w:b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b/>
          <w:color w:val="000000"/>
          <w:sz w:val="24"/>
          <w:szCs w:val="24"/>
        </w:rPr>
        <w:t>2</w:t>
      </w:r>
      <w:r>
        <w:rPr>
          <w:rFonts w:ascii="宋体" w:eastAsia="宋体" w:hAnsi="宋体"/>
          <w:b/>
          <w:color w:val="000000"/>
          <w:sz w:val="24"/>
          <w:szCs w:val="24"/>
        </w:rPr>
        <w:t>8</w:t>
      </w:r>
      <w:r w:rsidR="000546A7" w:rsidRPr="000546A7">
        <w:rPr>
          <w:rFonts w:ascii="宋体" w:eastAsia="宋体" w:hAnsi="宋体" w:hint="eastAsia"/>
          <w:b/>
          <w:color w:val="000000"/>
          <w:sz w:val="24"/>
          <w:szCs w:val="24"/>
        </w:rPr>
        <w:t>日</w:t>
      </w:r>
    </w:p>
    <w:p w:rsidR="000F7509" w:rsidRPr="00B14704" w:rsidRDefault="000F7509" w:rsidP="008472DB">
      <w:pPr>
        <w:spacing w:line="560" w:lineRule="exact"/>
        <w:jc w:val="center"/>
        <w:rPr>
          <w:rFonts w:ascii="宋体" w:eastAsia="宋体" w:hAnsi="宋体"/>
          <w:b/>
          <w:color w:val="000000"/>
          <w:sz w:val="24"/>
          <w:szCs w:val="24"/>
        </w:rPr>
      </w:pPr>
    </w:p>
    <w:p w:rsidR="00D327FA" w:rsidRPr="00B14704" w:rsidRDefault="00A75299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0" w:name="_Toc275961405"/>
      <w:r w:rsidRPr="00B14704">
        <w:rPr>
          <w:rFonts w:ascii="宋体" w:hAnsi="宋体"/>
          <w:bCs w:val="0"/>
          <w:sz w:val="24"/>
          <w:szCs w:val="24"/>
        </w:rPr>
        <w:t>1</w:t>
      </w:r>
      <w:r w:rsidRPr="00B14704">
        <w:rPr>
          <w:rFonts w:ascii="宋体" w:hAnsi="宋体" w:hint="eastAsia"/>
          <w:bCs w:val="0"/>
          <w:sz w:val="24"/>
          <w:szCs w:val="24"/>
        </w:rPr>
        <w:t>.</w:t>
      </w:r>
      <w:r w:rsidRPr="00B14704">
        <w:rPr>
          <w:rFonts w:ascii="宋体" w:hAnsi="宋体"/>
          <w:bCs w:val="0"/>
          <w:sz w:val="24"/>
          <w:szCs w:val="24"/>
        </w:rPr>
        <w:t>公告基本信息</w:t>
      </w:r>
      <w:bookmarkEnd w:id="0"/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4"/>
        <w:gridCol w:w="1862"/>
        <w:gridCol w:w="1701"/>
        <w:gridCol w:w="1701"/>
        <w:gridCol w:w="1600"/>
      </w:tblGrid>
      <w:tr w:rsidR="00447D4D" w:rsidTr="00763886">
        <w:trPr>
          <w:jc w:val="center"/>
        </w:trPr>
        <w:tc>
          <w:tcPr>
            <w:tcW w:w="2244" w:type="dxa"/>
          </w:tcPr>
          <w:p w:rsidR="00FA1E5C" w:rsidRPr="00B14704" w:rsidRDefault="00A75299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基金名称</w:t>
            </w:r>
          </w:p>
        </w:tc>
        <w:tc>
          <w:tcPr>
            <w:tcW w:w="6864" w:type="dxa"/>
            <w:gridSpan w:val="4"/>
          </w:tcPr>
          <w:p w:rsidR="00FA1E5C" w:rsidRPr="00B14704" w:rsidRDefault="00A75299" w:rsidP="00C62DEE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 w:hint="eastAsia"/>
                <w:sz w:val="24"/>
                <w:szCs w:val="24"/>
              </w:rPr>
              <w:t>易方达中债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7-10</w:t>
            </w:r>
            <w:r w:rsidRPr="00B14704">
              <w:rPr>
                <w:rFonts w:ascii="宋体" w:eastAsia="宋体" w:hAnsi="宋体" w:hint="eastAsia"/>
                <w:sz w:val="24"/>
                <w:szCs w:val="24"/>
              </w:rPr>
              <w:t>年期国开行债券指数证券投资基金</w:t>
            </w:r>
          </w:p>
        </w:tc>
      </w:tr>
      <w:tr w:rsidR="00447D4D" w:rsidTr="00B34509">
        <w:trPr>
          <w:jc w:val="center"/>
        </w:trPr>
        <w:tc>
          <w:tcPr>
            <w:tcW w:w="2244" w:type="dxa"/>
          </w:tcPr>
          <w:p w:rsidR="00FA1E5C" w:rsidRPr="00B14704" w:rsidRDefault="00A75299" w:rsidP="00FA1E5C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4704">
              <w:rPr>
                <w:rFonts w:ascii="宋体" w:eastAsia="宋体" w:hAnsi="宋体" w:cs="宋体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6864" w:type="dxa"/>
            <w:gridSpan w:val="4"/>
          </w:tcPr>
          <w:p w:rsidR="00FA1E5C" w:rsidRPr="00B14704" w:rsidRDefault="00A75299" w:rsidP="00C62DE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4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</w:t>
            </w:r>
            <w:r w:rsidRPr="00B14704">
              <w:rPr>
                <w:rFonts w:ascii="宋体" w:eastAsia="宋体" w:hAnsi="宋体" w:cs="宋体"/>
                <w:kern w:val="0"/>
                <w:sz w:val="24"/>
                <w:szCs w:val="24"/>
              </w:rPr>
              <w:t>7-10</w:t>
            </w:r>
            <w:r w:rsidRPr="00B14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年期国开行债券指数</w:t>
            </w:r>
          </w:p>
        </w:tc>
      </w:tr>
      <w:tr w:rsidR="00447D4D" w:rsidTr="0021790E">
        <w:trPr>
          <w:jc w:val="center"/>
        </w:trPr>
        <w:tc>
          <w:tcPr>
            <w:tcW w:w="2244" w:type="dxa"/>
            <w:vAlign w:val="center"/>
          </w:tcPr>
          <w:p w:rsidR="00FA1E5C" w:rsidRPr="00B14704" w:rsidRDefault="00A75299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基金主代码</w:t>
            </w:r>
          </w:p>
        </w:tc>
        <w:tc>
          <w:tcPr>
            <w:tcW w:w="6864" w:type="dxa"/>
            <w:gridSpan w:val="4"/>
            <w:vAlign w:val="center"/>
          </w:tcPr>
          <w:p w:rsidR="00FA1E5C" w:rsidRPr="00B14704" w:rsidRDefault="00A75299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003358</w:t>
            </w:r>
          </w:p>
        </w:tc>
      </w:tr>
      <w:tr w:rsidR="00447D4D" w:rsidTr="007F38CD">
        <w:trPr>
          <w:jc w:val="center"/>
        </w:trPr>
        <w:tc>
          <w:tcPr>
            <w:tcW w:w="2244" w:type="dxa"/>
          </w:tcPr>
          <w:p w:rsidR="00FA1E5C" w:rsidRPr="00B14704" w:rsidRDefault="00A75299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基金管理人名称</w:t>
            </w:r>
          </w:p>
        </w:tc>
        <w:tc>
          <w:tcPr>
            <w:tcW w:w="6864" w:type="dxa"/>
            <w:gridSpan w:val="4"/>
          </w:tcPr>
          <w:p w:rsidR="00FA1E5C" w:rsidRPr="00B14704" w:rsidRDefault="00A75299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易方达基金管理有限公司</w:t>
            </w:r>
          </w:p>
        </w:tc>
      </w:tr>
      <w:tr w:rsidR="00447D4D" w:rsidTr="00F63BCA">
        <w:trPr>
          <w:jc w:val="center"/>
        </w:trPr>
        <w:tc>
          <w:tcPr>
            <w:tcW w:w="2244" w:type="dxa"/>
          </w:tcPr>
          <w:p w:rsidR="00FA1E5C" w:rsidRPr="00B14704" w:rsidRDefault="00A75299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公告依据</w:t>
            </w:r>
          </w:p>
        </w:tc>
        <w:tc>
          <w:tcPr>
            <w:tcW w:w="6864" w:type="dxa"/>
            <w:gridSpan w:val="4"/>
          </w:tcPr>
          <w:p w:rsidR="00FA1E5C" w:rsidRPr="00B14704" w:rsidRDefault="00A75299" w:rsidP="00955F07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《</w:t>
            </w:r>
            <w:r w:rsidR="000E7A9A" w:rsidRPr="00B14704">
              <w:rPr>
                <w:rFonts w:ascii="宋体" w:eastAsia="宋体" w:hAnsi="宋体" w:hint="eastAsia"/>
                <w:sz w:val="24"/>
                <w:szCs w:val="24"/>
              </w:rPr>
              <w:t>易方达中债</w:t>
            </w:r>
            <w:r w:rsidR="000E7A9A" w:rsidRPr="00B14704">
              <w:rPr>
                <w:rFonts w:ascii="宋体" w:eastAsia="宋体" w:hAnsi="宋体"/>
                <w:sz w:val="24"/>
                <w:szCs w:val="24"/>
              </w:rPr>
              <w:t>7-10</w:t>
            </w:r>
            <w:r w:rsidR="000E7A9A" w:rsidRPr="00B14704">
              <w:rPr>
                <w:rFonts w:ascii="宋体" w:eastAsia="宋体" w:hAnsi="宋体" w:hint="eastAsia"/>
                <w:sz w:val="24"/>
                <w:szCs w:val="24"/>
              </w:rPr>
              <w:t>年期国开行债券指数证券投资基金</w:t>
            </w:r>
            <w:r w:rsidR="00651A7C" w:rsidRPr="00B14704">
              <w:rPr>
                <w:rFonts w:ascii="宋体" w:eastAsia="宋体" w:hAnsi="宋体"/>
                <w:sz w:val="24"/>
                <w:szCs w:val="24"/>
              </w:rPr>
              <w:t>基金合同》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《</w:t>
            </w:r>
            <w:r w:rsidR="000E7A9A" w:rsidRPr="00B14704">
              <w:rPr>
                <w:rFonts w:ascii="宋体" w:eastAsia="宋体" w:hAnsi="宋体" w:hint="eastAsia"/>
                <w:sz w:val="24"/>
                <w:szCs w:val="24"/>
              </w:rPr>
              <w:t>易方达中债</w:t>
            </w:r>
            <w:r w:rsidR="000E7A9A" w:rsidRPr="00B14704">
              <w:rPr>
                <w:rFonts w:ascii="宋体" w:eastAsia="宋体" w:hAnsi="宋体"/>
                <w:sz w:val="24"/>
                <w:szCs w:val="24"/>
              </w:rPr>
              <w:t>7-10</w:t>
            </w:r>
            <w:r w:rsidR="000E7A9A" w:rsidRPr="00B14704">
              <w:rPr>
                <w:rFonts w:ascii="宋体" w:eastAsia="宋体" w:hAnsi="宋体" w:hint="eastAsia"/>
                <w:sz w:val="24"/>
                <w:szCs w:val="24"/>
              </w:rPr>
              <w:t>年期国开行债券指数证券投资基金</w:t>
            </w:r>
            <w:r w:rsidR="000D7F5B" w:rsidRPr="00B14704">
              <w:rPr>
                <w:rFonts w:ascii="宋体" w:eastAsia="宋体" w:hAnsi="宋体" w:hint="eastAsia"/>
                <w:sz w:val="24"/>
                <w:szCs w:val="24"/>
              </w:rPr>
              <w:t>更新的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招募说明书》</w:t>
            </w:r>
          </w:p>
        </w:tc>
      </w:tr>
      <w:tr w:rsidR="00447D4D" w:rsidTr="00CA0F95">
        <w:trPr>
          <w:jc w:val="center"/>
        </w:trPr>
        <w:tc>
          <w:tcPr>
            <w:tcW w:w="2244" w:type="dxa"/>
            <w:vMerge w:val="restart"/>
            <w:vAlign w:val="center"/>
          </w:tcPr>
          <w:p w:rsidR="00FA1E5C" w:rsidRPr="00B14704" w:rsidRDefault="00A75299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862" w:type="dxa"/>
          </w:tcPr>
          <w:p w:rsidR="00FA1E5C" w:rsidRPr="00B14704" w:rsidRDefault="00A75299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暂停</w:t>
            </w:r>
            <w:r w:rsidR="00560EF2" w:rsidRPr="00B14704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申购起始日</w:t>
            </w:r>
          </w:p>
        </w:tc>
        <w:tc>
          <w:tcPr>
            <w:tcW w:w="5002" w:type="dxa"/>
            <w:gridSpan w:val="3"/>
            <w:vAlign w:val="center"/>
          </w:tcPr>
          <w:p w:rsidR="00FA1E5C" w:rsidRPr="00B14704" w:rsidRDefault="00A75299" w:rsidP="004A03AA">
            <w:pPr>
              <w:rPr>
                <w:rFonts w:ascii="宋体" w:eastAsia="宋体" w:hAnsi="宋体"/>
                <w:sz w:val="24"/>
                <w:szCs w:val="24"/>
              </w:rPr>
            </w:pPr>
            <w:r w:rsidRPr="000546A7">
              <w:rPr>
                <w:rFonts w:ascii="宋体" w:eastAsia="宋体" w:hAnsi="宋体" w:hint="eastAsia"/>
                <w:sz w:val="24"/>
                <w:szCs w:val="24"/>
              </w:rPr>
              <w:t>2025</w:t>
            </w:r>
            <w:r w:rsidRPr="000546A7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 w:rsidRPr="000546A7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30</w:t>
            </w:r>
            <w:r w:rsidRPr="000546A7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447D4D" w:rsidTr="00CA0F95">
        <w:trPr>
          <w:jc w:val="center"/>
        </w:trPr>
        <w:tc>
          <w:tcPr>
            <w:tcW w:w="2244" w:type="dxa"/>
            <w:vMerge/>
          </w:tcPr>
          <w:p w:rsidR="00277480" w:rsidRPr="00B14704" w:rsidRDefault="00277480" w:rsidP="00277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2" w:type="dxa"/>
          </w:tcPr>
          <w:p w:rsidR="00277480" w:rsidRPr="00B14704" w:rsidRDefault="00A75299" w:rsidP="00277480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B14704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转换转入起始日</w:t>
            </w:r>
          </w:p>
        </w:tc>
        <w:tc>
          <w:tcPr>
            <w:tcW w:w="5002" w:type="dxa"/>
            <w:gridSpan w:val="3"/>
            <w:vAlign w:val="center"/>
          </w:tcPr>
          <w:p w:rsidR="00277480" w:rsidRPr="00B14704" w:rsidRDefault="00A75299" w:rsidP="00277480">
            <w:pPr>
              <w:rPr>
                <w:rFonts w:ascii="宋体" w:eastAsia="宋体" w:hAnsi="宋体"/>
                <w:sz w:val="24"/>
                <w:szCs w:val="24"/>
              </w:rPr>
            </w:pPr>
            <w:r w:rsidRPr="000546A7">
              <w:rPr>
                <w:rFonts w:ascii="宋体" w:eastAsia="宋体" w:hAnsi="宋体" w:hint="eastAsia"/>
                <w:sz w:val="24"/>
                <w:szCs w:val="24"/>
              </w:rPr>
              <w:t>2025</w:t>
            </w:r>
            <w:r w:rsidRPr="000546A7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 w:rsidRPr="000546A7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30</w:t>
            </w:r>
            <w:r w:rsidRPr="000546A7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447D4D" w:rsidTr="00CA0F95">
        <w:trPr>
          <w:jc w:val="center"/>
        </w:trPr>
        <w:tc>
          <w:tcPr>
            <w:tcW w:w="2244" w:type="dxa"/>
            <w:vMerge/>
          </w:tcPr>
          <w:p w:rsidR="00FA1E5C" w:rsidRPr="00B14704" w:rsidRDefault="00FA1E5C" w:rsidP="00FA1E5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2" w:type="dxa"/>
          </w:tcPr>
          <w:p w:rsidR="00FA1E5C" w:rsidRPr="00B14704" w:rsidRDefault="00A75299" w:rsidP="002F79A0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暂停</w:t>
            </w:r>
            <w:r w:rsidR="00560EF2" w:rsidRPr="00B14704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申购、</w:t>
            </w:r>
            <w:r w:rsidR="00560EF2" w:rsidRPr="00B14704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转换转入的原因说明</w:t>
            </w:r>
          </w:p>
        </w:tc>
        <w:tc>
          <w:tcPr>
            <w:tcW w:w="5002" w:type="dxa"/>
            <w:gridSpan w:val="3"/>
          </w:tcPr>
          <w:p w:rsidR="00FA1E5C" w:rsidRPr="00B14704" w:rsidRDefault="00A75299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为了基金的平稳运作，保护基金份额持有人利益</w:t>
            </w:r>
          </w:p>
        </w:tc>
      </w:tr>
      <w:tr w:rsidR="00447D4D" w:rsidTr="00CA0F95">
        <w:trPr>
          <w:jc w:val="center"/>
        </w:trPr>
        <w:tc>
          <w:tcPr>
            <w:tcW w:w="4106" w:type="dxa"/>
            <w:gridSpan w:val="2"/>
            <w:vAlign w:val="center"/>
          </w:tcPr>
          <w:p w:rsidR="00CA0F95" w:rsidRPr="00B14704" w:rsidRDefault="00A75299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下属分级基金的基金简称</w:t>
            </w:r>
          </w:p>
        </w:tc>
        <w:tc>
          <w:tcPr>
            <w:tcW w:w="1701" w:type="dxa"/>
            <w:vAlign w:val="center"/>
          </w:tcPr>
          <w:p w:rsidR="00CA0F95" w:rsidRPr="00B14704" w:rsidRDefault="00A75299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</w:t>
            </w:r>
            <w:r w:rsidRPr="00B14704">
              <w:rPr>
                <w:rFonts w:ascii="宋体" w:eastAsia="宋体" w:hAnsi="宋体" w:cs="宋体"/>
                <w:kern w:val="0"/>
                <w:sz w:val="24"/>
                <w:szCs w:val="24"/>
              </w:rPr>
              <w:t>7-10</w:t>
            </w:r>
            <w:r w:rsidRPr="00B14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年期国开行债券指数</w:t>
            </w:r>
            <w:r w:rsidRPr="00B14704"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1701" w:type="dxa"/>
            <w:vAlign w:val="center"/>
          </w:tcPr>
          <w:p w:rsidR="00CA0F95" w:rsidRPr="00B14704" w:rsidRDefault="00A75299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</w:t>
            </w:r>
            <w:r w:rsidRPr="00B14704">
              <w:rPr>
                <w:rFonts w:ascii="宋体" w:eastAsia="宋体" w:hAnsi="宋体" w:cs="宋体"/>
                <w:kern w:val="0"/>
                <w:sz w:val="24"/>
                <w:szCs w:val="24"/>
              </w:rPr>
              <w:t>7-10</w:t>
            </w:r>
            <w:r w:rsidRPr="00B14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年期国开行债券指数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C</w:t>
            </w:r>
          </w:p>
        </w:tc>
        <w:tc>
          <w:tcPr>
            <w:tcW w:w="1600" w:type="dxa"/>
            <w:vAlign w:val="center"/>
          </w:tcPr>
          <w:p w:rsidR="00CA0F95" w:rsidRPr="00B14704" w:rsidRDefault="00A75299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</w:t>
            </w:r>
            <w:r w:rsidRPr="00B14704">
              <w:rPr>
                <w:rFonts w:ascii="宋体" w:eastAsia="宋体" w:hAnsi="宋体" w:cs="宋体"/>
                <w:kern w:val="0"/>
                <w:sz w:val="24"/>
                <w:szCs w:val="24"/>
              </w:rPr>
              <w:t>7-10</w:t>
            </w:r>
            <w:r w:rsidRPr="00B14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年期国开行债券指数</w:t>
            </w:r>
            <w:r>
              <w:rPr>
                <w:rFonts w:ascii="宋体" w:eastAsia="宋体" w:hAnsi="宋体"/>
                <w:sz w:val="24"/>
                <w:szCs w:val="24"/>
              </w:rPr>
              <w:t>D</w:t>
            </w:r>
          </w:p>
        </w:tc>
      </w:tr>
      <w:tr w:rsidR="00447D4D" w:rsidTr="00CA0F95">
        <w:trPr>
          <w:jc w:val="center"/>
        </w:trPr>
        <w:tc>
          <w:tcPr>
            <w:tcW w:w="4106" w:type="dxa"/>
            <w:gridSpan w:val="2"/>
            <w:vAlign w:val="center"/>
          </w:tcPr>
          <w:p w:rsidR="00CA0F95" w:rsidRPr="00B14704" w:rsidRDefault="00A75299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下属分级基金的交易代码</w:t>
            </w:r>
          </w:p>
        </w:tc>
        <w:tc>
          <w:tcPr>
            <w:tcW w:w="1701" w:type="dxa"/>
            <w:vAlign w:val="center"/>
          </w:tcPr>
          <w:p w:rsidR="00CA0F95" w:rsidRPr="00B14704" w:rsidRDefault="00A75299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003358</w:t>
            </w:r>
          </w:p>
        </w:tc>
        <w:tc>
          <w:tcPr>
            <w:tcW w:w="1701" w:type="dxa"/>
            <w:vAlign w:val="center"/>
          </w:tcPr>
          <w:p w:rsidR="00CA0F95" w:rsidRPr="00B14704" w:rsidRDefault="00A75299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009803</w:t>
            </w:r>
          </w:p>
        </w:tc>
        <w:tc>
          <w:tcPr>
            <w:tcW w:w="1600" w:type="dxa"/>
            <w:vAlign w:val="center"/>
          </w:tcPr>
          <w:p w:rsidR="00CA0F95" w:rsidRPr="00B14704" w:rsidRDefault="00A75299" w:rsidP="00CA0F9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022359</w:t>
            </w:r>
          </w:p>
        </w:tc>
      </w:tr>
      <w:tr w:rsidR="00447D4D" w:rsidTr="00CA0F95">
        <w:trPr>
          <w:jc w:val="center"/>
        </w:trPr>
        <w:tc>
          <w:tcPr>
            <w:tcW w:w="4106" w:type="dxa"/>
            <w:gridSpan w:val="2"/>
          </w:tcPr>
          <w:p w:rsidR="00CA0F95" w:rsidRPr="00B14704" w:rsidRDefault="00A75299" w:rsidP="00A53731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该分级基金是否暂停</w:t>
            </w:r>
            <w:r w:rsidRPr="00B14704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申购、</w:t>
            </w:r>
            <w:r w:rsidRPr="00B14704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转换转入</w:t>
            </w:r>
          </w:p>
        </w:tc>
        <w:tc>
          <w:tcPr>
            <w:tcW w:w="1701" w:type="dxa"/>
            <w:vAlign w:val="center"/>
          </w:tcPr>
          <w:p w:rsidR="00CA0F95" w:rsidRPr="00B14704" w:rsidRDefault="00A75299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1701" w:type="dxa"/>
            <w:vAlign w:val="center"/>
          </w:tcPr>
          <w:p w:rsidR="00CA0F95" w:rsidRPr="00B14704" w:rsidRDefault="00A75299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1600" w:type="dxa"/>
            <w:vAlign w:val="center"/>
          </w:tcPr>
          <w:p w:rsidR="00CA0F95" w:rsidRPr="00B14704" w:rsidRDefault="00A75299" w:rsidP="00CA0F9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447D4D" w:rsidTr="00CA0F95">
        <w:trPr>
          <w:jc w:val="center"/>
        </w:trPr>
        <w:tc>
          <w:tcPr>
            <w:tcW w:w="4106" w:type="dxa"/>
            <w:gridSpan w:val="2"/>
          </w:tcPr>
          <w:p w:rsidR="00CA0F95" w:rsidRPr="00B14704" w:rsidRDefault="00A75299" w:rsidP="00CA0F95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 w:hint="eastAsia"/>
                <w:sz w:val="24"/>
                <w:szCs w:val="24"/>
              </w:rPr>
              <w:t>下属分级基金的限制申购金额（单位：元）</w:t>
            </w:r>
          </w:p>
        </w:tc>
        <w:tc>
          <w:tcPr>
            <w:tcW w:w="1701" w:type="dxa"/>
            <w:vAlign w:val="center"/>
          </w:tcPr>
          <w:p w:rsidR="00CA0F95" w:rsidRPr="00B14704" w:rsidRDefault="00A75299" w:rsidP="00CA0F95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25,000,000.00</w:t>
            </w:r>
          </w:p>
        </w:tc>
        <w:tc>
          <w:tcPr>
            <w:tcW w:w="1701" w:type="dxa"/>
            <w:vAlign w:val="center"/>
          </w:tcPr>
          <w:p w:rsidR="00CA0F95" w:rsidRPr="00B14704" w:rsidRDefault="00A75299" w:rsidP="00CA0F95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25,000,000.00</w:t>
            </w:r>
          </w:p>
        </w:tc>
        <w:tc>
          <w:tcPr>
            <w:tcW w:w="1600" w:type="dxa"/>
            <w:vAlign w:val="center"/>
          </w:tcPr>
          <w:p w:rsidR="00CA0F95" w:rsidRPr="00B14704" w:rsidRDefault="00A75299" w:rsidP="00CA0F95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25,000,000.00</w:t>
            </w:r>
          </w:p>
        </w:tc>
      </w:tr>
      <w:tr w:rsidR="00447D4D" w:rsidTr="00CA0F95">
        <w:trPr>
          <w:jc w:val="center"/>
        </w:trPr>
        <w:tc>
          <w:tcPr>
            <w:tcW w:w="4106" w:type="dxa"/>
            <w:gridSpan w:val="2"/>
          </w:tcPr>
          <w:p w:rsidR="00CA0F95" w:rsidRPr="00B14704" w:rsidRDefault="00A75299" w:rsidP="00CA0F95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 w:hint="eastAsia"/>
                <w:sz w:val="24"/>
                <w:szCs w:val="24"/>
              </w:rPr>
              <w:t>下属分级基金的限制转换转入金额（单位：元）</w:t>
            </w:r>
          </w:p>
        </w:tc>
        <w:tc>
          <w:tcPr>
            <w:tcW w:w="1701" w:type="dxa"/>
            <w:vAlign w:val="center"/>
          </w:tcPr>
          <w:p w:rsidR="00CA0F95" w:rsidRPr="00B14704" w:rsidRDefault="00A75299" w:rsidP="00CA0F95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25,000,000.00</w:t>
            </w:r>
          </w:p>
        </w:tc>
        <w:tc>
          <w:tcPr>
            <w:tcW w:w="1701" w:type="dxa"/>
            <w:vAlign w:val="center"/>
          </w:tcPr>
          <w:p w:rsidR="00CA0F95" w:rsidRPr="00B14704" w:rsidRDefault="00A75299" w:rsidP="00CA0F95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25,000,000.00</w:t>
            </w:r>
          </w:p>
        </w:tc>
        <w:tc>
          <w:tcPr>
            <w:tcW w:w="1600" w:type="dxa"/>
            <w:vAlign w:val="center"/>
          </w:tcPr>
          <w:p w:rsidR="00CA0F95" w:rsidRPr="00B14704" w:rsidRDefault="00A75299" w:rsidP="00CA0F95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25,000,000.00</w:t>
            </w:r>
          </w:p>
        </w:tc>
      </w:tr>
    </w:tbl>
    <w:p w:rsidR="00D327FA" w:rsidRPr="00B14704" w:rsidRDefault="00A75299" w:rsidP="000F7509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B14704">
        <w:rPr>
          <w:rFonts w:ascii="宋体" w:eastAsia="宋体" w:hAnsi="宋体"/>
          <w:color w:val="000000"/>
          <w:sz w:val="24"/>
          <w:szCs w:val="24"/>
        </w:rPr>
        <w:t>注：</w:t>
      </w:r>
      <w:r w:rsidR="00217D23" w:rsidRPr="00B14704">
        <w:rPr>
          <w:rFonts w:ascii="宋体" w:eastAsia="宋体" w:hAnsi="宋体"/>
          <w:color w:val="000000"/>
          <w:sz w:val="24"/>
          <w:szCs w:val="24"/>
        </w:rPr>
        <w:t>（1）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根据法律法规和基金合同的相关规定，易方达基金管理有限公司（以下简称“本公司”）决定自</w:t>
      </w:r>
      <w:r w:rsidR="000546A7" w:rsidRPr="000546A7">
        <w:rPr>
          <w:rFonts w:ascii="宋体" w:eastAsia="宋体" w:hAnsi="宋体" w:hint="eastAsia"/>
          <w:color w:val="000000"/>
          <w:sz w:val="24"/>
          <w:szCs w:val="24"/>
        </w:rPr>
        <w:t>2025年</w:t>
      </w:r>
      <w:r>
        <w:rPr>
          <w:rFonts w:ascii="宋体" w:eastAsia="宋体" w:hAnsi="宋体"/>
          <w:color w:val="000000"/>
          <w:sz w:val="24"/>
          <w:szCs w:val="24"/>
        </w:rPr>
        <w:t>4</w:t>
      </w:r>
      <w:r w:rsidR="000546A7" w:rsidRPr="000546A7">
        <w:rPr>
          <w:rFonts w:ascii="宋体" w:eastAsia="宋体" w:hAnsi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color w:val="000000"/>
          <w:sz w:val="24"/>
          <w:szCs w:val="24"/>
        </w:rPr>
        <w:t>3</w:t>
      </w:r>
      <w:r>
        <w:rPr>
          <w:rFonts w:ascii="宋体" w:eastAsia="宋体" w:hAnsi="宋体"/>
          <w:color w:val="000000"/>
          <w:sz w:val="24"/>
          <w:szCs w:val="24"/>
        </w:rPr>
        <w:t>0</w:t>
      </w:r>
      <w:r w:rsidR="000546A7" w:rsidRPr="000546A7">
        <w:rPr>
          <w:rFonts w:ascii="宋体" w:eastAsia="宋体" w:hAnsi="宋体" w:hint="eastAsia"/>
          <w:color w:val="000000"/>
          <w:sz w:val="24"/>
          <w:szCs w:val="24"/>
        </w:rPr>
        <w:t>日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起暂停</w:t>
      </w:r>
      <w:r w:rsidR="000E7A9A" w:rsidRPr="00CA0F95">
        <w:rPr>
          <w:rFonts w:ascii="宋体" w:eastAsia="宋体" w:hAnsi="宋体" w:hint="eastAsia"/>
          <w:color w:val="000000"/>
          <w:sz w:val="24"/>
          <w:szCs w:val="24"/>
        </w:rPr>
        <w:t>易方达中债</w:t>
      </w:r>
      <w:r w:rsidR="000E7A9A" w:rsidRPr="00CA0F95">
        <w:rPr>
          <w:rFonts w:ascii="宋体" w:eastAsia="宋体" w:hAnsi="宋体"/>
          <w:color w:val="000000"/>
          <w:sz w:val="24"/>
          <w:szCs w:val="24"/>
        </w:rPr>
        <w:t>7-10</w:t>
      </w:r>
      <w:r w:rsidR="000E7A9A" w:rsidRPr="00CA0F95">
        <w:rPr>
          <w:rFonts w:ascii="宋体" w:eastAsia="宋体" w:hAnsi="宋体" w:hint="eastAsia"/>
          <w:color w:val="000000"/>
          <w:sz w:val="24"/>
          <w:szCs w:val="24"/>
        </w:rPr>
        <w:t>年期国开行债券指数证券投资基金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（以下简称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“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本基金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”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）机构客户在全部销售机构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A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类基金份额、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类基金份额和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的大额申购、大额转换转入业务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，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单日单个基金账户</w:t>
      </w:r>
      <w:r w:rsidR="006B0575" w:rsidRPr="00B14704">
        <w:rPr>
          <w:rFonts w:ascii="宋体" w:eastAsia="宋体" w:hAnsi="宋体" w:hint="eastAsia"/>
          <w:color w:val="000000"/>
          <w:sz w:val="24"/>
          <w:szCs w:val="24"/>
        </w:rPr>
        <w:t>在全部销售机构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累计申购（含</w:t>
      </w:r>
      <w:r w:rsidR="00663025" w:rsidRPr="00CA0F95">
        <w:rPr>
          <w:rFonts w:ascii="宋体" w:eastAsia="宋体" w:hAnsi="宋体" w:hint="eastAsia"/>
          <w:color w:val="000000"/>
          <w:sz w:val="24"/>
          <w:szCs w:val="24"/>
        </w:rPr>
        <w:t>定期定额投资及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转换转入，下同）本基金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A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C</w:t>
      </w:r>
      <w:r w:rsidR="00C55F00" w:rsidRPr="00B14704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或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C55F00" w:rsidRPr="00B14704">
        <w:rPr>
          <w:rFonts w:ascii="宋体" w:eastAsia="宋体" w:hAnsi="宋体" w:hint="eastAsia"/>
          <w:color w:val="000000"/>
          <w:sz w:val="24"/>
          <w:szCs w:val="24"/>
        </w:rPr>
        <w:t>的金额不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超过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250</w:t>
      </w:r>
      <w:r w:rsidR="002472E9" w:rsidRPr="00B14704">
        <w:rPr>
          <w:rFonts w:ascii="宋体" w:eastAsia="宋体" w:hAnsi="宋体"/>
          <w:color w:val="000000"/>
          <w:sz w:val="24"/>
          <w:szCs w:val="24"/>
        </w:rPr>
        <w:t>0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万元</w:t>
      </w:r>
      <w:r w:rsidR="006B0575" w:rsidRPr="00B14704">
        <w:rPr>
          <w:rFonts w:ascii="宋体" w:eastAsia="宋体" w:hAnsi="宋体" w:hint="eastAsia"/>
          <w:color w:val="000000"/>
          <w:sz w:val="24"/>
          <w:szCs w:val="24"/>
        </w:rPr>
        <w:t>（含）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。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lastRenderedPageBreak/>
        <w:t>如单日单个基金账户单笔申购本基金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A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C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或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的金额超过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250</w:t>
      </w:r>
      <w:r w:rsidR="002472E9" w:rsidRPr="00B14704">
        <w:rPr>
          <w:rFonts w:ascii="宋体" w:eastAsia="宋体" w:hAnsi="宋体"/>
          <w:color w:val="000000"/>
          <w:sz w:val="24"/>
          <w:szCs w:val="24"/>
        </w:rPr>
        <w:t>0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万元（不含），则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250</w:t>
      </w:r>
      <w:r w:rsidR="002472E9" w:rsidRPr="00B14704">
        <w:rPr>
          <w:rFonts w:ascii="宋体" w:eastAsia="宋体" w:hAnsi="宋体"/>
          <w:color w:val="000000"/>
          <w:sz w:val="24"/>
          <w:szCs w:val="24"/>
        </w:rPr>
        <w:t>0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万元确认申购成功，超过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250</w:t>
      </w:r>
      <w:r w:rsidR="002472E9" w:rsidRPr="00B14704">
        <w:rPr>
          <w:rFonts w:ascii="宋体" w:eastAsia="宋体" w:hAnsi="宋体"/>
          <w:color w:val="000000"/>
          <w:sz w:val="24"/>
          <w:szCs w:val="24"/>
        </w:rPr>
        <w:t>0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万元（不含）金额的部分将确认失败；如单日单个基金账户多笔累计申购本基金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A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250</w:t>
      </w:r>
      <w:r w:rsidR="002472E9" w:rsidRPr="00B14704">
        <w:rPr>
          <w:rFonts w:ascii="宋体" w:eastAsia="宋体" w:hAnsi="宋体"/>
          <w:color w:val="000000"/>
          <w:sz w:val="24"/>
          <w:szCs w:val="24"/>
        </w:rPr>
        <w:t>0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万元（不含）或单日单个基金账户多笔累计申购本基金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C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250</w:t>
      </w:r>
      <w:r w:rsidR="002472E9" w:rsidRPr="00B14704">
        <w:rPr>
          <w:rFonts w:ascii="宋体" w:eastAsia="宋体" w:hAnsi="宋体"/>
          <w:color w:val="000000"/>
          <w:sz w:val="24"/>
          <w:szCs w:val="24"/>
        </w:rPr>
        <w:t>0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万元（不含）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或单日单个基金账户多笔累计申购本基金</w:t>
      </w:r>
      <w:r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Pr="00B14704">
        <w:rPr>
          <w:rFonts w:ascii="宋体" w:eastAsia="宋体" w:hAnsi="宋体"/>
          <w:color w:val="000000"/>
          <w:sz w:val="24"/>
          <w:szCs w:val="24"/>
        </w:rPr>
        <w:t>2500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万元（不含）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，则对该类基金份额的申请按照申请金额从大到小排序，基金管理人将逐笔累加至该类基金份额不超过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250</w:t>
      </w:r>
      <w:r w:rsidR="002472E9" w:rsidRPr="00B14704">
        <w:rPr>
          <w:rFonts w:ascii="宋体" w:eastAsia="宋体" w:hAnsi="宋体"/>
          <w:color w:val="000000"/>
          <w:sz w:val="24"/>
          <w:szCs w:val="24"/>
        </w:rPr>
        <w:t>0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万元（含）限额的申请确认成功，该类基金份额其余申请金额确认失败。</w:t>
      </w:r>
    </w:p>
    <w:p w:rsidR="00217D23" w:rsidRPr="00B14704" w:rsidRDefault="00A75299" w:rsidP="000F7509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B14704">
        <w:rPr>
          <w:rFonts w:ascii="宋体" w:eastAsia="宋体" w:hAnsi="宋体" w:hint="eastAsia"/>
          <w:color w:val="000000"/>
          <w:sz w:val="24"/>
          <w:szCs w:val="24"/>
        </w:rPr>
        <w:t>（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2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）</w:t>
      </w:r>
      <w:r w:rsidRPr="00B14704">
        <w:rPr>
          <w:rFonts w:ascii="宋体" w:eastAsia="宋体" w:hAnsi="宋体"/>
          <w:color w:val="000000"/>
          <w:sz w:val="24"/>
          <w:szCs w:val="24"/>
        </w:rPr>
        <w:t>自</w:t>
      </w:r>
      <w:r w:rsidR="000546A7" w:rsidRPr="000546A7">
        <w:rPr>
          <w:rFonts w:ascii="宋体" w:eastAsia="宋体" w:hAnsi="宋体" w:hint="eastAsia"/>
          <w:color w:val="000000"/>
          <w:sz w:val="24"/>
          <w:szCs w:val="24"/>
        </w:rPr>
        <w:t>2025年</w:t>
      </w:r>
      <w:r>
        <w:rPr>
          <w:rFonts w:ascii="宋体" w:eastAsia="宋体" w:hAnsi="宋体"/>
          <w:color w:val="000000"/>
          <w:sz w:val="24"/>
          <w:szCs w:val="24"/>
        </w:rPr>
        <w:t>5</w:t>
      </w:r>
      <w:r w:rsidR="000546A7" w:rsidRPr="000546A7">
        <w:rPr>
          <w:rFonts w:ascii="宋体" w:eastAsia="宋体" w:hAnsi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/>
          <w:color w:val="000000"/>
          <w:sz w:val="24"/>
          <w:szCs w:val="24"/>
        </w:rPr>
        <w:t>6</w:t>
      </w:r>
      <w:bookmarkStart w:id="1" w:name="_GoBack"/>
      <w:bookmarkEnd w:id="1"/>
      <w:r w:rsidR="000546A7" w:rsidRPr="000546A7">
        <w:rPr>
          <w:rFonts w:ascii="宋体" w:eastAsia="宋体" w:hAnsi="宋体" w:hint="eastAsia"/>
          <w:color w:val="000000"/>
          <w:sz w:val="24"/>
          <w:szCs w:val="24"/>
        </w:rPr>
        <w:t>日</w:t>
      </w:r>
      <w:r w:rsidRPr="00B14704">
        <w:rPr>
          <w:rFonts w:ascii="宋体" w:eastAsia="宋体" w:hAnsi="宋体"/>
          <w:color w:val="000000"/>
          <w:sz w:val="24"/>
          <w:szCs w:val="24"/>
        </w:rPr>
        <w:t>起，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本基金取消机构客户单日单个基金账户在全部销售机构累计申购（含定期定额投资及转换转入）本基金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A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>
        <w:rPr>
          <w:rFonts w:asciiTheme="majorEastAsia" w:eastAsiaTheme="majorEastAsia" w:hAnsiTheme="majorEastAsia" w:hint="eastAsia"/>
          <w:color w:val="000000"/>
          <w:kern w:val="0"/>
          <w:sz w:val="24"/>
          <w:szCs w:val="24"/>
        </w:rPr>
        <w:t>或</w:t>
      </w:r>
      <w:r>
        <w:rPr>
          <w:rFonts w:asciiTheme="majorEastAsia" w:eastAsiaTheme="majorEastAsia" w:hAnsiTheme="majorEastAsia" w:hint="eastAsia"/>
          <w:color w:val="000000"/>
          <w:kern w:val="0"/>
          <w:sz w:val="24"/>
          <w:szCs w:val="24"/>
        </w:rPr>
        <w:t>D</w:t>
      </w:r>
      <w:r>
        <w:rPr>
          <w:rFonts w:asciiTheme="majorEastAsia" w:eastAsiaTheme="majorEastAsia" w:hAnsiTheme="majorEastAsia" w:hint="eastAsia"/>
          <w:color w:val="000000"/>
          <w:kern w:val="0"/>
          <w:sz w:val="24"/>
          <w:szCs w:val="24"/>
        </w:rPr>
        <w:t>类基金份额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的金额不超过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2500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万元（含）的限制，恢复办理大额申购、大额转换转入业务，届时不再另行公告。</w:t>
      </w:r>
    </w:p>
    <w:p w:rsidR="000F7509" w:rsidRPr="00B14704" w:rsidRDefault="000F7509" w:rsidP="00D327FA">
      <w:pPr>
        <w:spacing w:line="560" w:lineRule="exact"/>
        <w:rPr>
          <w:rFonts w:ascii="宋体" w:eastAsia="宋体" w:hAnsi="宋体"/>
          <w:sz w:val="24"/>
          <w:szCs w:val="24"/>
        </w:rPr>
      </w:pPr>
    </w:p>
    <w:p w:rsidR="00D327FA" w:rsidRPr="00B14704" w:rsidRDefault="00A75299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2" w:name="_Toc275961406"/>
      <w:r w:rsidRPr="00B14704">
        <w:rPr>
          <w:rFonts w:ascii="宋体" w:hAnsi="宋体"/>
          <w:bCs w:val="0"/>
          <w:sz w:val="24"/>
          <w:szCs w:val="24"/>
        </w:rPr>
        <w:t>2</w:t>
      </w:r>
      <w:r w:rsidR="000F7509" w:rsidRPr="00B14704">
        <w:rPr>
          <w:rFonts w:ascii="宋体" w:hAnsi="宋体" w:hint="eastAsia"/>
          <w:bCs w:val="0"/>
          <w:sz w:val="24"/>
          <w:szCs w:val="24"/>
        </w:rPr>
        <w:t>.</w:t>
      </w:r>
      <w:r w:rsidRPr="00B14704">
        <w:rPr>
          <w:rFonts w:ascii="宋体" w:hAnsi="宋体"/>
          <w:bCs w:val="0"/>
          <w:sz w:val="24"/>
          <w:szCs w:val="24"/>
        </w:rPr>
        <w:t>其他需要提示的事项</w:t>
      </w:r>
      <w:bookmarkEnd w:id="2"/>
    </w:p>
    <w:p w:rsidR="00DB6E52" w:rsidRDefault="00A75299" w:rsidP="00DB6E5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投资者可通过本基金各销售机构及以下途径咨询有关详情：</w:t>
      </w:r>
    </w:p>
    <w:p w:rsidR="00DB6E52" w:rsidRDefault="00A75299" w:rsidP="00DB6E5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）易方达基金管理有限公司网站：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www.efunds.com.cn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；</w:t>
      </w:r>
    </w:p>
    <w:p w:rsidR="00DB6E52" w:rsidRDefault="00A75299" w:rsidP="00DB6E5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）易方达基金管理有限公司客户服务热线：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400 881 8088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DB6E52" w:rsidRDefault="00A75299" w:rsidP="00DB6E5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特此公告。</w:t>
      </w:r>
    </w:p>
    <w:p w:rsidR="00DB6E52" w:rsidRDefault="00DB6E52" w:rsidP="00DB6E5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B6E52" w:rsidRPr="00F67CFF" w:rsidRDefault="00A75299" w:rsidP="00DB6E52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F67CFF">
        <w:rPr>
          <w:rFonts w:ascii="宋体" w:eastAsia="宋体" w:hAnsi="宋体"/>
          <w:color w:val="000000"/>
          <w:sz w:val="24"/>
          <w:szCs w:val="24"/>
        </w:rPr>
        <w:t xml:space="preserve">                                          </w:t>
      </w:r>
      <w:r w:rsidRPr="00F67CFF">
        <w:rPr>
          <w:rFonts w:ascii="宋体" w:eastAsia="宋体" w:hAnsi="宋体"/>
          <w:color w:val="000000"/>
          <w:sz w:val="24"/>
          <w:szCs w:val="24"/>
        </w:rPr>
        <w:t>易方达基金管理有限公司</w:t>
      </w:r>
    </w:p>
    <w:p w:rsidR="00DB6E52" w:rsidRPr="00F67CFF" w:rsidRDefault="00A75299" w:rsidP="00DB6E52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F67CFF">
        <w:rPr>
          <w:rFonts w:ascii="宋体" w:eastAsia="宋体" w:hAnsi="宋体"/>
          <w:color w:val="000000"/>
          <w:sz w:val="24"/>
          <w:szCs w:val="24"/>
        </w:rPr>
        <w:t xml:space="preserve">                                                </w:t>
      </w:r>
      <w:r w:rsidR="000546A7" w:rsidRPr="000546A7">
        <w:rPr>
          <w:rFonts w:ascii="宋体" w:eastAsia="宋体" w:hAnsi="宋体" w:hint="eastAsia"/>
          <w:color w:val="000000"/>
          <w:sz w:val="24"/>
          <w:szCs w:val="24"/>
        </w:rPr>
        <w:t>2025年</w:t>
      </w:r>
      <w:r>
        <w:rPr>
          <w:rFonts w:ascii="宋体" w:eastAsia="宋体" w:hAnsi="宋体"/>
          <w:color w:val="000000"/>
          <w:sz w:val="24"/>
          <w:szCs w:val="24"/>
        </w:rPr>
        <w:t>4</w:t>
      </w:r>
      <w:r w:rsidR="000546A7" w:rsidRPr="000546A7">
        <w:rPr>
          <w:rFonts w:ascii="宋体" w:eastAsia="宋体" w:hAnsi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color w:val="000000"/>
          <w:sz w:val="24"/>
          <w:szCs w:val="24"/>
        </w:rPr>
        <w:t>2</w:t>
      </w:r>
      <w:r>
        <w:rPr>
          <w:rFonts w:ascii="宋体" w:eastAsia="宋体" w:hAnsi="宋体"/>
          <w:color w:val="000000"/>
          <w:sz w:val="24"/>
          <w:szCs w:val="24"/>
        </w:rPr>
        <w:t>8</w:t>
      </w:r>
      <w:r w:rsidR="000546A7" w:rsidRPr="000546A7">
        <w:rPr>
          <w:rFonts w:ascii="宋体" w:eastAsia="宋体" w:hAnsi="宋体" w:hint="eastAsia"/>
          <w:color w:val="000000"/>
          <w:sz w:val="24"/>
          <w:szCs w:val="24"/>
        </w:rPr>
        <w:t>日</w:t>
      </w:r>
    </w:p>
    <w:p w:rsidR="00364C2A" w:rsidRPr="00B14704" w:rsidRDefault="00364C2A">
      <w:pPr>
        <w:rPr>
          <w:rFonts w:ascii="宋体" w:eastAsia="宋体" w:hAnsi="宋体"/>
          <w:sz w:val="24"/>
          <w:szCs w:val="24"/>
        </w:rPr>
      </w:pPr>
    </w:p>
    <w:sectPr w:rsidR="00364C2A" w:rsidRPr="00B14704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20378"/>
    <w:rsid w:val="00041353"/>
    <w:rsid w:val="000546A7"/>
    <w:rsid w:val="000912A5"/>
    <w:rsid w:val="000B00CF"/>
    <w:rsid w:val="000D52F3"/>
    <w:rsid w:val="000D7F5B"/>
    <w:rsid w:val="000E4435"/>
    <w:rsid w:val="000E4CBF"/>
    <w:rsid w:val="000E791D"/>
    <w:rsid w:val="000E7A9A"/>
    <w:rsid w:val="000F7509"/>
    <w:rsid w:val="001052C2"/>
    <w:rsid w:val="00112FF9"/>
    <w:rsid w:val="001169BB"/>
    <w:rsid w:val="00141C61"/>
    <w:rsid w:val="00180DA3"/>
    <w:rsid w:val="00186B57"/>
    <w:rsid w:val="0019667A"/>
    <w:rsid w:val="001A786A"/>
    <w:rsid w:val="001B31B3"/>
    <w:rsid w:val="001B4F9F"/>
    <w:rsid w:val="001C6835"/>
    <w:rsid w:val="00217D23"/>
    <w:rsid w:val="00245724"/>
    <w:rsid w:val="002472E9"/>
    <w:rsid w:val="00277480"/>
    <w:rsid w:val="002935EF"/>
    <w:rsid w:val="00297148"/>
    <w:rsid w:val="002F7241"/>
    <w:rsid w:val="002F79A0"/>
    <w:rsid w:val="00327DA7"/>
    <w:rsid w:val="0033513C"/>
    <w:rsid w:val="00364C2A"/>
    <w:rsid w:val="0036784E"/>
    <w:rsid w:val="00385C33"/>
    <w:rsid w:val="003A1499"/>
    <w:rsid w:val="003B5276"/>
    <w:rsid w:val="003D2110"/>
    <w:rsid w:val="004008CF"/>
    <w:rsid w:val="00447D4D"/>
    <w:rsid w:val="00493660"/>
    <w:rsid w:val="004966BA"/>
    <w:rsid w:val="004A03AA"/>
    <w:rsid w:val="004A1EE7"/>
    <w:rsid w:val="004D6346"/>
    <w:rsid w:val="004F0521"/>
    <w:rsid w:val="004F51E8"/>
    <w:rsid w:val="00506A8E"/>
    <w:rsid w:val="005454F8"/>
    <w:rsid w:val="00545C6F"/>
    <w:rsid w:val="00560EF2"/>
    <w:rsid w:val="00564298"/>
    <w:rsid w:val="005B490D"/>
    <w:rsid w:val="005B7F1C"/>
    <w:rsid w:val="005C4A89"/>
    <w:rsid w:val="005D09DC"/>
    <w:rsid w:val="00646522"/>
    <w:rsid w:val="00651A7C"/>
    <w:rsid w:val="00663025"/>
    <w:rsid w:val="00667741"/>
    <w:rsid w:val="0067526D"/>
    <w:rsid w:val="006B0575"/>
    <w:rsid w:val="00764603"/>
    <w:rsid w:val="00770DB7"/>
    <w:rsid w:val="0078259E"/>
    <w:rsid w:val="007B1D31"/>
    <w:rsid w:val="007D2965"/>
    <w:rsid w:val="008161DD"/>
    <w:rsid w:val="00827D4A"/>
    <w:rsid w:val="0083445C"/>
    <w:rsid w:val="00841AFE"/>
    <w:rsid w:val="00844AD4"/>
    <w:rsid w:val="008472DB"/>
    <w:rsid w:val="00864C8C"/>
    <w:rsid w:val="008A3754"/>
    <w:rsid w:val="008D3261"/>
    <w:rsid w:val="008F225D"/>
    <w:rsid w:val="008F632A"/>
    <w:rsid w:val="009026DC"/>
    <w:rsid w:val="00934D7A"/>
    <w:rsid w:val="00955F07"/>
    <w:rsid w:val="00956B0F"/>
    <w:rsid w:val="009A3752"/>
    <w:rsid w:val="009C5858"/>
    <w:rsid w:val="00A516C4"/>
    <w:rsid w:val="00A53731"/>
    <w:rsid w:val="00A75299"/>
    <w:rsid w:val="00A76059"/>
    <w:rsid w:val="00A97347"/>
    <w:rsid w:val="00AC4943"/>
    <w:rsid w:val="00B101F7"/>
    <w:rsid w:val="00B14704"/>
    <w:rsid w:val="00B319B2"/>
    <w:rsid w:val="00B5053A"/>
    <w:rsid w:val="00BA6967"/>
    <w:rsid w:val="00BC53AC"/>
    <w:rsid w:val="00BD601B"/>
    <w:rsid w:val="00BD6D93"/>
    <w:rsid w:val="00BE5ED4"/>
    <w:rsid w:val="00C046E8"/>
    <w:rsid w:val="00C55F00"/>
    <w:rsid w:val="00C62DEE"/>
    <w:rsid w:val="00CA0F95"/>
    <w:rsid w:val="00CC61D7"/>
    <w:rsid w:val="00D114B7"/>
    <w:rsid w:val="00D21EF1"/>
    <w:rsid w:val="00D327FA"/>
    <w:rsid w:val="00D33E60"/>
    <w:rsid w:val="00D5756E"/>
    <w:rsid w:val="00D73D06"/>
    <w:rsid w:val="00DA1037"/>
    <w:rsid w:val="00DB6E52"/>
    <w:rsid w:val="00DD7C4B"/>
    <w:rsid w:val="00E23DF7"/>
    <w:rsid w:val="00E527FC"/>
    <w:rsid w:val="00E63A1D"/>
    <w:rsid w:val="00E72255"/>
    <w:rsid w:val="00EC5E47"/>
    <w:rsid w:val="00EE1823"/>
    <w:rsid w:val="00EE2CD8"/>
    <w:rsid w:val="00F07BE9"/>
    <w:rsid w:val="00F5252D"/>
    <w:rsid w:val="00F64447"/>
    <w:rsid w:val="00F67CFF"/>
    <w:rsid w:val="00F8566A"/>
    <w:rsid w:val="00F95610"/>
    <w:rsid w:val="00FA1E5C"/>
    <w:rsid w:val="00FD28F6"/>
    <w:rsid w:val="00FD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750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0F750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0F7509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0F7509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Default">
    <w:name w:val="Default"/>
    <w:rsid w:val="00C046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1253</Characters>
  <Application>Microsoft Office Word</Application>
  <DocSecurity>4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2025-04-27T16:02:00Z</dcterms:created>
  <dcterms:modified xsi:type="dcterms:W3CDTF">2025-04-27T16:02:00Z</dcterms:modified>
</cp:coreProperties>
</file>