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AD" w:rsidRDefault="000C434D">
      <w:pPr>
        <w:jc w:val="center"/>
        <w:rPr>
          <w:rFonts w:ascii="微软雅黑" w:hAnsi="微软雅黑"/>
          <w:color w:val="000000" w:themeColor="text1"/>
          <w:sz w:val="36"/>
          <w:szCs w:val="36"/>
        </w:rPr>
      </w:pPr>
      <w:r>
        <w:rPr>
          <w:rFonts w:ascii="微软雅黑" w:hAnsi="微软雅黑"/>
          <w:color w:val="000000" w:themeColor="text1"/>
          <w:sz w:val="36"/>
          <w:szCs w:val="36"/>
        </w:rPr>
        <w:t>鹏华基金管理有限公司关于旗下基金投资非公开发行股票的公告</w:t>
      </w:r>
    </w:p>
    <w:p w:rsidR="00E21CAD" w:rsidRDefault="00E21CAD">
      <w:pPr>
        <w:ind w:firstLineChars="200" w:firstLine="56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21CAD" w:rsidRDefault="000C434D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t>根据中国证券监督管理委员会颁布的《关于基金投资非公开发行股票等流通受限证券有关问题的通知》的要求，本公司就旗下部分基金</w:t>
      </w:r>
      <w:r>
        <w:rPr>
          <w:rFonts w:ascii="宋体" w:hAnsi="宋体" w:cs="宋体" w:hint="eastAsia"/>
          <w:kern w:val="0"/>
          <w:sz w:val="28"/>
          <w:szCs w:val="28"/>
        </w:rPr>
        <w:t>参与了</w:t>
      </w:r>
      <w:r>
        <w:rPr>
          <w:rFonts w:asciiTheme="minorEastAsia" w:hAnsiTheme="minorEastAsia"/>
          <w:color w:val="000000" w:themeColor="text1"/>
          <w:sz w:val="28"/>
          <w:szCs w:val="28"/>
        </w:rPr>
        <w:t>迪哲</w:t>
      </w:r>
      <w:r>
        <w:rPr>
          <w:rFonts w:asciiTheme="minorEastAsia" w:hAnsiTheme="minorEastAsia"/>
          <w:color w:val="000000" w:themeColor="text1"/>
          <w:sz w:val="28"/>
          <w:szCs w:val="28"/>
        </w:rPr>
        <w:t>(</w:t>
      </w:r>
      <w:r>
        <w:rPr>
          <w:rFonts w:asciiTheme="minorEastAsia" w:hAnsiTheme="minorEastAsia"/>
          <w:color w:val="000000" w:themeColor="text1"/>
          <w:sz w:val="28"/>
          <w:szCs w:val="28"/>
        </w:rPr>
        <w:t>江苏</w:t>
      </w:r>
      <w:r>
        <w:rPr>
          <w:rFonts w:asciiTheme="minorEastAsia" w:hAnsiTheme="minorEastAsia"/>
          <w:color w:val="000000" w:themeColor="text1"/>
          <w:sz w:val="28"/>
          <w:szCs w:val="28"/>
        </w:rPr>
        <w:t>)</w:t>
      </w:r>
      <w:r>
        <w:rPr>
          <w:rFonts w:asciiTheme="minorEastAsia" w:hAnsiTheme="minorEastAsia"/>
          <w:color w:val="000000" w:themeColor="text1"/>
          <w:sz w:val="28"/>
          <w:szCs w:val="28"/>
        </w:rPr>
        <w:t>医药股份有限公司（</w:t>
      </w:r>
      <w:r>
        <w:rPr>
          <w:rFonts w:asciiTheme="minorEastAsia" w:hAnsiTheme="minorEastAsia"/>
          <w:color w:val="000000" w:themeColor="text1"/>
          <w:sz w:val="28"/>
          <w:szCs w:val="28"/>
        </w:rPr>
        <w:t>688192</w:t>
      </w:r>
      <w:r>
        <w:rPr>
          <w:rFonts w:asciiTheme="minorEastAsia" w:hAnsiTheme="minorEastAsia"/>
          <w:color w:val="000000" w:themeColor="text1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非公开发行股票</w:t>
      </w:r>
      <w:r>
        <w:rPr>
          <w:rFonts w:asciiTheme="minorEastAsia" w:hAnsiTheme="minorEastAsia"/>
          <w:color w:val="000000" w:themeColor="text1"/>
          <w:sz w:val="28"/>
          <w:szCs w:val="28"/>
        </w:rPr>
        <w:t>认购的相关信息公告如下：</w:t>
      </w:r>
    </w:p>
    <w:p w:rsidR="00E21CAD" w:rsidRDefault="00E21CAD">
      <w:pPr>
        <w:ind w:firstLineChars="200" w:firstLine="720"/>
        <w:jc w:val="center"/>
        <w:rPr>
          <w:rFonts w:ascii="微软雅黑" w:hAnsi="微软雅黑"/>
          <w:color w:val="000000" w:themeColor="text1"/>
          <w:sz w:val="36"/>
          <w:szCs w:val="36"/>
        </w:rPr>
      </w:pPr>
    </w:p>
    <w:tbl>
      <w:tblPr>
        <w:tblW w:w="978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7"/>
        <w:gridCol w:w="1262"/>
        <w:gridCol w:w="1649"/>
        <w:gridCol w:w="1011"/>
        <w:gridCol w:w="1683"/>
        <w:gridCol w:w="1007"/>
        <w:gridCol w:w="1660"/>
      </w:tblGrid>
      <w:tr w:rsidR="00E21CAD">
        <w:trPr>
          <w:trHeight w:val="1441"/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 w:themeColor="text1"/>
                <w:kern w:val="0"/>
                <w:szCs w:val="21"/>
              </w:rPr>
              <w:t>名</w:t>
            </w: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称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认购数量</w:t>
            </w:r>
          </w:p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（股）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总成本</w:t>
            </w:r>
          </w:p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（元）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总成本占基金资产净值比例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账面价值</w:t>
            </w:r>
          </w:p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（元）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账面价值占基金资产净值比例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锁定期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鹏华医疗保健股票型证券投资基金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186,047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8,000,021.00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1.58%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10,033,514.71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1.98%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鹏华养老产业股票型证券投资基金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186,047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8,000,021.00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1.74%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10,033,514.71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2.19%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鹏华改革红利股票型证券投资基金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69,767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2,999,981.00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1.16%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3,762,534.31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1.45%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鹏华医药科技股票型证券投资基金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604,651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25,999,993.00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0.86%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32,608,828.43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1.08%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鹏华健康环保灵活配置混合型证券投资基金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23,256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1,000,008.00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0.96%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1,254,196.08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1.20%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鹏华产业精选灵活配置混合型证券投资基金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465,116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19,999,988.00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4.26%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25,083,705.88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5.35%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鹏华优质回报两年定期开放混合型证券投资基金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116,279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4,999,997.00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1.08%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6,270,926.47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1.36%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鹏华匠心精选混合型证券投资基</w:t>
            </w:r>
            <w:r>
              <w:lastRenderedPageBreak/>
              <w:t>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lastRenderedPageBreak/>
              <w:t>930,232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39,999,976.00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0.55%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50,167,411.76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0.69%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lastRenderedPageBreak/>
              <w:t>鹏华优选成长混合型证券投资基金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511,628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22,000,004.00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1.08%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27,592,098.04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1.36%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鹏华远见成长混合型证券投资基金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23,256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1,000,008.00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0.86%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1,254,196.08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1.08%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鹏华产业升级混合型证券投资基金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232,558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9,999,994.00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1.02%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12,541,852.94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1.28%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鹏华创新升级混合型证券投资基金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186,047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8,000,021.00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1.45%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10,033,514.71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1.82%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普天收益证券投资基金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93,023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3,999,989.00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1.11%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5,016,730.39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1.39%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鹏华动力增长混合型证券投资基金</w:t>
            </w:r>
            <w:r>
              <w:t>(LOF)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279,070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12,000,010.00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1.08%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15,050,245.10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1.36%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E21CAD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E21CAD" w:rsidRDefault="000C434D">
            <w:pPr>
              <w:jc w:val="center"/>
            </w:pPr>
            <w:r>
              <w:t>鹏华优质治理混合型证券投资基金</w:t>
            </w:r>
            <w:r>
              <w:t>(LOF)</w:t>
            </w:r>
          </w:p>
        </w:tc>
        <w:tc>
          <w:tcPr>
            <w:tcW w:w="1262" w:type="dxa"/>
            <w:vAlign w:val="center"/>
          </w:tcPr>
          <w:p w:rsidR="00E21CAD" w:rsidRDefault="000C434D">
            <w:pPr>
              <w:jc w:val="center"/>
            </w:pPr>
            <w:r>
              <w:t>581,395</w:t>
            </w:r>
          </w:p>
        </w:tc>
        <w:tc>
          <w:tcPr>
            <w:tcW w:w="1649" w:type="dxa"/>
            <w:vAlign w:val="center"/>
          </w:tcPr>
          <w:p w:rsidR="00E21CAD" w:rsidRDefault="000C434D">
            <w:pPr>
              <w:jc w:val="center"/>
            </w:pPr>
            <w:r>
              <w:t>24,999,985.00</w:t>
            </w:r>
          </w:p>
        </w:tc>
        <w:tc>
          <w:tcPr>
            <w:tcW w:w="1011" w:type="dxa"/>
            <w:vAlign w:val="center"/>
          </w:tcPr>
          <w:p w:rsidR="00E21CAD" w:rsidRDefault="000C434D">
            <w:pPr>
              <w:jc w:val="center"/>
            </w:pPr>
            <w:r>
              <w:t>3.00%</w:t>
            </w:r>
          </w:p>
        </w:tc>
        <w:tc>
          <w:tcPr>
            <w:tcW w:w="1683" w:type="dxa"/>
            <w:vAlign w:val="center"/>
          </w:tcPr>
          <w:p w:rsidR="00E21CAD" w:rsidRDefault="000C434D">
            <w:pPr>
              <w:jc w:val="center"/>
            </w:pPr>
            <w:r>
              <w:t>31,354,632.35</w:t>
            </w:r>
          </w:p>
        </w:tc>
        <w:tc>
          <w:tcPr>
            <w:tcW w:w="1007" w:type="dxa"/>
            <w:vAlign w:val="center"/>
          </w:tcPr>
          <w:p w:rsidR="00E21CAD" w:rsidRDefault="000C434D">
            <w:pPr>
              <w:jc w:val="center"/>
            </w:pPr>
            <w:r>
              <w:t>3.76%</w:t>
            </w:r>
          </w:p>
        </w:tc>
        <w:tc>
          <w:tcPr>
            <w:tcW w:w="1660" w:type="dxa"/>
            <w:vAlign w:val="center"/>
          </w:tcPr>
          <w:p w:rsidR="00E21CAD" w:rsidRDefault="000C434D">
            <w:pPr>
              <w:jc w:val="center"/>
            </w:pPr>
            <w:r>
              <w:t>6</w:t>
            </w:r>
            <w:r>
              <w:t>个月</w:t>
            </w:r>
          </w:p>
        </w:tc>
      </w:tr>
    </w:tbl>
    <w:p w:rsidR="00E21CAD" w:rsidRDefault="000C434D">
      <w:pPr>
        <w:widowControl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注：基金资产净值、账面价值</w:t>
      </w:r>
      <w:bookmarkStart w:id="0" w:name="_GoBack"/>
      <w:bookmarkEnd w:id="0"/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为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2025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年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04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月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22</w:t>
      </w:r>
      <w:r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日</w:t>
      </w: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日终数据。</w:t>
      </w:r>
    </w:p>
    <w:p w:rsidR="00E21CAD" w:rsidRDefault="00E21CAD">
      <w:pPr>
        <w:ind w:firstLineChars="150" w:firstLine="420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E21CAD" w:rsidRDefault="000C434D">
      <w:pPr>
        <w:ind w:firstLineChars="150" w:firstLine="42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特此公告。</w:t>
      </w:r>
    </w:p>
    <w:p w:rsidR="00E21CAD" w:rsidRDefault="000C434D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鹏华基金管理有限公司</w:t>
      </w:r>
    </w:p>
    <w:p w:rsidR="00E21CAD" w:rsidRDefault="000C434D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2025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04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23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E21CAD" w:rsidSect="00E21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6AB"/>
    <w:rsid w:val="00004D8E"/>
    <w:rsid w:val="00025C2F"/>
    <w:rsid w:val="0004797E"/>
    <w:rsid w:val="000832F1"/>
    <w:rsid w:val="000926CE"/>
    <w:rsid w:val="000A17FD"/>
    <w:rsid w:val="000A2B25"/>
    <w:rsid w:val="000A7096"/>
    <w:rsid w:val="000B705A"/>
    <w:rsid w:val="000C434D"/>
    <w:rsid w:val="00146D31"/>
    <w:rsid w:val="00162A0D"/>
    <w:rsid w:val="001723D8"/>
    <w:rsid w:val="001800D4"/>
    <w:rsid w:val="00181B0F"/>
    <w:rsid w:val="001856D9"/>
    <w:rsid w:val="001D2E84"/>
    <w:rsid w:val="001F51AA"/>
    <w:rsid w:val="001F6DDB"/>
    <w:rsid w:val="002147B6"/>
    <w:rsid w:val="00221F00"/>
    <w:rsid w:val="0022533B"/>
    <w:rsid w:val="0022721D"/>
    <w:rsid w:val="00227ACB"/>
    <w:rsid w:val="00254EB9"/>
    <w:rsid w:val="00264339"/>
    <w:rsid w:val="00271A63"/>
    <w:rsid w:val="00282562"/>
    <w:rsid w:val="002A0929"/>
    <w:rsid w:val="002A3B04"/>
    <w:rsid w:val="002B07EC"/>
    <w:rsid w:val="002B4C28"/>
    <w:rsid w:val="002F1732"/>
    <w:rsid w:val="00317312"/>
    <w:rsid w:val="003759AC"/>
    <w:rsid w:val="003812FF"/>
    <w:rsid w:val="00384F34"/>
    <w:rsid w:val="00390C5A"/>
    <w:rsid w:val="00393481"/>
    <w:rsid w:val="003D12E5"/>
    <w:rsid w:val="003D63B4"/>
    <w:rsid w:val="003D67C2"/>
    <w:rsid w:val="00432852"/>
    <w:rsid w:val="00460E3E"/>
    <w:rsid w:val="004A6DA2"/>
    <w:rsid w:val="004D0140"/>
    <w:rsid w:val="004E2224"/>
    <w:rsid w:val="004F5BC5"/>
    <w:rsid w:val="004F6BAD"/>
    <w:rsid w:val="0050570E"/>
    <w:rsid w:val="0053425D"/>
    <w:rsid w:val="0053447E"/>
    <w:rsid w:val="00537904"/>
    <w:rsid w:val="005462CE"/>
    <w:rsid w:val="00552D4E"/>
    <w:rsid w:val="005607C9"/>
    <w:rsid w:val="00566CE9"/>
    <w:rsid w:val="00577657"/>
    <w:rsid w:val="0058014C"/>
    <w:rsid w:val="00583C2F"/>
    <w:rsid w:val="005958A4"/>
    <w:rsid w:val="005A2862"/>
    <w:rsid w:val="005A3E14"/>
    <w:rsid w:val="005B26C8"/>
    <w:rsid w:val="005B5CB9"/>
    <w:rsid w:val="005B6F6F"/>
    <w:rsid w:val="005C0A96"/>
    <w:rsid w:val="005C2797"/>
    <w:rsid w:val="005E48D9"/>
    <w:rsid w:val="005E6047"/>
    <w:rsid w:val="0060543E"/>
    <w:rsid w:val="00622796"/>
    <w:rsid w:val="00622DF6"/>
    <w:rsid w:val="0063380B"/>
    <w:rsid w:val="00637CE0"/>
    <w:rsid w:val="00683388"/>
    <w:rsid w:val="00685EF2"/>
    <w:rsid w:val="00691CDA"/>
    <w:rsid w:val="006C0E94"/>
    <w:rsid w:val="006C3610"/>
    <w:rsid w:val="0070787C"/>
    <w:rsid w:val="0073102C"/>
    <w:rsid w:val="00732A43"/>
    <w:rsid w:val="00745FF8"/>
    <w:rsid w:val="007675C4"/>
    <w:rsid w:val="00794409"/>
    <w:rsid w:val="007A1356"/>
    <w:rsid w:val="007C2B23"/>
    <w:rsid w:val="007C37CF"/>
    <w:rsid w:val="007F0E6D"/>
    <w:rsid w:val="007F5F8A"/>
    <w:rsid w:val="008169F1"/>
    <w:rsid w:val="00855581"/>
    <w:rsid w:val="00874955"/>
    <w:rsid w:val="00892A5C"/>
    <w:rsid w:val="00896A86"/>
    <w:rsid w:val="008D00F0"/>
    <w:rsid w:val="008D6D56"/>
    <w:rsid w:val="008E658B"/>
    <w:rsid w:val="008F00F3"/>
    <w:rsid w:val="008F106D"/>
    <w:rsid w:val="008F12AE"/>
    <w:rsid w:val="008F34D1"/>
    <w:rsid w:val="0091066F"/>
    <w:rsid w:val="0092094A"/>
    <w:rsid w:val="0092685F"/>
    <w:rsid w:val="00926AB8"/>
    <w:rsid w:val="0093457A"/>
    <w:rsid w:val="00934C4A"/>
    <w:rsid w:val="00943CE3"/>
    <w:rsid w:val="00946778"/>
    <w:rsid w:val="009514BD"/>
    <w:rsid w:val="009565F7"/>
    <w:rsid w:val="00971563"/>
    <w:rsid w:val="0098752A"/>
    <w:rsid w:val="0098777F"/>
    <w:rsid w:val="009908A3"/>
    <w:rsid w:val="009951B7"/>
    <w:rsid w:val="009A2BFA"/>
    <w:rsid w:val="009A49B3"/>
    <w:rsid w:val="009B0F3A"/>
    <w:rsid w:val="009B22F2"/>
    <w:rsid w:val="009C6DAA"/>
    <w:rsid w:val="009D19B0"/>
    <w:rsid w:val="009D7AF9"/>
    <w:rsid w:val="009D7F9F"/>
    <w:rsid w:val="009E1440"/>
    <w:rsid w:val="00A16253"/>
    <w:rsid w:val="00A170F5"/>
    <w:rsid w:val="00A21E57"/>
    <w:rsid w:val="00A53E8E"/>
    <w:rsid w:val="00A542A2"/>
    <w:rsid w:val="00A7382F"/>
    <w:rsid w:val="00A83ECB"/>
    <w:rsid w:val="00A844FE"/>
    <w:rsid w:val="00AE2B47"/>
    <w:rsid w:val="00AE2DFE"/>
    <w:rsid w:val="00B1507D"/>
    <w:rsid w:val="00B219C8"/>
    <w:rsid w:val="00B41789"/>
    <w:rsid w:val="00B41D65"/>
    <w:rsid w:val="00B52157"/>
    <w:rsid w:val="00B7564E"/>
    <w:rsid w:val="00B767DE"/>
    <w:rsid w:val="00BA196C"/>
    <w:rsid w:val="00BB6DAE"/>
    <w:rsid w:val="00BE1BC0"/>
    <w:rsid w:val="00BF3E9A"/>
    <w:rsid w:val="00BF4DA2"/>
    <w:rsid w:val="00C316AB"/>
    <w:rsid w:val="00C472D5"/>
    <w:rsid w:val="00C65C80"/>
    <w:rsid w:val="00C8063B"/>
    <w:rsid w:val="00CC33DB"/>
    <w:rsid w:val="00CC4988"/>
    <w:rsid w:val="00CC4B7A"/>
    <w:rsid w:val="00CD1B27"/>
    <w:rsid w:val="00CE1FCA"/>
    <w:rsid w:val="00CF052D"/>
    <w:rsid w:val="00D177A4"/>
    <w:rsid w:val="00D2685B"/>
    <w:rsid w:val="00D5264E"/>
    <w:rsid w:val="00D5334D"/>
    <w:rsid w:val="00D702DC"/>
    <w:rsid w:val="00D73B76"/>
    <w:rsid w:val="00DE017E"/>
    <w:rsid w:val="00E01EE8"/>
    <w:rsid w:val="00E042A8"/>
    <w:rsid w:val="00E1236A"/>
    <w:rsid w:val="00E21CAD"/>
    <w:rsid w:val="00E228E1"/>
    <w:rsid w:val="00E632EA"/>
    <w:rsid w:val="00E67B4F"/>
    <w:rsid w:val="00E84DCB"/>
    <w:rsid w:val="00EC0B60"/>
    <w:rsid w:val="00ED3339"/>
    <w:rsid w:val="00ED7C95"/>
    <w:rsid w:val="00F02488"/>
    <w:rsid w:val="00F04F8E"/>
    <w:rsid w:val="00F0772A"/>
    <w:rsid w:val="00F400C2"/>
    <w:rsid w:val="00F57305"/>
    <w:rsid w:val="00F8413B"/>
    <w:rsid w:val="00F847E0"/>
    <w:rsid w:val="00FA1571"/>
    <w:rsid w:val="00FA458F"/>
    <w:rsid w:val="00FD5AB8"/>
    <w:rsid w:val="00FE0C10"/>
    <w:rsid w:val="00FE617B"/>
    <w:rsid w:val="00FE74D2"/>
    <w:rsid w:val="423D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21CA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21CA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21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21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21CA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E21CAD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E21CA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21CA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21CA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21CAD"/>
  </w:style>
  <w:style w:type="character" w:customStyle="1" w:styleId="Char3">
    <w:name w:val="批注主题 Char"/>
    <w:basedOn w:val="Char"/>
    <w:link w:val="a8"/>
    <w:uiPriority w:val="99"/>
    <w:semiHidden/>
    <w:qFormat/>
    <w:rsid w:val="00E21CAD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21C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4</DocSecurity>
  <Lines>9</Lines>
  <Paragraphs>2</Paragraphs>
  <ScaleCrop>false</ScaleCrop>
  <Company>CNSTOCK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ZHONGM</cp:lastModifiedBy>
  <cp:revision>2</cp:revision>
  <cp:lastPrinted>2016-09-28T05:15:00Z</cp:lastPrinted>
  <dcterms:created xsi:type="dcterms:W3CDTF">2025-04-22T16:04:00Z</dcterms:created>
  <dcterms:modified xsi:type="dcterms:W3CDTF">2025-04-22T16:04:00Z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DE38E5EA90964EDEA171364909EC9227_12</vt:lpwstr>
  </property>
</Properties>
</file>