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3A0" w:rsidRDefault="00BA76D2">
      <w:pPr>
        <w:pStyle w:val="2"/>
        <w:keepNext w:val="0"/>
        <w:spacing w:before="0" w:after="232"/>
        <w:jc w:val="center"/>
        <w:rPr>
          <w:rFonts w:ascii="Times New Roman" w:hAnsi="Times New Roman" w:cs="Times New Roman"/>
        </w:rPr>
      </w:pPr>
      <w:r>
        <w:rPr>
          <w:rFonts w:ascii="宋体" w:eastAsia="宋体" w:hAnsi="宋体" w:cs="宋体"/>
          <w:i w:val="0"/>
          <w:iCs w:val="0"/>
        </w:rPr>
        <w:t>华宝基金关于华宝海外科技股票型证券投资基金（</w:t>
      </w:r>
      <w:r>
        <w:rPr>
          <w:rFonts w:ascii="宋体" w:eastAsia="宋体" w:hAnsi="宋体" w:cs="宋体"/>
          <w:i w:val="0"/>
          <w:iCs w:val="0"/>
        </w:rPr>
        <w:t>QDII-LOF</w:t>
      </w:r>
      <w:r>
        <w:rPr>
          <w:rFonts w:ascii="宋体" w:eastAsia="宋体" w:hAnsi="宋体" w:cs="宋体"/>
          <w:i w:val="0"/>
          <w:iCs w:val="0"/>
        </w:rPr>
        <w:t>）新增平安银行股份有限公司为代销机构的公告</w:t>
      </w:r>
    </w:p>
    <w:p w:rsidR="007D13A0" w:rsidRDefault="00BA76D2">
      <w:pPr>
        <w:spacing w:before="210" w:after="210" w:line="560" w:lineRule="atLeast"/>
        <w:ind w:firstLine="420"/>
        <w:rPr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根据华宝基金管理有限公司（以下简称</w:t>
      </w:r>
      <w:r>
        <w:rPr>
          <w:rFonts w:ascii="宋体" w:eastAsia="宋体" w:hAnsi="宋体" w:cs="宋体"/>
          <w:sz w:val="21"/>
          <w:szCs w:val="21"/>
        </w:rPr>
        <w:t>“</w:t>
      </w:r>
      <w:r>
        <w:rPr>
          <w:rFonts w:ascii="宋体" w:eastAsia="宋体" w:hAnsi="宋体" w:cs="宋体"/>
          <w:sz w:val="21"/>
          <w:szCs w:val="21"/>
        </w:rPr>
        <w:t>本公司</w:t>
      </w:r>
      <w:r>
        <w:rPr>
          <w:rFonts w:ascii="宋体" w:eastAsia="宋体" w:hAnsi="宋体" w:cs="宋体"/>
          <w:sz w:val="21"/>
          <w:szCs w:val="21"/>
        </w:rPr>
        <w:t>”</w:t>
      </w:r>
      <w:r>
        <w:rPr>
          <w:rFonts w:ascii="宋体" w:eastAsia="宋体" w:hAnsi="宋体" w:cs="宋体"/>
          <w:sz w:val="21"/>
          <w:szCs w:val="21"/>
        </w:rPr>
        <w:t>）与平安银行股份有限公司（以下简称：平安银行）签署的《证券投资基金销售代理协议》，本公司自</w:t>
      </w:r>
      <w:r>
        <w:rPr>
          <w:rFonts w:ascii="宋体" w:eastAsia="宋体" w:hAnsi="宋体" w:cs="宋体"/>
          <w:sz w:val="21"/>
          <w:szCs w:val="21"/>
        </w:rPr>
        <w:t>2025</w:t>
      </w:r>
      <w:r>
        <w:rPr>
          <w:rFonts w:ascii="宋体" w:eastAsia="宋体" w:hAnsi="宋体" w:cs="宋体"/>
          <w:sz w:val="21"/>
          <w:szCs w:val="21"/>
        </w:rPr>
        <w:t>年</w:t>
      </w:r>
      <w:r>
        <w:rPr>
          <w:rFonts w:ascii="宋体" w:eastAsia="宋体" w:hAnsi="宋体" w:cs="宋体"/>
          <w:sz w:val="21"/>
          <w:szCs w:val="21"/>
        </w:rPr>
        <w:t>04</w:t>
      </w:r>
      <w:r>
        <w:rPr>
          <w:rFonts w:ascii="宋体" w:eastAsia="宋体" w:hAnsi="宋体" w:cs="宋体"/>
          <w:sz w:val="21"/>
          <w:szCs w:val="21"/>
        </w:rPr>
        <w:t>月</w:t>
      </w:r>
      <w:r>
        <w:rPr>
          <w:rFonts w:ascii="宋体" w:eastAsia="宋体" w:hAnsi="宋体" w:cs="宋体"/>
          <w:sz w:val="21"/>
          <w:szCs w:val="21"/>
        </w:rPr>
        <w:t>23</w:t>
      </w:r>
      <w:r>
        <w:rPr>
          <w:rFonts w:ascii="宋体" w:eastAsia="宋体" w:hAnsi="宋体" w:cs="宋体"/>
          <w:sz w:val="21"/>
          <w:szCs w:val="21"/>
        </w:rPr>
        <w:t>日起增加平安银行为华宝海外科技股票型证券投资基金（</w:t>
      </w:r>
      <w:r>
        <w:rPr>
          <w:rFonts w:ascii="宋体" w:eastAsia="宋体" w:hAnsi="宋体" w:cs="宋体"/>
          <w:sz w:val="21"/>
          <w:szCs w:val="21"/>
        </w:rPr>
        <w:t>QDII-LOF</w:t>
      </w:r>
      <w:r>
        <w:rPr>
          <w:rFonts w:ascii="宋体" w:eastAsia="宋体" w:hAnsi="宋体" w:cs="宋体"/>
          <w:sz w:val="21"/>
          <w:szCs w:val="21"/>
        </w:rPr>
        <w:t>）（海外科技</w:t>
      </w:r>
      <w:r>
        <w:rPr>
          <w:rFonts w:ascii="宋体" w:eastAsia="宋体" w:hAnsi="宋体" w:cs="宋体"/>
          <w:sz w:val="21"/>
          <w:szCs w:val="21"/>
        </w:rPr>
        <w:t>LOF:501312</w:t>
      </w:r>
      <w:r>
        <w:rPr>
          <w:rFonts w:ascii="宋体" w:eastAsia="宋体" w:hAnsi="宋体" w:cs="宋体"/>
          <w:sz w:val="21"/>
          <w:szCs w:val="21"/>
        </w:rPr>
        <w:t>；华宝海外科技股票（</w:t>
      </w:r>
      <w:r>
        <w:rPr>
          <w:rFonts w:ascii="宋体" w:eastAsia="宋体" w:hAnsi="宋体" w:cs="宋体"/>
          <w:sz w:val="21"/>
          <w:szCs w:val="21"/>
        </w:rPr>
        <w:t>QDII-LOF</w:t>
      </w:r>
      <w:r>
        <w:rPr>
          <w:rFonts w:ascii="宋体" w:eastAsia="宋体" w:hAnsi="宋体" w:cs="宋体"/>
          <w:sz w:val="21"/>
          <w:szCs w:val="21"/>
        </w:rPr>
        <w:t>）</w:t>
      </w:r>
      <w:r>
        <w:rPr>
          <w:rFonts w:ascii="宋体" w:eastAsia="宋体" w:hAnsi="宋体" w:cs="宋体"/>
          <w:sz w:val="21"/>
          <w:szCs w:val="21"/>
        </w:rPr>
        <w:t>C:017204</w:t>
      </w:r>
      <w:r>
        <w:rPr>
          <w:rFonts w:ascii="宋体" w:eastAsia="宋体" w:hAnsi="宋体" w:cs="宋体"/>
          <w:sz w:val="21"/>
          <w:szCs w:val="21"/>
        </w:rPr>
        <w:t>）的代销机构。投资者可通过上述代销机构办理华宝海外科技股票型证券投资基金（</w:t>
      </w:r>
      <w:r>
        <w:rPr>
          <w:rFonts w:ascii="宋体" w:eastAsia="宋体" w:hAnsi="宋体" w:cs="宋体"/>
          <w:sz w:val="21"/>
          <w:szCs w:val="21"/>
        </w:rPr>
        <w:t>QDII-LOF</w:t>
      </w:r>
      <w:r>
        <w:rPr>
          <w:rFonts w:ascii="宋体" w:eastAsia="宋体" w:hAnsi="宋体" w:cs="宋体"/>
          <w:sz w:val="21"/>
          <w:szCs w:val="21"/>
        </w:rPr>
        <w:t>）的开户、认购、申赎及其他业务。</w:t>
      </w:r>
      <w:r>
        <w:rPr>
          <w:rFonts w:ascii="宋体" w:eastAsia="宋体" w:hAnsi="宋体" w:cs="宋体"/>
          <w:sz w:val="21"/>
          <w:szCs w:val="21"/>
        </w:rPr>
        <w:t xml:space="preserve"> </w:t>
      </w:r>
    </w:p>
    <w:p w:rsidR="007D13A0" w:rsidRDefault="00BA76D2">
      <w:pPr>
        <w:spacing w:before="210" w:after="210" w:line="560" w:lineRule="atLeast"/>
        <w:ind w:left="420"/>
        <w:rPr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投资者可通过以下途径咨询具体业务：</w:t>
      </w:r>
      <w:r>
        <w:rPr>
          <w:rFonts w:ascii="宋体" w:eastAsia="宋体" w:hAnsi="宋体" w:cs="宋体"/>
          <w:sz w:val="21"/>
          <w:szCs w:val="21"/>
        </w:rPr>
        <w:br/>
      </w: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宋体" w:eastAsia="宋体" w:hAnsi="宋体" w:cs="宋体"/>
          <w:sz w:val="21"/>
          <w:szCs w:val="21"/>
        </w:rPr>
        <w:t>1</w:t>
      </w:r>
      <w:r>
        <w:rPr>
          <w:rFonts w:ascii="宋体" w:eastAsia="宋体" w:hAnsi="宋体" w:cs="宋体"/>
          <w:sz w:val="21"/>
          <w:szCs w:val="21"/>
        </w:rPr>
        <w:t>）</w:t>
      </w:r>
      <w:r>
        <w:rPr>
          <w:rFonts w:ascii="宋体" w:eastAsia="宋体" w:hAnsi="宋体" w:cs="宋体"/>
          <w:sz w:val="21"/>
          <w:szCs w:val="21"/>
        </w:rPr>
        <w:t xml:space="preserve"> </w:t>
      </w:r>
      <w:r>
        <w:rPr>
          <w:rFonts w:ascii="宋体" w:eastAsia="宋体" w:hAnsi="宋体" w:cs="宋体"/>
          <w:sz w:val="21"/>
          <w:szCs w:val="21"/>
        </w:rPr>
        <w:t>平安银行股份有限公司</w:t>
      </w:r>
      <w:r>
        <w:rPr>
          <w:rFonts w:ascii="宋体" w:eastAsia="宋体" w:hAnsi="宋体" w:cs="宋体"/>
          <w:sz w:val="21"/>
          <w:szCs w:val="21"/>
        </w:rPr>
        <w:br/>
        <w:t>  </w:t>
      </w:r>
      <w:r>
        <w:rPr>
          <w:rFonts w:ascii="宋体" w:eastAsia="宋体" w:hAnsi="宋体" w:cs="宋体"/>
          <w:sz w:val="21"/>
          <w:szCs w:val="21"/>
        </w:rPr>
        <w:t>客户服务电话</w:t>
      </w:r>
      <w:r>
        <w:rPr>
          <w:rFonts w:ascii="宋体" w:eastAsia="宋体" w:hAnsi="宋体" w:cs="宋体"/>
          <w:sz w:val="21"/>
          <w:szCs w:val="21"/>
        </w:rPr>
        <w:t>: 95511-3</w:t>
      </w:r>
      <w:r>
        <w:rPr>
          <w:rFonts w:ascii="宋体" w:eastAsia="宋体" w:hAnsi="宋体" w:cs="宋体"/>
          <w:sz w:val="21"/>
          <w:szCs w:val="21"/>
        </w:rPr>
        <w:br/>
        <w:t>  </w:t>
      </w:r>
      <w:r>
        <w:rPr>
          <w:rFonts w:ascii="宋体" w:eastAsia="宋体" w:hAnsi="宋体" w:cs="宋体"/>
          <w:sz w:val="21"/>
          <w:szCs w:val="21"/>
        </w:rPr>
        <w:t>公司网址：</w:t>
      </w:r>
      <w:r>
        <w:rPr>
          <w:rFonts w:ascii="宋体" w:eastAsia="宋体" w:hAnsi="宋体" w:cs="宋体"/>
          <w:sz w:val="21"/>
          <w:szCs w:val="21"/>
        </w:rPr>
        <w:t>www.bank.pingan.com</w:t>
      </w:r>
      <w:r>
        <w:rPr>
          <w:rFonts w:ascii="宋体" w:eastAsia="宋体" w:hAnsi="宋体" w:cs="宋体"/>
          <w:sz w:val="21"/>
          <w:szCs w:val="21"/>
        </w:rPr>
        <w:br/>
      </w: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宋体" w:eastAsia="宋体" w:hAnsi="宋体" w:cs="宋体"/>
          <w:sz w:val="21"/>
          <w:szCs w:val="21"/>
        </w:rPr>
        <w:t>2</w:t>
      </w:r>
      <w:r>
        <w:rPr>
          <w:rFonts w:ascii="宋体" w:eastAsia="宋体" w:hAnsi="宋体" w:cs="宋体"/>
          <w:sz w:val="21"/>
          <w:szCs w:val="21"/>
        </w:rPr>
        <w:t>）华宝基金管理有限公司</w:t>
      </w:r>
      <w:r>
        <w:rPr>
          <w:rFonts w:ascii="宋体" w:eastAsia="宋体" w:hAnsi="宋体" w:cs="宋体"/>
          <w:sz w:val="21"/>
          <w:szCs w:val="21"/>
        </w:rPr>
        <w:br/>
        <w:t>  </w:t>
      </w:r>
      <w:r>
        <w:rPr>
          <w:rFonts w:ascii="宋体" w:eastAsia="宋体" w:hAnsi="宋体" w:cs="宋体"/>
          <w:sz w:val="21"/>
          <w:szCs w:val="21"/>
        </w:rPr>
        <w:t>客户服务电话：</w:t>
      </w:r>
      <w:r>
        <w:rPr>
          <w:rFonts w:ascii="宋体" w:eastAsia="宋体" w:hAnsi="宋体" w:cs="宋体"/>
          <w:sz w:val="21"/>
          <w:szCs w:val="21"/>
        </w:rPr>
        <w:t>400-820-5050</w:t>
      </w:r>
      <w:r>
        <w:rPr>
          <w:rFonts w:ascii="宋体" w:eastAsia="宋体" w:hAnsi="宋体" w:cs="宋体"/>
          <w:sz w:val="21"/>
          <w:szCs w:val="21"/>
        </w:rPr>
        <w:t>、</w:t>
      </w:r>
      <w:r>
        <w:rPr>
          <w:rFonts w:ascii="宋体" w:eastAsia="宋体" w:hAnsi="宋体" w:cs="宋体"/>
          <w:sz w:val="21"/>
          <w:szCs w:val="21"/>
        </w:rPr>
        <w:t>400-700-5588</w:t>
      </w:r>
      <w:r>
        <w:rPr>
          <w:rFonts w:ascii="宋体" w:eastAsia="宋体" w:hAnsi="宋体" w:cs="宋体"/>
          <w:sz w:val="21"/>
          <w:szCs w:val="21"/>
        </w:rPr>
        <w:br/>
        <w:t>  </w:t>
      </w:r>
      <w:r>
        <w:rPr>
          <w:rFonts w:ascii="宋体" w:eastAsia="宋体" w:hAnsi="宋体" w:cs="宋体"/>
          <w:sz w:val="21"/>
          <w:szCs w:val="21"/>
        </w:rPr>
        <w:t>公司网址：</w:t>
      </w:r>
      <w:r>
        <w:rPr>
          <w:rFonts w:ascii="宋体" w:eastAsia="宋体" w:hAnsi="宋体" w:cs="宋体"/>
          <w:sz w:val="21"/>
          <w:szCs w:val="21"/>
        </w:rPr>
        <w:t>www.fsfund.com</w:t>
      </w:r>
    </w:p>
    <w:p w:rsidR="007D13A0" w:rsidRDefault="00BA76D2">
      <w:pPr>
        <w:spacing w:before="210" w:after="210" w:line="560" w:lineRule="atLeast"/>
        <w:ind w:firstLine="420"/>
        <w:rPr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风险提示：基金管理人承诺以诚实信用、勤勉尽责的原则管理和运用基金资产，但不保证基金一定盈利，也不保证最低收益。投资者投资本公司旗下基金时应认真阅读基金的基金产品资料概要、《基金合</w:t>
      </w:r>
      <w:r>
        <w:rPr>
          <w:rFonts w:ascii="宋体" w:eastAsia="宋体" w:hAnsi="宋体" w:cs="宋体"/>
          <w:sz w:val="21"/>
          <w:szCs w:val="21"/>
        </w:rPr>
        <w:t>同》和《招募说明书》。敬请投资者注意投资风险。</w:t>
      </w:r>
      <w:r>
        <w:rPr>
          <w:rFonts w:ascii="宋体" w:eastAsia="宋体" w:hAnsi="宋体" w:cs="宋体"/>
          <w:sz w:val="21"/>
          <w:szCs w:val="21"/>
        </w:rPr>
        <w:t xml:space="preserve"> </w:t>
      </w:r>
    </w:p>
    <w:p w:rsidR="007D13A0" w:rsidRDefault="00BA76D2">
      <w:pPr>
        <w:spacing w:before="210" w:after="210" w:line="560" w:lineRule="atLeast"/>
        <w:rPr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  </w:t>
      </w:r>
      <w:r>
        <w:rPr>
          <w:rFonts w:ascii="宋体" w:eastAsia="宋体" w:hAnsi="宋体" w:cs="宋体"/>
          <w:sz w:val="21"/>
          <w:szCs w:val="21"/>
        </w:rPr>
        <w:t>特此公告。</w:t>
      </w:r>
      <w:r>
        <w:rPr>
          <w:rFonts w:ascii="宋体" w:eastAsia="宋体" w:hAnsi="宋体" w:cs="宋体"/>
          <w:sz w:val="21"/>
          <w:szCs w:val="21"/>
        </w:rPr>
        <w:t xml:space="preserve"> </w:t>
      </w:r>
    </w:p>
    <w:p w:rsidR="007D13A0" w:rsidRDefault="00BA76D2">
      <w:pPr>
        <w:spacing w:before="210" w:after="210" w:line="560" w:lineRule="atLeast"/>
        <w:jc w:val="right"/>
        <w:rPr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华宝基金管理有限公司</w:t>
      </w:r>
      <w:r>
        <w:rPr>
          <w:rFonts w:ascii="宋体" w:eastAsia="宋体" w:hAnsi="宋体" w:cs="宋体"/>
          <w:sz w:val="21"/>
          <w:szCs w:val="21"/>
        </w:rPr>
        <w:br/>
        <w:t>2025</w:t>
      </w:r>
      <w:r>
        <w:rPr>
          <w:rFonts w:ascii="宋体" w:eastAsia="宋体" w:hAnsi="宋体" w:cs="宋体"/>
          <w:sz w:val="21"/>
          <w:szCs w:val="21"/>
        </w:rPr>
        <w:t>年</w:t>
      </w:r>
      <w:r>
        <w:rPr>
          <w:rFonts w:ascii="宋体" w:eastAsia="宋体" w:hAnsi="宋体" w:cs="宋体"/>
          <w:sz w:val="21"/>
          <w:szCs w:val="21"/>
        </w:rPr>
        <w:t>04</w:t>
      </w:r>
      <w:r>
        <w:rPr>
          <w:rFonts w:ascii="宋体" w:eastAsia="宋体" w:hAnsi="宋体" w:cs="宋体"/>
          <w:sz w:val="21"/>
          <w:szCs w:val="21"/>
        </w:rPr>
        <w:t>月</w:t>
      </w:r>
      <w:r>
        <w:rPr>
          <w:rFonts w:ascii="宋体" w:eastAsia="宋体" w:hAnsi="宋体" w:cs="宋体"/>
          <w:sz w:val="21"/>
          <w:szCs w:val="21"/>
        </w:rPr>
        <w:t>23</w:t>
      </w:r>
      <w:r>
        <w:rPr>
          <w:rFonts w:ascii="宋体" w:eastAsia="宋体" w:hAnsi="宋体" w:cs="宋体"/>
          <w:sz w:val="21"/>
          <w:szCs w:val="21"/>
        </w:rPr>
        <w:t>日</w:t>
      </w:r>
      <w:r>
        <w:rPr>
          <w:rFonts w:ascii="宋体" w:eastAsia="宋体" w:hAnsi="宋体" w:cs="宋体"/>
          <w:sz w:val="21"/>
          <w:szCs w:val="21"/>
        </w:rPr>
        <w:t xml:space="preserve"> </w:t>
      </w:r>
    </w:p>
    <w:p w:rsidR="007D13A0" w:rsidRDefault="007D13A0">
      <w:pPr>
        <w:spacing w:before="240" w:after="240"/>
      </w:pPr>
    </w:p>
    <w:sectPr w:rsidR="007D13A0" w:rsidSect="007D13A0">
      <w:footerReference w:type="default" r:id="rId6"/>
      <w:pgSz w:w="11906" w:h="16838"/>
      <w:pgMar w:top="1200" w:right="1200" w:bottom="1200" w:left="120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13A0" w:rsidRDefault="007D13A0" w:rsidP="007D13A0">
      <w:r>
        <w:separator/>
      </w:r>
    </w:p>
  </w:endnote>
  <w:endnote w:type="continuationSeparator" w:id="0">
    <w:p w:rsidR="007D13A0" w:rsidRDefault="007D13A0" w:rsidP="007D13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3A0" w:rsidRDefault="007D13A0">
    <w:pPr>
      <w:jc w:val="center"/>
      <w:rPr>
        <w:sz w:val="20"/>
      </w:rPr>
    </w:pPr>
    <w:r>
      <w:rPr>
        <w:sz w:val="20"/>
      </w:rPr>
      <w:fldChar w:fldCharType="begin"/>
    </w:r>
    <w:r w:rsidR="00BA76D2">
      <w:rPr>
        <w:rFonts w:ascii="宋体" w:eastAsia="宋体" w:hAnsi="宋体" w:cs="宋体"/>
        <w:sz w:val="20"/>
      </w:rPr>
      <w:instrText>PAGE</w:instrText>
    </w:r>
    <w:r>
      <w:rPr>
        <w:sz w:val="20"/>
      </w:rPr>
      <w:fldChar w:fldCharType="separate"/>
    </w:r>
    <w:r w:rsidR="00BA76D2">
      <w:rPr>
        <w:rFonts w:ascii="宋体" w:eastAsia="宋体" w:hAnsi="宋体" w:cs="宋体"/>
        <w:noProof/>
        <w:sz w:val="20"/>
      </w:rPr>
      <w:t>1</w:t>
    </w:r>
    <w:r>
      <w:rPr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13A0" w:rsidRDefault="007D13A0" w:rsidP="007D13A0">
      <w:r>
        <w:separator/>
      </w:r>
    </w:p>
  </w:footnote>
  <w:footnote w:type="continuationSeparator" w:id="0">
    <w:p w:rsidR="007D13A0" w:rsidRDefault="007D13A0" w:rsidP="007D13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7D13A0"/>
    <w:rsid w:val="00A77B3E"/>
    <w:rsid w:val="00BA76D2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13A0"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2025-04-22T16:02:00Z</dcterms:created>
  <dcterms:modified xsi:type="dcterms:W3CDTF">2025-04-22T16:02:00Z</dcterms:modified>
</cp:coreProperties>
</file>