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C53" w:rsidRPr="00F67F0D" w:rsidRDefault="007E42E4">
      <w:pPr>
        <w:pStyle w:val="biaogecenter"/>
        <w:rPr>
          <w:sz w:val="30"/>
          <w:szCs w:val="30"/>
        </w:rPr>
      </w:pPr>
      <w:r w:rsidRPr="00F67F0D">
        <w:rPr>
          <w:rFonts w:hint="eastAsia"/>
          <w:b/>
          <w:bCs/>
          <w:sz w:val="30"/>
          <w:szCs w:val="30"/>
        </w:rPr>
        <w:t>富荣</w:t>
      </w:r>
      <w:r w:rsidR="00E16C81">
        <w:rPr>
          <w:rFonts w:hint="eastAsia"/>
          <w:b/>
          <w:bCs/>
          <w:sz w:val="30"/>
          <w:szCs w:val="30"/>
        </w:rPr>
        <w:t>量化精选混合型发起式</w:t>
      </w:r>
      <w:r w:rsidRPr="00F67F0D">
        <w:rPr>
          <w:rFonts w:hint="eastAsia"/>
          <w:b/>
          <w:bCs/>
          <w:sz w:val="30"/>
          <w:szCs w:val="30"/>
        </w:rPr>
        <w:t>证券投资基金</w:t>
      </w:r>
      <w:r w:rsidR="00317C53" w:rsidRPr="00F67F0D">
        <w:rPr>
          <w:rFonts w:hint="eastAsia"/>
          <w:b/>
          <w:bCs/>
          <w:sz w:val="30"/>
          <w:szCs w:val="30"/>
        </w:rPr>
        <w:t>暂停申购</w:t>
      </w:r>
      <w:r w:rsidR="00E12CCA" w:rsidRPr="00F67F0D">
        <w:rPr>
          <w:rFonts w:hint="eastAsia"/>
          <w:b/>
          <w:bCs/>
          <w:sz w:val="30"/>
          <w:szCs w:val="30"/>
        </w:rPr>
        <w:t>、</w:t>
      </w:r>
      <w:r w:rsidR="00317C53" w:rsidRPr="00F67F0D">
        <w:rPr>
          <w:rFonts w:hint="eastAsia"/>
          <w:b/>
          <w:bCs/>
          <w:sz w:val="30"/>
          <w:szCs w:val="30"/>
        </w:rPr>
        <w:t>转换转入、定期定额投资</w:t>
      </w:r>
      <w:r w:rsidR="00E12CCA" w:rsidRPr="00F67F0D">
        <w:rPr>
          <w:rFonts w:hint="eastAsia"/>
          <w:b/>
          <w:bCs/>
          <w:sz w:val="30"/>
          <w:szCs w:val="30"/>
        </w:rPr>
        <w:t>业务的</w:t>
      </w:r>
      <w:r w:rsidR="00317C53" w:rsidRPr="00F67F0D">
        <w:rPr>
          <w:rFonts w:hint="eastAsia"/>
          <w:b/>
          <w:bCs/>
          <w:sz w:val="30"/>
          <w:szCs w:val="30"/>
        </w:rPr>
        <w:t>公告</w:t>
      </w:r>
    </w:p>
    <w:p w:rsidR="00317C53" w:rsidRPr="00F67F0D" w:rsidRDefault="00317C53">
      <w:pPr>
        <w:pStyle w:val="biaogecenter"/>
        <w:rPr>
          <w:rFonts w:hint="eastAsia"/>
        </w:rPr>
      </w:pPr>
    </w:p>
    <w:p w:rsidR="00317C53" w:rsidRPr="00F67F0D" w:rsidRDefault="00317C53">
      <w:pPr>
        <w:pStyle w:val="biaogecenter"/>
        <w:rPr>
          <w:rFonts w:hint="eastAsia"/>
        </w:rPr>
      </w:pPr>
      <w:r w:rsidRPr="00F67F0D">
        <w:rPr>
          <w:rFonts w:hint="eastAsia"/>
        </w:rPr>
        <w:t>送出日期：</w:t>
      </w:r>
      <w:r w:rsidR="00E16C81" w:rsidRPr="00F67F0D">
        <w:rPr>
          <w:rFonts w:hint="eastAsia"/>
        </w:rPr>
        <w:t>202</w:t>
      </w:r>
      <w:r w:rsidR="00E16C81">
        <w:rPr>
          <w:rFonts w:hint="eastAsia"/>
        </w:rPr>
        <w:t>5</w:t>
      </w:r>
      <w:r w:rsidR="009215D9" w:rsidRPr="00F67F0D">
        <w:rPr>
          <w:rFonts w:hint="eastAsia"/>
        </w:rPr>
        <w:t>年</w:t>
      </w:r>
      <w:r w:rsidR="00E16C81" w:rsidRPr="00F67F0D">
        <w:t>0</w:t>
      </w:r>
      <w:r w:rsidR="00E16C81">
        <w:rPr>
          <w:rFonts w:hint="eastAsia"/>
        </w:rPr>
        <w:t>4</w:t>
      </w:r>
      <w:r w:rsidR="009215D9" w:rsidRPr="00F67F0D">
        <w:rPr>
          <w:rFonts w:hint="eastAsia"/>
        </w:rPr>
        <w:t>月</w:t>
      </w:r>
      <w:r w:rsidR="00E16C81">
        <w:rPr>
          <w:rFonts w:hint="eastAsia"/>
        </w:rPr>
        <w:t>23</w:t>
      </w:r>
      <w:r w:rsidRPr="00F67F0D">
        <w:rPr>
          <w:rFonts w:hint="eastAsia"/>
        </w:rPr>
        <w:t>日</w:t>
      </w:r>
    </w:p>
    <w:p w:rsidR="00317C53" w:rsidRPr="00F67F0D" w:rsidRDefault="00317C53">
      <w:pPr>
        <w:pStyle w:val="dazhangjie"/>
        <w:divId w:val="1783451228"/>
        <w:rPr>
          <w:rFonts w:hint="eastAsia"/>
        </w:rPr>
      </w:pPr>
      <w:r w:rsidRPr="00F67F0D">
        <w:rPr>
          <w:rFonts w:hint="eastAsia"/>
          <w:b/>
          <w:bCs/>
        </w:rPr>
        <w:t>1、 公告基本信息</w:t>
      </w:r>
    </w:p>
    <w:p w:rsidR="00317C53" w:rsidRPr="00F67F0D" w:rsidRDefault="00317C53">
      <w:pPr>
        <w:widowControl/>
        <w:jc w:val="left"/>
        <w:divId w:val="1783451228"/>
        <w:rPr>
          <w:rFonts w:ascii="宋体" w:hAnsi="宋体" w:cs="宋体" w:hint="eastAsia"/>
          <w:kern w:val="0"/>
          <w:sz w:val="24"/>
          <w:szCs w:val="24"/>
        </w:rPr>
      </w:pPr>
    </w:p>
    <w:tbl>
      <w:tblPr>
        <w:tblW w:w="9045" w:type="dxa"/>
        <w:tblInd w:w="108" w:type="dxa"/>
        <w:tblLook w:val="04A0"/>
      </w:tblPr>
      <w:tblGrid>
        <w:gridCol w:w="1300"/>
        <w:gridCol w:w="2317"/>
        <w:gridCol w:w="2714"/>
        <w:gridCol w:w="2714"/>
        <w:tblGridChange w:id="0">
          <w:tblGrid>
            <w:gridCol w:w="1300"/>
            <w:gridCol w:w="2317"/>
            <w:gridCol w:w="2714"/>
            <w:gridCol w:w="2714"/>
          </w:tblGrid>
        </w:tblGridChange>
      </w:tblGrid>
      <w:tr w:rsidR="00317C53" w:rsidRPr="00F67F0D" w:rsidTr="00E12CCA">
        <w:trPr>
          <w:divId w:val="1783451228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7C53" w:rsidRPr="00F67F0D" w:rsidRDefault="00317C53">
            <w:pPr>
              <w:pStyle w:val="biaogeleft"/>
              <w:wordWrap w:val="0"/>
            </w:pPr>
            <w:r w:rsidRPr="00F67F0D">
              <w:rPr>
                <w:rFonts w:hint="eastAsia"/>
              </w:rPr>
              <w:t>基金名称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7C53" w:rsidRPr="00F67F0D" w:rsidRDefault="007E42E4">
            <w:pPr>
              <w:pStyle w:val="biaogeleft"/>
              <w:wordWrap w:val="0"/>
            </w:pPr>
            <w:r w:rsidRPr="00F67F0D">
              <w:rPr>
                <w:rFonts w:hint="eastAsia"/>
              </w:rPr>
              <w:t>富荣</w:t>
            </w:r>
            <w:r w:rsidR="00E16C81">
              <w:rPr>
                <w:rFonts w:hint="eastAsia"/>
              </w:rPr>
              <w:t>量化精选混合型发起式</w:t>
            </w:r>
            <w:r w:rsidRPr="00F67F0D">
              <w:rPr>
                <w:rFonts w:hint="eastAsia"/>
              </w:rPr>
              <w:t>证券投资基金</w:t>
            </w:r>
          </w:p>
        </w:tc>
      </w:tr>
      <w:tr w:rsidR="00317C53" w:rsidRPr="00F67F0D" w:rsidTr="00E12CCA">
        <w:trPr>
          <w:divId w:val="1783451228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7C53" w:rsidRPr="00F67F0D" w:rsidRDefault="00317C53">
            <w:pPr>
              <w:pStyle w:val="biaogeleft"/>
              <w:wordWrap w:val="0"/>
            </w:pPr>
            <w:r w:rsidRPr="00F67F0D">
              <w:rPr>
                <w:rFonts w:hint="eastAsia"/>
              </w:rPr>
              <w:t>基金简称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7C53" w:rsidRPr="00F67F0D" w:rsidRDefault="00E16C81">
            <w:pPr>
              <w:pStyle w:val="biaogeleft"/>
              <w:wordWrap w:val="0"/>
            </w:pPr>
            <w:r w:rsidRPr="00E16C81">
              <w:rPr>
                <w:rFonts w:hint="eastAsia"/>
              </w:rPr>
              <w:t>富荣量化精选混合发起</w:t>
            </w:r>
          </w:p>
        </w:tc>
      </w:tr>
      <w:tr w:rsidR="00317C53" w:rsidRPr="00F67F0D" w:rsidTr="00E12CCA">
        <w:trPr>
          <w:divId w:val="1783451228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7C53" w:rsidRPr="00F67F0D" w:rsidRDefault="00317C53">
            <w:pPr>
              <w:pStyle w:val="biaogeleft"/>
              <w:wordWrap w:val="0"/>
            </w:pPr>
            <w:r w:rsidRPr="00F67F0D">
              <w:rPr>
                <w:rFonts w:hint="eastAsia"/>
              </w:rPr>
              <w:t>基金主代码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7C53" w:rsidRPr="00F67F0D" w:rsidRDefault="00013858">
            <w:pPr>
              <w:pStyle w:val="biaogeleft"/>
              <w:wordWrap w:val="0"/>
            </w:pPr>
            <w:r w:rsidRPr="00013858">
              <w:t>014556</w:t>
            </w:r>
          </w:p>
        </w:tc>
      </w:tr>
      <w:tr w:rsidR="00317C53" w:rsidRPr="00F67F0D" w:rsidTr="00E12CCA">
        <w:trPr>
          <w:divId w:val="1783451228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7C53" w:rsidRPr="00F67F0D" w:rsidRDefault="00317C53">
            <w:pPr>
              <w:pStyle w:val="biaogeleft"/>
              <w:wordWrap w:val="0"/>
            </w:pPr>
            <w:r w:rsidRPr="00F67F0D">
              <w:rPr>
                <w:rFonts w:hint="eastAsia"/>
              </w:rPr>
              <w:t>基金管理人名称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7C53" w:rsidRPr="00F67F0D" w:rsidRDefault="00317C53">
            <w:pPr>
              <w:pStyle w:val="biaogeleft"/>
              <w:wordWrap w:val="0"/>
            </w:pPr>
            <w:r w:rsidRPr="00F67F0D">
              <w:rPr>
                <w:rFonts w:hint="eastAsia"/>
              </w:rPr>
              <w:t>富荣基金管理有限公司</w:t>
            </w:r>
          </w:p>
        </w:tc>
      </w:tr>
      <w:tr w:rsidR="00317C53" w:rsidRPr="00F67F0D" w:rsidTr="00E12CCA">
        <w:trPr>
          <w:divId w:val="1783451228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7C53" w:rsidRPr="00F67F0D" w:rsidRDefault="00317C53">
            <w:pPr>
              <w:pStyle w:val="biaogeleft"/>
              <w:wordWrap w:val="0"/>
            </w:pPr>
            <w:r w:rsidRPr="00F67F0D">
              <w:rPr>
                <w:rFonts w:hint="eastAsia"/>
              </w:rPr>
              <w:t>公告依据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7C53" w:rsidRPr="00F67F0D" w:rsidRDefault="000A0AB9">
            <w:pPr>
              <w:pStyle w:val="biaogeleft"/>
              <w:wordWrap w:val="0"/>
            </w:pPr>
            <w:r w:rsidRPr="00F67F0D">
              <w:rPr>
                <w:rFonts w:hint="eastAsia"/>
              </w:rPr>
              <w:t>《中华人民共和国证券投资基金法》、《公开募集证券投资基金信息披露管理办法》等法律法规以及《</w:t>
            </w:r>
            <w:r w:rsidR="007E42E4" w:rsidRPr="00F67F0D">
              <w:rPr>
                <w:rFonts w:hint="eastAsia"/>
              </w:rPr>
              <w:t>富荣</w:t>
            </w:r>
            <w:r w:rsidR="00E16C81">
              <w:rPr>
                <w:rFonts w:hint="eastAsia"/>
              </w:rPr>
              <w:t>量化精选混合型发起式</w:t>
            </w:r>
            <w:r w:rsidR="007E42E4" w:rsidRPr="00F67F0D">
              <w:rPr>
                <w:rFonts w:hint="eastAsia"/>
              </w:rPr>
              <w:t>证券投资基金</w:t>
            </w:r>
            <w:r w:rsidRPr="00F67F0D">
              <w:rPr>
                <w:rFonts w:hint="eastAsia"/>
              </w:rPr>
              <w:t>基金合同》和《</w:t>
            </w:r>
            <w:r w:rsidR="007E42E4" w:rsidRPr="00F67F0D">
              <w:rPr>
                <w:rFonts w:hint="eastAsia"/>
              </w:rPr>
              <w:t>富荣</w:t>
            </w:r>
            <w:r w:rsidR="00E16C81">
              <w:rPr>
                <w:rFonts w:hint="eastAsia"/>
              </w:rPr>
              <w:t>量化精选混合型发起式</w:t>
            </w:r>
            <w:r w:rsidR="007E42E4" w:rsidRPr="00F67F0D">
              <w:rPr>
                <w:rFonts w:hint="eastAsia"/>
              </w:rPr>
              <w:t>证券投资基金</w:t>
            </w:r>
            <w:r w:rsidRPr="00F67F0D">
              <w:rPr>
                <w:rFonts w:hint="eastAsia"/>
              </w:rPr>
              <w:t>招募说明书》</w:t>
            </w:r>
          </w:p>
        </w:tc>
      </w:tr>
      <w:tr w:rsidR="0075198A" w:rsidRPr="00F67F0D" w:rsidTr="006F6A5F">
        <w:trPr>
          <w:divId w:val="1783451228"/>
        </w:trPr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198A" w:rsidRPr="00F67F0D" w:rsidRDefault="0075198A" w:rsidP="00590DBC">
            <w:pPr>
              <w:pStyle w:val="biaogeleft"/>
              <w:wordWrap w:val="0"/>
              <w:rPr>
                <w:rFonts w:hint="eastAsia"/>
              </w:rPr>
            </w:pPr>
            <w:r w:rsidRPr="00F67F0D">
              <w:rPr>
                <w:rFonts w:hint="eastAsia"/>
              </w:rPr>
              <w:t>暂停相关业务的起始日及原因说明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98A" w:rsidRPr="00F67F0D" w:rsidRDefault="0075198A" w:rsidP="00E12CCA">
            <w:pPr>
              <w:pStyle w:val="biaogeleft"/>
              <w:wordWrap w:val="0"/>
              <w:rPr>
                <w:rFonts w:hint="eastAsia"/>
              </w:rPr>
            </w:pPr>
            <w:r w:rsidRPr="00F67F0D">
              <w:rPr>
                <w:rFonts w:hint="eastAsia"/>
              </w:rPr>
              <w:t>暂停申购起始日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98A" w:rsidRPr="00F67F0D" w:rsidRDefault="00E16C81" w:rsidP="00E12CCA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2025年4月23日</w:t>
            </w:r>
          </w:p>
        </w:tc>
      </w:tr>
      <w:tr w:rsidR="0075198A" w:rsidRPr="00F67F0D" w:rsidTr="006F6A5F">
        <w:trPr>
          <w:divId w:val="1783451228"/>
        </w:trPr>
        <w:tc>
          <w:tcPr>
            <w:tcW w:w="13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5198A" w:rsidRPr="00F67F0D" w:rsidRDefault="0075198A" w:rsidP="006F6A5F">
            <w:pPr>
              <w:pStyle w:val="biaogeleft"/>
              <w:wordWrap w:val="0"/>
              <w:rPr>
                <w:rFonts w:hint="eastAsia"/>
              </w:rPr>
            </w:pP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198A" w:rsidRPr="00F67F0D" w:rsidRDefault="0075198A" w:rsidP="00E12CCA">
            <w:pPr>
              <w:pStyle w:val="biaogeleft"/>
              <w:wordWrap w:val="0"/>
              <w:rPr>
                <w:rFonts w:hint="eastAsia"/>
              </w:rPr>
            </w:pPr>
            <w:r w:rsidRPr="00F67F0D">
              <w:rPr>
                <w:rFonts w:hint="eastAsia"/>
              </w:rPr>
              <w:t>暂停转换转入起始日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98A" w:rsidRPr="00F67F0D" w:rsidRDefault="00E16C81" w:rsidP="00E12CCA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2025年4月23日</w:t>
            </w:r>
          </w:p>
        </w:tc>
      </w:tr>
      <w:tr w:rsidR="0075198A" w:rsidRPr="00F67F0D" w:rsidTr="006F6A5F">
        <w:trPr>
          <w:divId w:val="1783451228"/>
        </w:trPr>
        <w:tc>
          <w:tcPr>
            <w:tcW w:w="13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5198A" w:rsidRPr="00F67F0D" w:rsidRDefault="0075198A" w:rsidP="006F6A5F">
            <w:pPr>
              <w:pStyle w:val="biaogeleft"/>
              <w:wordWrap w:val="0"/>
              <w:rPr>
                <w:rFonts w:hint="eastAsia"/>
              </w:rPr>
            </w:pP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98A" w:rsidRPr="00F67F0D" w:rsidRDefault="0075198A">
            <w:pPr>
              <w:pStyle w:val="biaogeleft"/>
              <w:wordWrap w:val="0"/>
              <w:rPr>
                <w:rFonts w:hint="eastAsia"/>
              </w:rPr>
            </w:pPr>
            <w:r w:rsidRPr="00F67F0D">
              <w:rPr>
                <w:rFonts w:hint="eastAsia"/>
              </w:rPr>
              <w:t>暂停定期定额投资起始日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198A" w:rsidRPr="00F67F0D" w:rsidRDefault="00E16C81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2025年4月23日</w:t>
            </w:r>
          </w:p>
        </w:tc>
      </w:tr>
      <w:tr w:rsidR="0075198A" w:rsidRPr="00F67F0D" w:rsidTr="006F6A5F">
        <w:trPr>
          <w:divId w:val="1783451228"/>
        </w:trPr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198A" w:rsidRPr="00F67F0D" w:rsidRDefault="0075198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198A" w:rsidRPr="00F67F0D" w:rsidRDefault="0075198A">
            <w:pPr>
              <w:pStyle w:val="biaogeleft"/>
              <w:wordWrap w:val="0"/>
            </w:pPr>
            <w:r w:rsidRPr="00F67F0D">
              <w:rPr>
                <w:rFonts w:hint="eastAsia"/>
              </w:rPr>
              <w:t>暂停申购、转换转入、定期定额投资的原因说明</w:t>
            </w:r>
          </w:p>
        </w:tc>
        <w:tc>
          <w:tcPr>
            <w:tcW w:w="5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198A" w:rsidRPr="00F67F0D" w:rsidRDefault="0075198A" w:rsidP="001C3DFD">
            <w:pPr>
              <w:pStyle w:val="biaogeleft"/>
              <w:wordWrap w:val="0"/>
            </w:pPr>
            <w:r w:rsidRPr="00F67F0D">
              <w:rPr>
                <w:rFonts w:hint="eastAsia"/>
              </w:rPr>
              <w:t>保护基金份额持有人利益</w:t>
            </w:r>
          </w:p>
        </w:tc>
      </w:tr>
      <w:tr w:rsidR="00462A14" w:rsidRPr="00F67F0D" w:rsidTr="00556E54">
        <w:trPr>
          <w:divId w:val="1783451228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A14" w:rsidRPr="00F67F0D" w:rsidRDefault="00462A14" w:rsidP="00462A14">
            <w:pPr>
              <w:pStyle w:val="biaogeleft"/>
              <w:wordWrap w:val="0"/>
            </w:pPr>
            <w:r w:rsidRPr="00F67F0D">
              <w:rPr>
                <w:rFonts w:hint="eastAsia"/>
              </w:rPr>
              <w:t>下属分级基金的基金简称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2A14" w:rsidRPr="00F67F0D" w:rsidRDefault="00462A14" w:rsidP="00462A14">
            <w:pPr>
              <w:pStyle w:val="biaogeleft"/>
              <w:wordWrap w:val="0"/>
            </w:pPr>
            <w:r w:rsidRPr="00F67F0D">
              <w:rPr>
                <w:rFonts w:hint="eastAsia"/>
              </w:rPr>
              <w:t>富荣</w:t>
            </w:r>
            <w:r w:rsidR="00013858" w:rsidRPr="00013858">
              <w:rPr>
                <w:rFonts w:hint="eastAsia"/>
              </w:rPr>
              <w:t>量化精选混合发起</w:t>
            </w:r>
            <w:r w:rsidRPr="00F67F0D">
              <w:rPr>
                <w:rFonts w:hint="eastAsia"/>
              </w:rPr>
              <w:t>A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2A14" w:rsidRPr="00F67F0D" w:rsidRDefault="007E42E4" w:rsidP="00462A14">
            <w:pPr>
              <w:pStyle w:val="biaogeleft"/>
              <w:wordWrap w:val="0"/>
            </w:pPr>
            <w:r w:rsidRPr="00F67F0D">
              <w:rPr>
                <w:rFonts w:hint="eastAsia"/>
              </w:rPr>
              <w:t>富荣</w:t>
            </w:r>
            <w:r w:rsidR="00013858" w:rsidRPr="00013858">
              <w:rPr>
                <w:rFonts w:hint="eastAsia"/>
              </w:rPr>
              <w:t>量化精选混合发起</w:t>
            </w:r>
            <w:r w:rsidR="00462A14" w:rsidRPr="00F67F0D">
              <w:rPr>
                <w:rFonts w:hint="eastAsia"/>
              </w:rPr>
              <w:t>C</w:t>
            </w:r>
          </w:p>
        </w:tc>
      </w:tr>
      <w:tr w:rsidR="00462A14" w:rsidRPr="00F67F0D" w:rsidTr="00556E54">
        <w:trPr>
          <w:divId w:val="1783451228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A14" w:rsidRPr="00F67F0D" w:rsidRDefault="00462A14" w:rsidP="00462A14">
            <w:pPr>
              <w:pStyle w:val="biaogeleft"/>
              <w:wordWrap w:val="0"/>
            </w:pPr>
            <w:r w:rsidRPr="00F67F0D">
              <w:rPr>
                <w:rFonts w:hint="eastAsia"/>
              </w:rPr>
              <w:t>下属分级基金的交易代码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2A14" w:rsidRPr="00F67F0D" w:rsidRDefault="00013858" w:rsidP="00462A14">
            <w:pPr>
              <w:pStyle w:val="biaogeleft"/>
              <w:wordWrap w:val="0"/>
              <w:rPr>
                <w:rFonts w:hint="eastAsia"/>
              </w:rPr>
            </w:pPr>
            <w:r w:rsidRPr="00013858">
              <w:t>014556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2A14" w:rsidRPr="00F67F0D" w:rsidRDefault="00013858" w:rsidP="00462A14">
            <w:pPr>
              <w:pStyle w:val="biaogeleft"/>
              <w:wordWrap w:val="0"/>
              <w:rPr>
                <w:rFonts w:hint="eastAsia"/>
              </w:rPr>
            </w:pPr>
            <w:r w:rsidRPr="00013858">
              <w:t>01455</w:t>
            </w:r>
            <w:r>
              <w:rPr>
                <w:rFonts w:hint="eastAsia"/>
              </w:rPr>
              <w:t>7</w:t>
            </w:r>
          </w:p>
        </w:tc>
      </w:tr>
      <w:tr w:rsidR="00317C53" w:rsidRPr="00F67F0D" w:rsidTr="00E12CCA">
        <w:trPr>
          <w:divId w:val="1783451228"/>
        </w:trPr>
        <w:tc>
          <w:tcPr>
            <w:tcW w:w="3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7C53" w:rsidRPr="00F67F0D" w:rsidRDefault="00317C53" w:rsidP="0078492E">
            <w:pPr>
              <w:pStyle w:val="biaogeleft"/>
              <w:wordWrap w:val="0"/>
            </w:pPr>
            <w:r w:rsidRPr="00F67F0D">
              <w:rPr>
                <w:rFonts w:hint="eastAsia"/>
              </w:rPr>
              <w:t>该分级基金是否暂停申购（转换转入、定期定额投资）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7C53" w:rsidRPr="00F67F0D" w:rsidRDefault="0075198A">
            <w:pPr>
              <w:pStyle w:val="biaogeleft"/>
              <w:wordWrap w:val="0"/>
            </w:pPr>
            <w:r w:rsidRPr="00F67F0D">
              <w:rPr>
                <w:rFonts w:hint="eastAsia"/>
              </w:rPr>
              <w:t>是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7C53" w:rsidRPr="00F67F0D" w:rsidRDefault="0075198A">
            <w:pPr>
              <w:pStyle w:val="biaogeleft"/>
              <w:wordWrap w:val="0"/>
            </w:pPr>
            <w:r w:rsidRPr="00F67F0D">
              <w:rPr>
                <w:rFonts w:hint="eastAsia"/>
              </w:rPr>
              <w:t>是</w:t>
            </w:r>
          </w:p>
        </w:tc>
      </w:tr>
    </w:tbl>
    <w:p w:rsidR="00317C53" w:rsidRPr="00F67F0D" w:rsidRDefault="00317C53">
      <w:pPr>
        <w:widowControl/>
        <w:jc w:val="left"/>
        <w:rPr>
          <w:rFonts w:ascii="宋体" w:hAnsi="宋体" w:cs="宋体" w:hint="eastAsia"/>
          <w:kern w:val="0"/>
          <w:sz w:val="24"/>
          <w:szCs w:val="24"/>
        </w:rPr>
      </w:pPr>
    </w:p>
    <w:p w:rsidR="00317C53" w:rsidRPr="00F67F0D" w:rsidRDefault="00317C53" w:rsidP="0075198A">
      <w:pPr>
        <w:pStyle w:val="dazhangjie"/>
        <w:spacing w:line="360" w:lineRule="auto"/>
        <w:rPr>
          <w:b/>
          <w:bCs/>
        </w:rPr>
      </w:pPr>
      <w:r w:rsidRPr="00F67F0D">
        <w:rPr>
          <w:rFonts w:hint="eastAsia"/>
          <w:b/>
          <w:bCs/>
        </w:rPr>
        <w:t>2、 其他需要提示的事项</w:t>
      </w:r>
    </w:p>
    <w:p w:rsidR="005D475C" w:rsidRDefault="0075198A" w:rsidP="00900B43">
      <w:pPr>
        <w:spacing w:line="360" w:lineRule="auto"/>
        <w:ind w:firstLineChars="200" w:firstLine="480"/>
      </w:pPr>
      <w:r w:rsidRPr="00900B43">
        <w:rPr>
          <w:rFonts w:ascii="宋体" w:hAnsi="宋体" w:cs="宋体" w:hint="eastAsia"/>
          <w:kern w:val="0"/>
          <w:sz w:val="24"/>
          <w:szCs w:val="24"/>
        </w:rPr>
        <w:t>（1）除有另行公告外，在</w:t>
      </w:r>
      <w:r w:rsidR="00802942" w:rsidRPr="00900B43">
        <w:rPr>
          <w:rFonts w:ascii="宋体" w:hAnsi="宋体" w:cs="宋体" w:hint="eastAsia"/>
          <w:kern w:val="0"/>
          <w:sz w:val="24"/>
          <w:szCs w:val="24"/>
        </w:rPr>
        <w:t>本基金</w:t>
      </w:r>
      <w:r w:rsidRPr="00900B43">
        <w:rPr>
          <w:rFonts w:ascii="宋体" w:hAnsi="宋体" w:cs="宋体" w:hint="eastAsia"/>
          <w:kern w:val="0"/>
          <w:sz w:val="24"/>
          <w:szCs w:val="24"/>
        </w:rPr>
        <w:t>暂停</w:t>
      </w:r>
      <w:r w:rsidR="00301049" w:rsidRPr="00900B43">
        <w:rPr>
          <w:rFonts w:ascii="宋体" w:hAnsi="宋体" w:cs="宋体" w:hint="eastAsia"/>
          <w:kern w:val="0"/>
          <w:sz w:val="24"/>
          <w:szCs w:val="24"/>
        </w:rPr>
        <w:t>申购、转换转入和定期定额投资</w:t>
      </w:r>
      <w:r w:rsidRPr="00900B43">
        <w:rPr>
          <w:rFonts w:ascii="宋体" w:hAnsi="宋体" w:cs="宋体" w:hint="eastAsia"/>
          <w:kern w:val="0"/>
          <w:sz w:val="24"/>
          <w:szCs w:val="24"/>
        </w:rPr>
        <w:t>期间，本基金的赎回、转换转出等业务照常办理。</w:t>
      </w:r>
    </w:p>
    <w:p w:rsidR="0075198A" w:rsidRPr="00F67F0D" w:rsidRDefault="0075198A" w:rsidP="00900B43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</w:rPr>
      </w:pPr>
      <w:r w:rsidRPr="00F67F0D">
        <w:rPr>
          <w:rFonts w:ascii="宋体" w:hAnsi="宋体" w:cs="宋体" w:hint="eastAsia"/>
          <w:kern w:val="0"/>
          <w:sz w:val="24"/>
          <w:szCs w:val="24"/>
        </w:rPr>
        <w:t>（</w:t>
      </w:r>
      <w:r w:rsidR="005D475C">
        <w:rPr>
          <w:rFonts w:ascii="宋体" w:hAnsi="宋体" w:cs="宋体" w:hint="eastAsia"/>
          <w:kern w:val="0"/>
          <w:sz w:val="24"/>
          <w:szCs w:val="24"/>
        </w:rPr>
        <w:t>2</w:t>
      </w:r>
      <w:r w:rsidRPr="00F67F0D">
        <w:rPr>
          <w:rFonts w:ascii="宋体" w:hAnsi="宋体" w:cs="宋体" w:hint="eastAsia"/>
          <w:kern w:val="0"/>
          <w:sz w:val="24"/>
          <w:szCs w:val="24"/>
        </w:rPr>
        <w:t>）风险提示：基金管理人承诺以诚实信用、勤勉尽责的原则管理和运用基金财产，但不保证基金一定盈利，也不保证最低收益。基金的过往业绩不代表其未来表现。投资者在投资基金前应认真阅读《基金合同》、《招募说明书》、《基金产品资料概要》</w:t>
      </w:r>
      <w:r w:rsidRPr="00F67F0D">
        <w:rPr>
          <w:rFonts w:ascii="宋体" w:hAnsi="宋体" w:cs="宋体" w:hint="eastAsia"/>
          <w:kern w:val="0"/>
          <w:sz w:val="24"/>
          <w:szCs w:val="24"/>
        </w:rPr>
        <w:lastRenderedPageBreak/>
        <w:t>等基金法律文件，全面认识基金产品的风险收益特征，在了解产品情况及听取销售机构适当性意见的基础上，根据自身的风险承受能力、投资期限和投资目标，对基金投资作出独立决策，选择合适的基金产品。敬请投资者注意投资风险。</w:t>
      </w:r>
    </w:p>
    <w:p w:rsidR="0075198A" w:rsidRDefault="0075198A" w:rsidP="00900B43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F67F0D">
        <w:rPr>
          <w:rFonts w:ascii="宋体" w:hAnsi="宋体" w:cs="宋体" w:hint="eastAsia"/>
          <w:kern w:val="0"/>
          <w:sz w:val="24"/>
          <w:szCs w:val="24"/>
        </w:rPr>
        <w:t>（</w:t>
      </w:r>
      <w:r w:rsidR="005D475C">
        <w:rPr>
          <w:rFonts w:ascii="宋体" w:hAnsi="宋体" w:cs="宋体" w:hint="eastAsia"/>
          <w:kern w:val="0"/>
          <w:sz w:val="24"/>
          <w:szCs w:val="24"/>
        </w:rPr>
        <w:t>3</w:t>
      </w:r>
      <w:r w:rsidRPr="00F67F0D">
        <w:rPr>
          <w:rFonts w:ascii="宋体" w:hAnsi="宋体" w:cs="宋体" w:hint="eastAsia"/>
          <w:kern w:val="0"/>
          <w:sz w:val="24"/>
          <w:szCs w:val="24"/>
        </w:rPr>
        <w:t>）如有疑问，可以通过本基金管理人的网站（www.furamc.com.cn）或客户服务电话（400-685-5600）获取相关信息。</w:t>
      </w:r>
    </w:p>
    <w:p w:rsidR="00E16C81" w:rsidRDefault="00E16C81" w:rsidP="00900B43">
      <w:pPr>
        <w:spacing w:line="360" w:lineRule="auto"/>
        <w:ind w:firstLine="7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特此公告。</w:t>
      </w:r>
    </w:p>
    <w:p w:rsidR="00900B43" w:rsidRDefault="00900B43" w:rsidP="00900B43">
      <w:pPr>
        <w:spacing w:line="360" w:lineRule="auto"/>
        <w:ind w:firstLine="720"/>
        <w:rPr>
          <w:rFonts w:ascii="宋体" w:hAnsi="宋体" w:cs="宋体"/>
          <w:kern w:val="0"/>
          <w:sz w:val="24"/>
          <w:szCs w:val="24"/>
        </w:rPr>
      </w:pPr>
    </w:p>
    <w:p w:rsidR="00900B43" w:rsidRPr="00F67F0D" w:rsidRDefault="00900B43" w:rsidP="00900B43">
      <w:pPr>
        <w:spacing w:line="360" w:lineRule="auto"/>
        <w:ind w:firstLine="720"/>
        <w:rPr>
          <w:rFonts w:ascii="宋体" w:hAnsi="宋体" w:cs="宋体" w:hint="eastAsia"/>
          <w:kern w:val="0"/>
          <w:sz w:val="24"/>
          <w:szCs w:val="24"/>
        </w:rPr>
      </w:pPr>
    </w:p>
    <w:p w:rsidR="00317C53" w:rsidRPr="00F67F0D" w:rsidRDefault="00317C53" w:rsidP="0075198A">
      <w:pPr>
        <w:pStyle w:val="biaogeright"/>
        <w:spacing w:line="360" w:lineRule="auto"/>
        <w:rPr>
          <w:rFonts w:hint="eastAsia"/>
        </w:rPr>
      </w:pPr>
      <w:r w:rsidRPr="00F67F0D">
        <w:rPr>
          <w:rFonts w:hint="eastAsia"/>
          <w:color w:val="000000"/>
        </w:rPr>
        <w:t>富荣基金管理有限公司</w:t>
      </w:r>
    </w:p>
    <w:p w:rsidR="00317C53" w:rsidRPr="00F67F0D" w:rsidRDefault="00E16C81" w:rsidP="0075198A">
      <w:pPr>
        <w:pStyle w:val="biaogeright"/>
        <w:spacing w:line="360" w:lineRule="auto"/>
        <w:rPr>
          <w:rFonts w:hint="eastAsia"/>
        </w:rPr>
      </w:pPr>
      <w:r>
        <w:rPr>
          <w:rFonts w:hint="eastAsia"/>
          <w:color w:val="000000"/>
        </w:rPr>
        <w:t>2025年4月23日</w:t>
      </w:r>
    </w:p>
    <w:sectPr w:rsidR="00317C53" w:rsidRPr="00F67F0D">
      <w:pgSz w:w="11926" w:h="16867"/>
      <w:pgMar w:top="1418" w:right="1418" w:bottom="853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E91" w:rsidRDefault="00B25E91" w:rsidP="000143B0">
      <w:r>
        <w:separator/>
      </w:r>
    </w:p>
  </w:endnote>
  <w:endnote w:type="continuationSeparator" w:id="0">
    <w:p w:rsidR="00B25E91" w:rsidRDefault="00B25E91" w:rsidP="00014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E91" w:rsidRDefault="00B25E91" w:rsidP="000143B0">
      <w:r>
        <w:separator/>
      </w:r>
    </w:p>
  </w:footnote>
  <w:footnote w:type="continuationSeparator" w:id="0">
    <w:p w:rsidR="00B25E91" w:rsidRDefault="00B25E91" w:rsidP="000143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43B0"/>
    <w:rsid w:val="00013858"/>
    <w:rsid w:val="000143B0"/>
    <w:rsid w:val="000804EB"/>
    <w:rsid w:val="000A0AB9"/>
    <w:rsid w:val="000B740D"/>
    <w:rsid w:val="000C366F"/>
    <w:rsid w:val="00121317"/>
    <w:rsid w:val="001247FB"/>
    <w:rsid w:val="00133F84"/>
    <w:rsid w:val="001A592C"/>
    <w:rsid w:val="001B139F"/>
    <w:rsid w:val="001C3DFD"/>
    <w:rsid w:val="001C6249"/>
    <w:rsid w:val="001D6448"/>
    <w:rsid w:val="002329A1"/>
    <w:rsid w:val="00266490"/>
    <w:rsid w:val="002C0203"/>
    <w:rsid w:val="002D7E2D"/>
    <w:rsid w:val="00301049"/>
    <w:rsid w:val="003061CD"/>
    <w:rsid w:val="00306E86"/>
    <w:rsid w:val="00317C53"/>
    <w:rsid w:val="00366868"/>
    <w:rsid w:val="0039486E"/>
    <w:rsid w:val="004157B3"/>
    <w:rsid w:val="00462A14"/>
    <w:rsid w:val="00464291"/>
    <w:rsid w:val="004B0EDC"/>
    <w:rsid w:val="004D6CE5"/>
    <w:rsid w:val="005172A4"/>
    <w:rsid w:val="00556E54"/>
    <w:rsid w:val="00557723"/>
    <w:rsid w:val="00561006"/>
    <w:rsid w:val="00590DBC"/>
    <w:rsid w:val="005C086B"/>
    <w:rsid w:val="005C5CD6"/>
    <w:rsid w:val="005D475C"/>
    <w:rsid w:val="00610625"/>
    <w:rsid w:val="00630023"/>
    <w:rsid w:val="00662B84"/>
    <w:rsid w:val="0066615B"/>
    <w:rsid w:val="006C4853"/>
    <w:rsid w:val="006F6A5F"/>
    <w:rsid w:val="00712251"/>
    <w:rsid w:val="007177C4"/>
    <w:rsid w:val="0075198A"/>
    <w:rsid w:val="0078492E"/>
    <w:rsid w:val="007D5746"/>
    <w:rsid w:val="007E42E4"/>
    <w:rsid w:val="00802942"/>
    <w:rsid w:val="00803E0C"/>
    <w:rsid w:val="00815DC1"/>
    <w:rsid w:val="00820AF2"/>
    <w:rsid w:val="008D40F2"/>
    <w:rsid w:val="008E7F12"/>
    <w:rsid w:val="00900B43"/>
    <w:rsid w:val="009215D9"/>
    <w:rsid w:val="00962CC3"/>
    <w:rsid w:val="009C48DF"/>
    <w:rsid w:val="00A14E4C"/>
    <w:rsid w:val="00A407AA"/>
    <w:rsid w:val="00A97892"/>
    <w:rsid w:val="00AB546C"/>
    <w:rsid w:val="00AC6A9E"/>
    <w:rsid w:val="00AF6108"/>
    <w:rsid w:val="00B15B95"/>
    <w:rsid w:val="00B25E91"/>
    <w:rsid w:val="00B82AAB"/>
    <w:rsid w:val="00B84158"/>
    <w:rsid w:val="00B921ED"/>
    <w:rsid w:val="00BB6BA8"/>
    <w:rsid w:val="00BC1CBA"/>
    <w:rsid w:val="00BE52D8"/>
    <w:rsid w:val="00BF351A"/>
    <w:rsid w:val="00C03108"/>
    <w:rsid w:val="00C45B46"/>
    <w:rsid w:val="00CA6660"/>
    <w:rsid w:val="00CF10C6"/>
    <w:rsid w:val="00D4409C"/>
    <w:rsid w:val="00D84C22"/>
    <w:rsid w:val="00DE36A8"/>
    <w:rsid w:val="00E12CCA"/>
    <w:rsid w:val="00E16C81"/>
    <w:rsid w:val="00E27066"/>
    <w:rsid w:val="00E56234"/>
    <w:rsid w:val="00E905C0"/>
    <w:rsid w:val="00EA64F1"/>
    <w:rsid w:val="00EB4CB6"/>
    <w:rsid w:val="00F23FAA"/>
    <w:rsid w:val="00F31C01"/>
    <w:rsid w:val="00F43BF6"/>
    <w:rsid w:val="00F468FE"/>
    <w:rsid w:val="00F67F0D"/>
    <w:rsid w:val="00F80B2E"/>
    <w:rsid w:val="00F87AAF"/>
    <w:rsid w:val="00FC1FC7"/>
    <w:rsid w:val="00FF0005"/>
    <w:rsid w:val="00FF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fy">
    <w:name w:val="msonormalfy"/>
    <w:qFormat/>
    <w:pPr>
      <w:widowControl w:val="0"/>
      <w:jc w:val="center"/>
    </w:pPr>
    <w:rPr>
      <w:kern w:val="2"/>
      <w:sz w:val="29"/>
      <w:szCs w:val="22"/>
    </w:rPr>
  </w:style>
  <w:style w:type="paragraph" w:customStyle="1" w:styleId="msonormal2">
    <w:name w:val="msonormal2"/>
    <w:qFormat/>
    <w:pPr>
      <w:widowControl w:val="0"/>
      <w:jc w:val="center"/>
    </w:pPr>
    <w:rPr>
      <w:kern w:val="2"/>
      <w:sz w:val="21"/>
      <w:szCs w:val="22"/>
    </w:r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Pr>
      <w:rFonts w:ascii="Times New Roman" w:hAnsi="Times New Roman" w:cs="Times New Roman" w:hint="default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Pr>
      <w:rFonts w:ascii="Times New Roman" w:hAnsi="Times New Roman" w:cs="Times New Roman" w:hint="default"/>
      <w:sz w:val="18"/>
      <w:szCs w:val="18"/>
    </w:rPr>
  </w:style>
  <w:style w:type="paragraph" w:customStyle="1" w:styleId="msonormal1">
    <w:name w:val="msonormal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msonormal3">
    <w:name w:val="msonormal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azhangjie">
    <w:name w:val="dazhangjie"/>
    <w:basedOn w:val="a"/>
    <w:pPr>
      <w:widowControl/>
      <w:autoSpaceDE w:val="0"/>
      <w:autoSpaceDN w:val="0"/>
      <w:adjustRightInd w:val="0"/>
      <w:spacing w:before="30" w:line="288" w:lineRule="auto"/>
      <w:ind w:left="15"/>
      <w:jc w:val="left"/>
      <w:outlineLvl w:val="0"/>
    </w:pPr>
    <w:rPr>
      <w:rFonts w:ascii="宋体" w:hAnsi="宋体" w:cs="宋体"/>
      <w:kern w:val="0"/>
      <w:sz w:val="24"/>
      <w:szCs w:val="24"/>
    </w:rPr>
  </w:style>
  <w:style w:type="paragraph" w:customStyle="1" w:styleId="biaogeleft">
    <w:name w:val="biaoge_left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center">
    <w:name w:val="biaoge_center"/>
    <w:basedOn w:val="a"/>
    <w:pPr>
      <w:widowControl/>
      <w:autoSpaceDE w:val="0"/>
      <w:autoSpaceDN w:val="0"/>
      <w:adjustRightInd w:val="0"/>
      <w:spacing w:before="29" w:line="288" w:lineRule="auto"/>
      <w:ind w:left="15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biaogeright">
    <w:name w:val="biaoge_right"/>
    <w:basedOn w:val="a"/>
    <w:pPr>
      <w:widowControl/>
      <w:autoSpaceDE w:val="0"/>
      <w:autoSpaceDN w:val="0"/>
      <w:adjustRightInd w:val="0"/>
      <w:spacing w:before="29" w:line="288" w:lineRule="auto"/>
      <w:ind w:left="15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neirong">
    <w:name w:val="neirong"/>
    <w:basedOn w:val="a"/>
    <w:pPr>
      <w:widowControl/>
      <w:autoSpaceDE w:val="0"/>
      <w:autoSpaceDN w:val="0"/>
      <w:adjustRightInd w:val="0"/>
      <w:spacing w:before="29" w:line="360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ide">
    <w:name w:val="hid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  <w:szCs w:val="24"/>
    </w:rPr>
  </w:style>
  <w:style w:type="paragraph" w:customStyle="1" w:styleId="show">
    <w:name w:val="show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left1">
    <w:name w:val="biaoge_left1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left2">
    <w:name w:val="biaoge_left2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footnote reference"/>
    <w:rsid w:val="00E12CCA"/>
    <w:rPr>
      <w:vertAlign w:val="superscript"/>
    </w:rPr>
  </w:style>
  <w:style w:type="paragraph" w:styleId="a6">
    <w:name w:val="footnote text"/>
    <w:basedOn w:val="a"/>
    <w:link w:val="a7"/>
    <w:rsid w:val="00E12CCA"/>
    <w:pPr>
      <w:snapToGrid w:val="0"/>
      <w:jc w:val="left"/>
    </w:pPr>
    <w:rPr>
      <w:rFonts w:ascii="Times New Roman" w:hAnsi="Times New Roman"/>
      <w:sz w:val="18"/>
      <w:szCs w:val="20"/>
    </w:rPr>
  </w:style>
  <w:style w:type="character" w:customStyle="1" w:styleId="a7">
    <w:name w:val="脚注文本 字符"/>
    <w:link w:val="a6"/>
    <w:rsid w:val="00E12CCA"/>
    <w:rPr>
      <w:rFonts w:ascii="Times New Roman" w:hAnsi="Times New Roman"/>
      <w:kern w:val="2"/>
      <w:sz w:val="18"/>
    </w:rPr>
  </w:style>
  <w:style w:type="paragraph" w:styleId="a8">
    <w:name w:val="Balloon Text"/>
    <w:basedOn w:val="a"/>
    <w:link w:val="Char1"/>
    <w:uiPriority w:val="99"/>
    <w:semiHidden/>
    <w:unhideWhenUsed/>
    <w:rsid w:val="001C3DFD"/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rsid w:val="001C3DFD"/>
    <w:rPr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1C3DFD"/>
    <w:rPr>
      <w:sz w:val="21"/>
      <w:szCs w:val="21"/>
    </w:rPr>
  </w:style>
  <w:style w:type="paragraph" w:styleId="aa">
    <w:name w:val="annotation text"/>
    <w:basedOn w:val="a"/>
    <w:link w:val="Char2"/>
    <w:uiPriority w:val="99"/>
    <w:unhideWhenUsed/>
    <w:rsid w:val="001C3DFD"/>
    <w:pPr>
      <w:jc w:val="left"/>
    </w:pPr>
  </w:style>
  <w:style w:type="character" w:customStyle="1" w:styleId="Char2">
    <w:name w:val="批注文字 Char"/>
    <w:link w:val="aa"/>
    <w:uiPriority w:val="99"/>
    <w:rsid w:val="001C3DFD"/>
    <w:rPr>
      <w:kern w:val="2"/>
      <w:sz w:val="21"/>
      <w:szCs w:val="22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1C3DFD"/>
    <w:rPr>
      <w:b/>
      <w:bCs/>
    </w:rPr>
  </w:style>
  <w:style w:type="character" w:customStyle="1" w:styleId="Char3">
    <w:name w:val="批注主题 Char"/>
    <w:link w:val="ab"/>
    <w:uiPriority w:val="99"/>
    <w:semiHidden/>
    <w:rsid w:val="001C3DFD"/>
    <w:rPr>
      <w:b/>
      <w:bCs/>
      <w:kern w:val="2"/>
      <w:sz w:val="21"/>
      <w:szCs w:val="22"/>
    </w:rPr>
  </w:style>
  <w:style w:type="paragraph" w:styleId="ac">
    <w:name w:val="Revision"/>
    <w:hidden/>
    <w:uiPriority w:val="99"/>
    <w:semiHidden/>
    <w:rsid w:val="00BF351A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45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719</Characters>
  <Application>Microsoft Office Word</Application>
  <DocSecurity>4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</dc:creator>
  <cp:keywords/>
  <cp:lastModifiedBy>ZHONGM</cp:lastModifiedBy>
  <cp:revision>2</cp:revision>
  <dcterms:created xsi:type="dcterms:W3CDTF">2025-04-22T16:02:00Z</dcterms:created>
  <dcterms:modified xsi:type="dcterms:W3CDTF">2025-04-22T16:02:00Z</dcterms:modified>
</cp:coreProperties>
</file>