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1D" w:rsidRDefault="00CC1536" w:rsidP="00353207">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泉果基金管理有限公司</w:t>
      </w:r>
    </w:p>
    <w:p w:rsidR="009E261D" w:rsidRDefault="00CC1536" w:rsidP="00353207">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旗下基金2025年第1季度报告提示性公告</w:t>
      </w:r>
    </w:p>
    <w:p w:rsidR="009E261D" w:rsidRDefault="009E261D" w:rsidP="00353207">
      <w:pPr>
        <w:spacing w:line="540" w:lineRule="exact"/>
        <w:ind w:firstLineChars="50" w:firstLine="160"/>
        <w:jc w:val="center"/>
        <w:rPr>
          <w:rFonts w:ascii="仿宋" w:eastAsia="仿宋" w:hAnsi="仿宋"/>
          <w:b/>
          <w:color w:val="000000" w:themeColor="text1"/>
          <w:sz w:val="32"/>
          <w:szCs w:val="32"/>
        </w:rPr>
      </w:pPr>
    </w:p>
    <w:p w:rsidR="009E261D" w:rsidRDefault="00CC1536">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本公司董事会及董事保证基金季度报告所载资料不存在虚假记载、误导性陈述或重大遗漏，并对其内容的真实性、准确性和完整性承担个别及连带责任。</w:t>
      </w:r>
    </w:p>
    <w:p w:rsidR="009E261D" w:rsidRDefault="00CC1536">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泉果基金管理有限公司旗下泉果旭源三年持有期混合型证券投资基金2025年第1季度</w:t>
      </w:r>
      <w:r>
        <w:rPr>
          <w:rFonts w:ascii="仿宋" w:eastAsia="仿宋" w:hAnsi="仿宋"/>
          <w:color w:val="000000" w:themeColor="text1"/>
          <w:sz w:val="32"/>
          <w:szCs w:val="32"/>
        </w:rPr>
        <w:t>报告</w:t>
      </w:r>
      <w:r>
        <w:rPr>
          <w:rFonts w:ascii="仿宋" w:eastAsia="仿宋" w:hAnsi="仿宋" w:hint="eastAsia"/>
          <w:color w:val="000000" w:themeColor="text1"/>
          <w:sz w:val="32"/>
          <w:szCs w:val="32"/>
        </w:rPr>
        <w:t>、泉果思源三年持有期混合型证券投资基金2025年第1季度</w:t>
      </w:r>
      <w:r>
        <w:rPr>
          <w:rFonts w:ascii="仿宋" w:eastAsia="仿宋" w:hAnsi="仿宋"/>
          <w:color w:val="000000" w:themeColor="text1"/>
          <w:sz w:val="32"/>
          <w:szCs w:val="32"/>
        </w:rPr>
        <w:t>报告</w:t>
      </w:r>
      <w:r>
        <w:rPr>
          <w:rFonts w:ascii="仿宋" w:eastAsia="仿宋" w:hAnsi="仿宋" w:hint="eastAsia"/>
          <w:color w:val="000000" w:themeColor="text1"/>
          <w:sz w:val="32"/>
          <w:szCs w:val="32"/>
        </w:rPr>
        <w:t>、泉果嘉源三年持有期混合型证券投资基金2025年第1季度</w:t>
      </w:r>
      <w:r>
        <w:rPr>
          <w:rFonts w:ascii="仿宋" w:eastAsia="仿宋" w:hAnsi="仿宋"/>
          <w:color w:val="000000" w:themeColor="text1"/>
          <w:sz w:val="32"/>
          <w:szCs w:val="32"/>
        </w:rPr>
        <w:t>报告</w:t>
      </w:r>
      <w:r>
        <w:rPr>
          <w:rFonts w:ascii="仿宋" w:eastAsia="仿宋" w:hAnsi="仿宋" w:hint="eastAsia"/>
          <w:color w:val="000000" w:themeColor="text1"/>
          <w:sz w:val="32"/>
          <w:szCs w:val="32"/>
        </w:rPr>
        <w:t>、泉果泰然30天持有期债券型证券投资基金2025年第1季度</w:t>
      </w:r>
      <w:r>
        <w:rPr>
          <w:rFonts w:ascii="仿宋" w:eastAsia="仿宋" w:hAnsi="仿宋"/>
          <w:color w:val="000000" w:themeColor="text1"/>
          <w:sz w:val="32"/>
          <w:szCs w:val="32"/>
        </w:rPr>
        <w:t>报告</w:t>
      </w:r>
      <w:r>
        <w:rPr>
          <w:rFonts w:ascii="仿宋" w:eastAsia="仿宋" w:hAnsi="仿宋" w:hint="eastAsia"/>
          <w:color w:val="000000" w:themeColor="text1"/>
          <w:sz w:val="32"/>
          <w:szCs w:val="32"/>
        </w:rPr>
        <w:t>、泉果泰岩3个月定期开放债券型证券投资基金2025年第1季度</w:t>
      </w:r>
      <w:r>
        <w:rPr>
          <w:rFonts w:ascii="仿宋" w:eastAsia="仿宋" w:hAnsi="仿宋"/>
          <w:color w:val="000000" w:themeColor="text1"/>
          <w:sz w:val="32"/>
          <w:szCs w:val="32"/>
        </w:rPr>
        <w:t>报告</w:t>
      </w:r>
      <w:r>
        <w:rPr>
          <w:rFonts w:ascii="仿宋" w:eastAsia="仿宋" w:hAnsi="仿宋" w:hint="eastAsia"/>
          <w:color w:val="000000" w:themeColor="text1"/>
          <w:sz w:val="32"/>
          <w:szCs w:val="32"/>
        </w:rPr>
        <w:t>、泉果消费机遇混合型发起式证券投资基金2025年第1季度报告</w:t>
      </w:r>
      <w:r>
        <w:rPr>
          <w:rFonts w:ascii="仿宋" w:eastAsia="仿宋" w:hAnsi="仿宋"/>
          <w:color w:val="000000" w:themeColor="text1"/>
          <w:sz w:val="32"/>
          <w:szCs w:val="32"/>
        </w:rPr>
        <w:t>全文</w:t>
      </w:r>
      <w:r>
        <w:rPr>
          <w:rFonts w:ascii="仿宋" w:eastAsia="仿宋" w:hAnsi="仿宋" w:hint="eastAsia"/>
          <w:color w:val="000000" w:themeColor="text1"/>
          <w:sz w:val="32"/>
          <w:szCs w:val="32"/>
        </w:rPr>
        <w:t>于2</w:t>
      </w:r>
      <w:r>
        <w:rPr>
          <w:rFonts w:ascii="仿宋" w:eastAsia="仿宋" w:hAnsi="仿宋"/>
          <w:color w:val="000000" w:themeColor="text1"/>
          <w:sz w:val="32"/>
          <w:szCs w:val="32"/>
        </w:rPr>
        <w:t>02</w:t>
      </w:r>
      <w:r>
        <w:rPr>
          <w:rFonts w:ascii="仿宋" w:eastAsia="仿宋" w:hAnsi="仿宋" w:hint="eastAsia"/>
          <w:color w:val="000000" w:themeColor="text1"/>
          <w:sz w:val="32"/>
          <w:szCs w:val="32"/>
        </w:rPr>
        <w:t>5年</w:t>
      </w:r>
      <w:r>
        <w:rPr>
          <w:rFonts w:ascii="仿宋" w:eastAsia="仿宋" w:hAnsi="仿宋"/>
          <w:color w:val="000000" w:themeColor="text1"/>
          <w:sz w:val="32"/>
          <w:szCs w:val="32"/>
        </w:rPr>
        <w:t>4</w:t>
      </w:r>
      <w:r>
        <w:rPr>
          <w:rFonts w:ascii="仿宋" w:eastAsia="仿宋" w:hAnsi="仿宋" w:hint="eastAsia"/>
          <w:color w:val="000000" w:themeColor="text1"/>
          <w:sz w:val="32"/>
          <w:szCs w:val="32"/>
        </w:rPr>
        <w:t>月22日在</w:t>
      </w:r>
      <w:r>
        <w:rPr>
          <w:rFonts w:ascii="仿宋" w:eastAsia="仿宋" w:hAnsi="仿宋"/>
          <w:color w:val="000000" w:themeColor="text1"/>
          <w:sz w:val="32"/>
          <w:szCs w:val="32"/>
        </w:rPr>
        <w:t>本公司网站</w:t>
      </w:r>
      <w:r>
        <w:rPr>
          <w:rFonts w:ascii="仿宋" w:eastAsia="仿宋" w:hAnsi="仿宋" w:hint="eastAsia"/>
          <w:color w:val="000000" w:themeColor="text1"/>
          <w:sz w:val="32"/>
          <w:szCs w:val="32"/>
        </w:rPr>
        <w:t>（</w:t>
      </w:r>
      <w:r>
        <w:rPr>
          <w:rFonts w:ascii="仿宋" w:eastAsia="仿宋" w:hAnsi="仿宋"/>
          <w:color w:val="000000" w:themeColor="text1"/>
          <w:sz w:val="32"/>
          <w:szCs w:val="32"/>
        </w:rPr>
        <w:t>www.qgfund.com</w:t>
      </w:r>
      <w:r>
        <w:rPr>
          <w:rFonts w:ascii="仿宋" w:eastAsia="仿宋" w:hAnsi="仿宋" w:hint="eastAsia"/>
          <w:color w:val="000000" w:themeColor="text1"/>
          <w:sz w:val="32"/>
          <w:szCs w:val="32"/>
        </w:rPr>
        <w:t>）</w:t>
      </w:r>
      <w:r>
        <w:rPr>
          <w:rFonts w:ascii="仿宋" w:eastAsia="仿宋" w:hAnsi="仿宋"/>
          <w:color w:val="000000" w:themeColor="text1"/>
          <w:sz w:val="32"/>
          <w:szCs w:val="32"/>
        </w:rPr>
        <w:t>和中国证监会</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电子披露网站</w:t>
      </w:r>
      <w:r>
        <w:rPr>
          <w:rFonts w:ascii="仿宋" w:eastAsia="仿宋" w:hAnsi="仿宋" w:hint="eastAsia"/>
          <w:color w:val="000000" w:themeColor="text1"/>
          <w:sz w:val="32"/>
          <w:szCs w:val="32"/>
        </w:rPr>
        <w:t>（</w:t>
      </w:r>
      <w:r>
        <w:rPr>
          <w:rFonts w:ascii="仿宋" w:eastAsia="仿宋" w:hAnsi="仿宋" w:hint="eastAsia"/>
          <w:sz w:val="32"/>
          <w:szCs w:val="32"/>
        </w:rPr>
        <w:t>http://eid.csrc.gov.cn/fund</w:t>
      </w:r>
      <w:r>
        <w:rPr>
          <w:rFonts w:ascii="仿宋" w:eastAsia="仿宋" w:hAnsi="仿宋" w:hint="eastAsia"/>
          <w:color w:val="000000" w:themeColor="text1"/>
          <w:sz w:val="32"/>
          <w:szCs w:val="32"/>
        </w:rPr>
        <w:t>）</w:t>
      </w:r>
      <w:r>
        <w:rPr>
          <w:rFonts w:ascii="仿宋" w:eastAsia="仿宋" w:hAnsi="仿宋"/>
          <w:color w:val="000000" w:themeColor="text1"/>
          <w:sz w:val="32"/>
          <w:szCs w:val="32"/>
        </w:rPr>
        <w:t>披露，供投资者查阅。</w:t>
      </w:r>
      <w:r>
        <w:rPr>
          <w:rFonts w:ascii="仿宋" w:eastAsia="仿宋" w:hAnsi="仿宋" w:hint="eastAsia"/>
          <w:color w:val="000000" w:themeColor="text1"/>
          <w:sz w:val="32"/>
          <w:szCs w:val="32"/>
        </w:rPr>
        <w:t>如有疑问可拨打本公司客服电话（</w:t>
      </w:r>
      <w:r>
        <w:rPr>
          <w:rFonts w:ascii="仿宋" w:eastAsia="仿宋" w:hAnsi="仿宋"/>
          <w:color w:val="000000" w:themeColor="text1"/>
          <w:sz w:val="32"/>
          <w:szCs w:val="32"/>
        </w:rPr>
        <w:t>400-158-6599</w:t>
      </w:r>
      <w:r>
        <w:rPr>
          <w:rFonts w:ascii="仿宋" w:eastAsia="仿宋" w:hAnsi="仿宋" w:hint="eastAsia"/>
          <w:color w:val="000000" w:themeColor="text1"/>
          <w:sz w:val="32"/>
          <w:szCs w:val="32"/>
        </w:rPr>
        <w:t>）咨询</w:t>
      </w:r>
      <w:r>
        <w:rPr>
          <w:rFonts w:ascii="仿宋" w:eastAsia="仿宋" w:hAnsi="仿宋"/>
          <w:color w:val="000000" w:themeColor="text1"/>
          <w:sz w:val="32"/>
          <w:szCs w:val="32"/>
        </w:rPr>
        <w:t>。</w:t>
      </w:r>
    </w:p>
    <w:p w:rsidR="009E261D" w:rsidRDefault="00CC153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9E261D" w:rsidRDefault="00CC153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9E261D" w:rsidRDefault="00CC1536">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泉果基金管理有限公司</w:t>
      </w:r>
    </w:p>
    <w:p w:rsidR="009E261D" w:rsidRDefault="00CC1536">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color w:val="000000" w:themeColor="text1"/>
          <w:sz w:val="32"/>
          <w:szCs w:val="32"/>
        </w:rPr>
        <w:t>02</w:t>
      </w:r>
      <w:r>
        <w:rPr>
          <w:rFonts w:ascii="仿宋" w:eastAsia="仿宋" w:hAnsi="仿宋" w:hint="eastAsia"/>
          <w:color w:val="000000" w:themeColor="text1"/>
          <w:sz w:val="32"/>
          <w:szCs w:val="32"/>
        </w:rPr>
        <w:t>5</w:t>
      </w:r>
      <w:r>
        <w:rPr>
          <w:rFonts w:ascii="仿宋" w:eastAsia="仿宋" w:hAnsi="仿宋"/>
          <w:color w:val="000000" w:themeColor="text1"/>
          <w:sz w:val="32"/>
          <w:szCs w:val="32"/>
        </w:rPr>
        <w:t>年4月</w:t>
      </w:r>
      <w:r>
        <w:rPr>
          <w:rFonts w:ascii="仿宋" w:eastAsia="仿宋" w:hAnsi="仿宋" w:hint="eastAsia"/>
          <w:color w:val="000000" w:themeColor="text1"/>
          <w:sz w:val="32"/>
          <w:szCs w:val="32"/>
        </w:rPr>
        <w:t>22</w:t>
      </w:r>
      <w:r>
        <w:rPr>
          <w:rFonts w:ascii="仿宋" w:eastAsia="仿宋" w:hAnsi="仿宋"/>
          <w:color w:val="000000" w:themeColor="text1"/>
          <w:sz w:val="32"/>
          <w:szCs w:val="32"/>
        </w:rPr>
        <w:t>日</w:t>
      </w:r>
    </w:p>
    <w:sectPr w:rsidR="009E261D" w:rsidSect="008606EE">
      <w:footerReference w:type="default" r:id="rId7"/>
      <w:footerReference w:type="first" r:id="rId8"/>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6EE" w:rsidRDefault="00CC1536">
      <w:r>
        <w:separator/>
      </w:r>
    </w:p>
  </w:endnote>
  <w:endnote w:type="continuationSeparator" w:id="0">
    <w:p w:rsidR="008606EE" w:rsidRDefault="00CC15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9E261D" w:rsidRDefault="008606EE">
        <w:pPr>
          <w:pStyle w:val="a5"/>
          <w:jc w:val="center"/>
        </w:pPr>
        <w:r>
          <w:fldChar w:fldCharType="begin"/>
        </w:r>
        <w:r w:rsidR="00CC1536">
          <w:instrText>PAGE   \* MERGEFORMAT</w:instrText>
        </w:r>
        <w:r>
          <w:fldChar w:fldCharType="separate"/>
        </w:r>
        <w:r w:rsidR="00CC1536">
          <w:rPr>
            <w:lang w:val="zh-CN"/>
          </w:rPr>
          <w:t>2</w:t>
        </w:r>
        <w:r>
          <w:fldChar w:fldCharType="end"/>
        </w:r>
      </w:p>
    </w:sdtContent>
  </w:sdt>
  <w:p w:rsidR="009E261D" w:rsidRDefault="009E261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9E261D" w:rsidRDefault="008606EE">
        <w:pPr>
          <w:pStyle w:val="a5"/>
          <w:jc w:val="center"/>
        </w:pPr>
        <w:r>
          <w:fldChar w:fldCharType="begin"/>
        </w:r>
        <w:r w:rsidR="00CC1536">
          <w:instrText>PAGE   \* MERGEFORMAT</w:instrText>
        </w:r>
        <w:r>
          <w:fldChar w:fldCharType="separate"/>
        </w:r>
        <w:r w:rsidR="00353207" w:rsidRPr="00353207">
          <w:rPr>
            <w:noProof/>
            <w:lang w:val="zh-CN"/>
          </w:rPr>
          <w:t>1</w:t>
        </w:r>
        <w:r>
          <w:fldChar w:fldCharType="end"/>
        </w:r>
      </w:p>
    </w:sdtContent>
  </w:sdt>
  <w:p w:rsidR="009E261D" w:rsidRDefault="009E26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6EE" w:rsidRDefault="00CC1536">
      <w:r>
        <w:separator/>
      </w:r>
    </w:p>
  </w:footnote>
  <w:footnote w:type="continuationSeparator" w:id="0">
    <w:p w:rsidR="008606EE" w:rsidRDefault="00CC15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FjNDA3ZjMyMmMxMTI5YjZlZjU5ODlkOThlZmY1NTQifQ=="/>
  </w:docVars>
  <w:rsids>
    <w:rsidRoot w:val="009A149B"/>
    <w:rsid w:val="00001760"/>
    <w:rsid w:val="00010044"/>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7CAD"/>
    <w:rsid w:val="001F125D"/>
    <w:rsid w:val="001F15CB"/>
    <w:rsid w:val="001F533E"/>
    <w:rsid w:val="001F5AE6"/>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A696E"/>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3207"/>
    <w:rsid w:val="00355B7C"/>
    <w:rsid w:val="00361065"/>
    <w:rsid w:val="0036248F"/>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074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06EE"/>
    <w:rsid w:val="008619E1"/>
    <w:rsid w:val="00866E5A"/>
    <w:rsid w:val="008721DF"/>
    <w:rsid w:val="008738A9"/>
    <w:rsid w:val="00876EC6"/>
    <w:rsid w:val="00881B61"/>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261D"/>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2307"/>
    <w:rsid w:val="00C44634"/>
    <w:rsid w:val="00C45644"/>
    <w:rsid w:val="00C51B56"/>
    <w:rsid w:val="00C5361C"/>
    <w:rsid w:val="00C53B3E"/>
    <w:rsid w:val="00C608FA"/>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1536"/>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62A7B"/>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53B9"/>
    <w:rsid w:val="00FD658E"/>
    <w:rsid w:val="00FE0C5A"/>
    <w:rsid w:val="00FE13A2"/>
    <w:rsid w:val="0F6D11F7"/>
    <w:rsid w:val="0FB563BD"/>
    <w:rsid w:val="1AD64135"/>
    <w:rsid w:val="34474DD2"/>
    <w:rsid w:val="37182A56"/>
    <w:rsid w:val="54E6053A"/>
    <w:rsid w:val="54F113E2"/>
    <w:rsid w:val="566D2C98"/>
    <w:rsid w:val="589D77DF"/>
    <w:rsid w:val="65B02F33"/>
    <w:rsid w:val="6FA06558"/>
    <w:rsid w:val="705D3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606EE"/>
    <w:pPr>
      <w:widowControl w:val="0"/>
      <w:jc w:val="both"/>
    </w:pPr>
    <w:rPr>
      <w:kern w:val="2"/>
      <w:sz w:val="21"/>
      <w:szCs w:val="22"/>
    </w:rPr>
  </w:style>
  <w:style w:type="paragraph" w:styleId="1">
    <w:name w:val="heading 1"/>
    <w:basedOn w:val="a"/>
    <w:next w:val="a"/>
    <w:link w:val="1Char"/>
    <w:autoRedefine/>
    <w:uiPriority w:val="9"/>
    <w:qFormat/>
    <w:rsid w:val="008606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rsid w:val="008606EE"/>
    <w:pPr>
      <w:jc w:val="left"/>
    </w:pPr>
  </w:style>
  <w:style w:type="paragraph" w:styleId="a4">
    <w:name w:val="Balloon Text"/>
    <w:basedOn w:val="a"/>
    <w:link w:val="Char0"/>
    <w:autoRedefine/>
    <w:uiPriority w:val="99"/>
    <w:semiHidden/>
    <w:unhideWhenUsed/>
    <w:qFormat/>
    <w:rsid w:val="008606EE"/>
    <w:rPr>
      <w:sz w:val="18"/>
      <w:szCs w:val="18"/>
    </w:rPr>
  </w:style>
  <w:style w:type="paragraph" w:styleId="a5">
    <w:name w:val="footer"/>
    <w:basedOn w:val="a"/>
    <w:link w:val="Char1"/>
    <w:autoRedefine/>
    <w:uiPriority w:val="99"/>
    <w:unhideWhenUsed/>
    <w:qFormat/>
    <w:rsid w:val="008606EE"/>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8606EE"/>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autoRedefine/>
    <w:uiPriority w:val="99"/>
    <w:semiHidden/>
    <w:unhideWhenUsed/>
    <w:qFormat/>
    <w:rsid w:val="008606EE"/>
    <w:pPr>
      <w:snapToGrid w:val="0"/>
      <w:jc w:val="left"/>
    </w:pPr>
    <w:rPr>
      <w:sz w:val="18"/>
      <w:szCs w:val="18"/>
    </w:rPr>
  </w:style>
  <w:style w:type="paragraph" w:styleId="a8">
    <w:name w:val="annotation subject"/>
    <w:basedOn w:val="a3"/>
    <w:next w:val="a3"/>
    <w:link w:val="Char4"/>
    <w:autoRedefine/>
    <w:uiPriority w:val="99"/>
    <w:semiHidden/>
    <w:unhideWhenUsed/>
    <w:qFormat/>
    <w:rsid w:val="008606EE"/>
    <w:rPr>
      <w:b/>
      <w:bCs/>
    </w:rPr>
  </w:style>
  <w:style w:type="character" w:styleId="a9">
    <w:name w:val="Hyperlink"/>
    <w:basedOn w:val="a0"/>
    <w:autoRedefine/>
    <w:uiPriority w:val="99"/>
    <w:unhideWhenUsed/>
    <w:qFormat/>
    <w:rsid w:val="008606EE"/>
    <w:rPr>
      <w:color w:val="0000FF" w:themeColor="hyperlink"/>
      <w:u w:val="single"/>
    </w:rPr>
  </w:style>
  <w:style w:type="character" w:styleId="aa">
    <w:name w:val="annotation reference"/>
    <w:basedOn w:val="a0"/>
    <w:autoRedefine/>
    <w:uiPriority w:val="99"/>
    <w:semiHidden/>
    <w:unhideWhenUsed/>
    <w:qFormat/>
    <w:rsid w:val="008606EE"/>
    <w:rPr>
      <w:sz w:val="21"/>
      <w:szCs w:val="21"/>
    </w:rPr>
  </w:style>
  <w:style w:type="character" w:styleId="ab">
    <w:name w:val="footnote reference"/>
    <w:basedOn w:val="a0"/>
    <w:autoRedefine/>
    <w:uiPriority w:val="99"/>
    <w:semiHidden/>
    <w:unhideWhenUsed/>
    <w:qFormat/>
    <w:rsid w:val="008606EE"/>
    <w:rPr>
      <w:vertAlign w:val="superscript"/>
    </w:rPr>
  </w:style>
  <w:style w:type="character" w:customStyle="1" w:styleId="Char2">
    <w:name w:val="页眉 Char"/>
    <w:basedOn w:val="a0"/>
    <w:link w:val="a6"/>
    <w:autoRedefine/>
    <w:uiPriority w:val="99"/>
    <w:qFormat/>
    <w:rsid w:val="008606EE"/>
    <w:rPr>
      <w:sz w:val="18"/>
      <w:szCs w:val="18"/>
    </w:rPr>
  </w:style>
  <w:style w:type="character" w:customStyle="1" w:styleId="Char1">
    <w:name w:val="页脚 Char"/>
    <w:basedOn w:val="a0"/>
    <w:link w:val="a5"/>
    <w:autoRedefine/>
    <w:uiPriority w:val="99"/>
    <w:qFormat/>
    <w:rsid w:val="008606EE"/>
    <w:rPr>
      <w:sz w:val="18"/>
      <w:szCs w:val="18"/>
    </w:rPr>
  </w:style>
  <w:style w:type="paragraph" w:styleId="ac">
    <w:name w:val="List Paragraph"/>
    <w:basedOn w:val="a"/>
    <w:autoRedefine/>
    <w:uiPriority w:val="34"/>
    <w:qFormat/>
    <w:rsid w:val="008606EE"/>
    <w:pPr>
      <w:ind w:firstLineChars="200" w:firstLine="420"/>
    </w:pPr>
  </w:style>
  <w:style w:type="character" w:customStyle="1" w:styleId="Char0">
    <w:name w:val="批注框文本 Char"/>
    <w:basedOn w:val="a0"/>
    <w:link w:val="a4"/>
    <w:autoRedefine/>
    <w:uiPriority w:val="99"/>
    <w:semiHidden/>
    <w:qFormat/>
    <w:rsid w:val="008606EE"/>
    <w:rPr>
      <w:sz w:val="18"/>
      <w:szCs w:val="18"/>
    </w:rPr>
  </w:style>
  <w:style w:type="character" w:customStyle="1" w:styleId="Char">
    <w:name w:val="批注文字 Char"/>
    <w:basedOn w:val="a0"/>
    <w:link w:val="a3"/>
    <w:autoRedefine/>
    <w:uiPriority w:val="99"/>
    <w:semiHidden/>
    <w:qFormat/>
    <w:rsid w:val="008606EE"/>
  </w:style>
  <w:style w:type="character" w:customStyle="1" w:styleId="Char4">
    <w:name w:val="批注主题 Char"/>
    <w:basedOn w:val="Char"/>
    <w:link w:val="a8"/>
    <w:autoRedefine/>
    <w:uiPriority w:val="99"/>
    <w:semiHidden/>
    <w:qFormat/>
    <w:rsid w:val="008606EE"/>
    <w:rPr>
      <w:b/>
      <w:bCs/>
    </w:rPr>
  </w:style>
  <w:style w:type="character" w:customStyle="1" w:styleId="Char3">
    <w:name w:val="脚注文本 Char"/>
    <w:basedOn w:val="a0"/>
    <w:link w:val="a7"/>
    <w:autoRedefine/>
    <w:uiPriority w:val="99"/>
    <w:semiHidden/>
    <w:qFormat/>
    <w:rsid w:val="008606EE"/>
    <w:rPr>
      <w:sz w:val="18"/>
      <w:szCs w:val="18"/>
    </w:rPr>
  </w:style>
  <w:style w:type="character" w:customStyle="1" w:styleId="1Char">
    <w:name w:val="标题 1 Char"/>
    <w:basedOn w:val="a0"/>
    <w:link w:val="1"/>
    <w:autoRedefine/>
    <w:uiPriority w:val="9"/>
    <w:qFormat/>
    <w:rsid w:val="008606E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07A8-0E8F-4CCD-A969-C428DD97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4</DocSecurity>
  <Lines>3</Lines>
  <Paragraphs>1</Paragraphs>
  <ScaleCrop>false</ScaleCrop>
  <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2025-04-21T16:05:00Z</dcterms:created>
  <dcterms:modified xsi:type="dcterms:W3CDTF">2025-04-21T16:05:00Z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E536BF473F244444AF707C8440A680E8_12</vt:lpwstr>
  </property>
  <property fmtid="{D5CDD505-2E9C-101B-9397-08002B2CF9AE}" pid="4" name="KSOTemplateDocerSaveRecord">
    <vt:lpwstr>eyJoZGlkIjoiNWFjNDA3ZjMyMmMxMTI5YjZlZjU5ODlkOThlZmY1NTQiLCJ1c2VySWQiOiI0NTA3MDgxODQifQ==</vt:lpwstr>
  </property>
</Properties>
</file>