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D675B0">
        <w:rPr>
          <w:rFonts w:ascii="宋体" w:eastAsia="宋体" w:hAnsi="宋体" w:hint="eastAsia"/>
          <w:b/>
          <w:color w:val="000000" w:themeColor="text1"/>
          <w:sz w:val="28"/>
          <w:szCs w:val="28"/>
        </w:rPr>
        <w:t>202</w:t>
      </w:r>
      <w:r w:rsidR="001A613F">
        <w:rPr>
          <w:rFonts w:ascii="宋体" w:eastAsia="宋体" w:hAnsi="宋体"/>
          <w:b/>
          <w:color w:val="000000" w:themeColor="text1"/>
          <w:sz w:val="28"/>
          <w:szCs w:val="28"/>
        </w:rPr>
        <w:t>5</w:t>
      </w:r>
      <w:r w:rsidR="00D02519">
        <w:rPr>
          <w:rFonts w:ascii="宋体" w:eastAsia="宋体" w:hAnsi="宋体" w:hint="eastAsia"/>
          <w:b/>
          <w:color w:val="000000" w:themeColor="text1"/>
          <w:sz w:val="28"/>
          <w:szCs w:val="28"/>
        </w:rPr>
        <w:t>年</w:t>
      </w:r>
      <w:r w:rsidR="00ED3CD8">
        <w:rPr>
          <w:rFonts w:ascii="宋体" w:eastAsia="宋体" w:hAnsi="宋体" w:hint="eastAsia"/>
          <w:b/>
          <w:color w:val="000000" w:themeColor="text1"/>
          <w:sz w:val="28"/>
          <w:szCs w:val="28"/>
        </w:rPr>
        <w:t>第</w:t>
      </w:r>
      <w:r w:rsidR="001A613F">
        <w:rPr>
          <w:rFonts w:ascii="宋体" w:eastAsia="宋体" w:hAnsi="宋体"/>
          <w:b/>
          <w:color w:val="000000" w:themeColor="text1"/>
          <w:sz w:val="28"/>
          <w:szCs w:val="28"/>
        </w:rPr>
        <w:t>1</w:t>
      </w:r>
      <w:r w:rsidR="00ED3CD8">
        <w:rPr>
          <w:rFonts w:ascii="宋体" w:eastAsia="宋体" w:hAnsi="宋体" w:hint="eastAsia"/>
          <w:b/>
          <w:color w:val="000000" w:themeColor="text1"/>
          <w:sz w:val="28"/>
          <w:szCs w:val="28"/>
        </w:rPr>
        <w:t>季度</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B00B6F"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C2302F">
        <w:rPr>
          <w:rFonts w:ascii="宋体" w:eastAsia="宋体" w:hAnsi="宋体" w:hint="eastAsia"/>
          <w:color w:val="000000" w:themeColor="text1"/>
          <w:sz w:val="24"/>
          <w:szCs w:val="24"/>
        </w:rPr>
        <w:t>季度</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D675B0">
        <w:rPr>
          <w:rFonts w:ascii="宋体" w:eastAsia="宋体" w:hAnsi="宋体" w:hint="eastAsia"/>
          <w:color w:val="000000" w:themeColor="text1"/>
          <w:sz w:val="24"/>
          <w:szCs w:val="24"/>
        </w:rPr>
        <w:t>202</w:t>
      </w:r>
      <w:r w:rsidR="001A613F">
        <w:rPr>
          <w:rFonts w:ascii="宋体" w:eastAsia="宋体" w:hAnsi="宋体"/>
          <w:color w:val="000000" w:themeColor="text1"/>
          <w:sz w:val="24"/>
          <w:szCs w:val="24"/>
        </w:rPr>
        <w:t>5</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1A613F">
        <w:rPr>
          <w:rFonts w:ascii="宋体" w:eastAsia="宋体" w:hAnsi="宋体"/>
          <w:color w:val="000000" w:themeColor="text1"/>
          <w:sz w:val="24"/>
          <w:szCs w:val="24"/>
        </w:rPr>
        <w:t>1</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银华优势企业证券投资基金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银华货币市场证券投资基金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银华核心价值优选混合型证券投资基金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银华优质增长混合型证券投资基金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银华富裕主题混合型证券投资基金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银华领先策略混合型证券投资基金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银华增强收益债券型证券投资基金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银华和谐主题灵活配置混合型证券投资基金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银华成长先锋混合型证券投资基金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银华信用双利债券型证券投资基金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银华永祥灵活配置混合型证券投资基金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银华消费主题混合型证券投资基金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银华中小盘精选混合型证券投资基金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银华交易型货币市场基金</w:t>
            </w:r>
          </w:p>
        </w:tc>
      </w:tr>
      <w:tr w:rsidR="00B00B6F" w:rsidRPr="008F3B07" w:rsidTr="00D52430">
        <w:trPr>
          <w:trHeight w:val="165"/>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银华信用四季红债券型证券投资基金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银华信用季季红债券型证券投资基金</w:t>
            </w:r>
          </w:p>
        </w:tc>
      </w:tr>
      <w:tr w:rsidR="00B00B6F" w:rsidRPr="008F3B07" w:rsidTr="00D52430">
        <w:trPr>
          <w:trHeight w:val="231"/>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银华多利宝货币市场基金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银华活钱宝货币市场基金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银华惠增利货币市场基金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银华泰利灵活配置混合型证券投资基金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32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银华稳利灵活配置混合型证券投资基金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银华添益定期开放债券型证券投资基金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银华远景债券型证券投资基金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银华多元视野灵活配置混合型证券投资基金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银华惠添益货币市场基金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银华沪港深增长股票型证券投资基金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银华体育文化灵活配置混合型证券投资基金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银华添润定期开放债券型证券投资基金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银华万物互联灵活配置混合型证券投资基金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银华农业产业股票型发起式证券投资基金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银华估值优势混合型证券投资基金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银华多元动力灵活配置混合型证券投资基金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银华瑞泰灵活配置混合型证券投资基金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银华积极成长混合型证券投资基金</w:t>
            </w:r>
          </w:p>
        </w:tc>
      </w:tr>
      <w:tr w:rsidR="00B00B6F" w:rsidRPr="008F3B07" w:rsidTr="00D52430">
        <w:trPr>
          <w:trHeight w:val="293"/>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银华瑞和灵活配置混合型证券投资基金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银华华茂定期开放债券型证券投资基金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银华心怡灵活配置混合型证券投资基金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银华可转债债券型证券投资基金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银华行业轮动混合型证券投资基金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73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银华安盈短债债券型证券投资基金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银华裕利混合型发起式证券投资基金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银华盛利混合型发起式证券投资基金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银华安鑫短债债券型证券投资基金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银华兴盛股票型证券投资基金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银华科技创新混合型证券投资基金</w:t>
            </w:r>
          </w:p>
        </w:tc>
      </w:tr>
      <w:tr w:rsidR="00B00B6F" w:rsidRPr="008F3B07" w:rsidTr="00D52430">
        <w:trPr>
          <w:trHeight w:val="276"/>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银华汇盈一年持有期混合型证券投资基金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银华永盛债券型证券投资基金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银华长丰混合型发起式证券投资基金</w:t>
            </w:r>
          </w:p>
        </w:tc>
      </w:tr>
      <w:tr w:rsidR="00B00B6F" w:rsidRPr="008F3B07" w:rsidTr="00D52430">
        <w:trPr>
          <w:trHeight w:val="332"/>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银华沪深股通精选混合型证券投资基金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银华港股通精选股票型发起式证券投资基金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银华丰享一年持有期混合型证券投资基金</w:t>
            </w:r>
          </w:p>
        </w:tc>
      </w:tr>
      <w:tr w:rsidR="00B00B6F" w:rsidRPr="00D30B0A" w:rsidTr="00D52430">
        <w:trPr>
          <w:trHeight w:val="108"/>
        </w:trPr>
        <w:tc>
          <w:tcPr>
            <w:tcW w:w="894" w:type="dxa"/>
            <w:shd w:val="clear" w:color="auto" w:fill="auto"/>
            <w:noWrap/>
            <w:vAlign w:val="center"/>
          </w:tcPr>
          <w:p w:rsidR="00B00B6F" w:rsidRPr="00D30B0A" w:rsidRDefault="00B00B6F" w:rsidP="00B00B6F">
            <w:pPr>
              <w:ind w:firstLineChars="14" w:firstLine="31"/>
              <w:jc w:val="center"/>
              <w:rPr>
                <w:color w:val="000000"/>
                <w:sz w:val="22"/>
              </w:rPr>
            </w:pPr>
            <w:r>
              <w:rPr>
                <w:rFonts w:hint="eastAsia"/>
                <w:color w:val="000000"/>
                <w:sz w:val="22"/>
              </w:rPr>
              <w:t>103</w:t>
            </w:r>
          </w:p>
        </w:tc>
        <w:tc>
          <w:tcPr>
            <w:tcW w:w="6619" w:type="dxa"/>
            <w:shd w:val="clear" w:color="000000" w:fill="FFFFFF"/>
            <w:vAlign w:val="center"/>
            <w:hideMark/>
          </w:tcPr>
          <w:p w:rsidR="00B00B6F" w:rsidRPr="00D30B0A" w:rsidRDefault="00B00B6F" w:rsidP="00B00B6F">
            <w:pPr>
              <w:ind w:firstLineChars="14" w:firstLine="31"/>
              <w:rPr>
                <w:color w:val="000000"/>
                <w:sz w:val="22"/>
              </w:rPr>
            </w:pPr>
            <w:r>
              <w:rPr>
                <w:rFonts w:hint="eastAsia"/>
                <w:sz w:val="22"/>
              </w:rPr>
              <w:t>银华中证</w:t>
            </w:r>
            <w:r>
              <w:rPr>
                <w:rFonts w:hint="eastAsia"/>
                <w:sz w:val="22"/>
              </w:rPr>
              <w:t>5G</w:t>
            </w:r>
            <w:r>
              <w:rPr>
                <w:rFonts w:hint="eastAsia"/>
                <w:sz w:val="22"/>
              </w:rPr>
              <w:t>通信主题交易型开放式指数证券投资基金联接基金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银华同力精选混合型证券投资基金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银华富利精选混合型证券投资基金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107</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银华创业板两年定期开放混合型证券投资基金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银华汇益一年持有期混合型证券投资基金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银华多元机遇混合型证券投资基金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110</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银华品质消费股票型证券投资基金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银华招利一年持有期混合型证券投资基金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银华乐享混合型证券投资基金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银华中证农业主题交易型开放式指数证券投资基金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银华心佳两年持有期混合型证券投资基金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B00B6F" w:rsidRDefault="00B00B6F" w:rsidP="00B00B6F">
            <w:pPr>
              <w:jc w:val="left"/>
              <w:rPr>
                <w:sz w:val="22"/>
              </w:rPr>
            </w:pPr>
            <w:r>
              <w:rPr>
                <w:rFonts w:hint="eastAsia"/>
                <w:sz w:val="22"/>
              </w:rPr>
              <w:t>银华远兴一年持有期债券型证券投资基金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B00B6F" w:rsidRDefault="00B00B6F" w:rsidP="00B00B6F">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119</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银华稳健增长一年持有期混合型证券投资基金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银华中证影视主题交易型开放式指数证券投资基金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银华心享一年持有期混合型证券投资基金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银华中证全指证券公司交易型开放式指数证券投资基金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银华中证有色金属交易型开放式指数证券投资基金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银华瑞祥一年持有期混合型证券投资基金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银华中证基建交易型开放式指数证券投资基金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B00B6F" w:rsidRPr="006249A3" w:rsidRDefault="00B00B6F" w:rsidP="00B00B6F">
            <w:pPr>
              <w:jc w:val="left"/>
              <w:rPr>
                <w:sz w:val="22"/>
              </w:rPr>
            </w:pPr>
            <w:r>
              <w:rPr>
                <w:rFonts w:hint="eastAsia"/>
                <w:sz w:val="22"/>
              </w:rPr>
              <w:t>银华阿尔法混合型证券投资基金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银华富饶精选三年持有期混合型证券投资基金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银华中证港股通消费主题交易型开放式指数证券投资基金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银华信用精选两年定期开放债券型证券投资基金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银华长荣混合型证券投资基金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银华多元回报一年持有期混合型证券投资基金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银华鑫利一年持有期混合型证券投资基金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银华中证虚拟现实主题交易型开放式指数证券投资基金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银华安盛混合型证券投资基金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银华中证细分食品饮料产业主题交易型开放式指数证券投资基金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银华智能建造股票型发起式证券投资基金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银华中证机器人交易型开放式指数证券投资基金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银华中证现代物流交易型开放式指数证券投资基金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银华尊颐稳健养老目标一年持有期混合型发起式基金中基金（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银华恒生港股通中国科技交易型开放式指数证券投资基金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银华中证内地低碳经济主题交易型开放式指数证券投资基金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银华集成电路混合型证券投资基金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银华中证内地地产主题交易型开放式指数证券投资基金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银华顺益一年定期开放债券型证券投资基金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银华永丰债券型证券投资基金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银华心兴三年持有期混合型证券投资基金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银华中证创新药产业交易型开放式指数证券投资基金发起式联接基金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银华中证港股通医药卫生综合交易型开放式指数证券投资基金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154</w:t>
            </w:r>
          </w:p>
        </w:tc>
        <w:tc>
          <w:tcPr>
            <w:tcW w:w="6619" w:type="dxa"/>
            <w:shd w:val="clear" w:color="000000" w:fill="FFFFFF"/>
            <w:vAlign w:val="center"/>
          </w:tcPr>
          <w:p w:rsidR="00B00B6F" w:rsidRDefault="00B00B6F" w:rsidP="00B00B6F">
            <w:pPr>
              <w:jc w:val="left"/>
              <w:rPr>
                <w:sz w:val="22"/>
              </w:rPr>
            </w:pPr>
            <w:r>
              <w:rPr>
                <w:rFonts w:hint="eastAsia"/>
                <w:sz w:val="22"/>
              </w:rPr>
              <w:t>银华心选一年持有期混合型证券投资基金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B00B6F" w:rsidRDefault="00B00B6F" w:rsidP="00B00B6F">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B00B6F" w:rsidRDefault="00B00B6F" w:rsidP="00B00B6F">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B00B6F" w:rsidRDefault="00B00B6F" w:rsidP="00B00B6F">
            <w:pPr>
              <w:jc w:val="left"/>
              <w:rPr>
                <w:sz w:val="22"/>
              </w:rPr>
            </w:pPr>
            <w:r>
              <w:rPr>
                <w:rFonts w:hint="eastAsia"/>
                <w:sz w:val="22"/>
              </w:rPr>
              <w:t>银华新锐成长混合型证券投资基金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B00B6F" w:rsidRDefault="00B00B6F" w:rsidP="00B00B6F">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B00B6F" w:rsidRDefault="00B00B6F" w:rsidP="00B00B6F">
            <w:pPr>
              <w:jc w:val="left"/>
              <w:rPr>
                <w:sz w:val="22"/>
              </w:rPr>
            </w:pPr>
            <w:r>
              <w:rPr>
                <w:rFonts w:hint="eastAsia"/>
                <w:sz w:val="22"/>
              </w:rPr>
              <w:t>银华鑫峰混合型证券投资基金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B00B6F" w:rsidRDefault="00B00B6F" w:rsidP="00B00B6F">
            <w:pPr>
              <w:jc w:val="left"/>
              <w:rPr>
                <w:sz w:val="22"/>
              </w:rPr>
            </w:pPr>
            <w:r>
              <w:rPr>
                <w:rFonts w:hint="eastAsia"/>
                <w:sz w:val="22"/>
              </w:rPr>
              <w:t>银华数字经济股票型发起式证券投资基金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B00B6F" w:rsidRDefault="00B00B6F" w:rsidP="00B00B6F">
            <w:pPr>
              <w:jc w:val="left"/>
              <w:rPr>
                <w:sz w:val="22"/>
              </w:rPr>
            </w:pPr>
            <w:r>
              <w:rPr>
                <w:rFonts w:hint="eastAsia"/>
                <w:sz w:val="22"/>
              </w:rPr>
              <w:t>银华中证基建交易型开放式指数证券投资基金发起式联接基金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B00B6F" w:rsidRDefault="00B00B6F" w:rsidP="00B00B6F">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B00B6F" w:rsidRDefault="00B00B6F" w:rsidP="00B00B6F">
            <w:pPr>
              <w:jc w:val="left"/>
              <w:rPr>
                <w:sz w:val="22"/>
              </w:rPr>
            </w:pPr>
            <w:r>
              <w:rPr>
                <w:rFonts w:hint="eastAsia"/>
                <w:sz w:val="22"/>
              </w:rPr>
              <w:t>银华专精特新量化优选股票型发起式证券投资基金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B00B6F" w:rsidRDefault="00B00B6F" w:rsidP="00B00B6F">
            <w:pPr>
              <w:jc w:val="left"/>
              <w:rPr>
                <w:sz w:val="22"/>
              </w:rPr>
            </w:pPr>
            <w:r>
              <w:rPr>
                <w:rFonts w:hint="eastAsia"/>
                <w:sz w:val="22"/>
              </w:rPr>
              <w:t>银华中证全指电力公用事业交易型开放式指数证券投资基金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B00B6F" w:rsidRDefault="00B00B6F" w:rsidP="00B00B6F">
            <w:pPr>
              <w:jc w:val="left"/>
              <w:rPr>
                <w:sz w:val="22"/>
              </w:rPr>
            </w:pPr>
            <w:r>
              <w:rPr>
                <w:rFonts w:hint="eastAsia"/>
                <w:sz w:val="22"/>
              </w:rPr>
              <w:t>银华中证中药交易型开放式指数证券投资基金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B00B6F" w:rsidRDefault="00B00B6F" w:rsidP="00B00B6F">
            <w:pPr>
              <w:jc w:val="left"/>
              <w:rPr>
                <w:sz w:val="22"/>
              </w:rPr>
            </w:pPr>
            <w:r>
              <w:rPr>
                <w:rFonts w:hint="eastAsia"/>
                <w:sz w:val="22"/>
              </w:rPr>
              <w:t>银华核心动力精选混合型证券投资基金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B00B6F" w:rsidRDefault="00B00B6F" w:rsidP="00B00B6F">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169</w:t>
            </w:r>
          </w:p>
        </w:tc>
        <w:tc>
          <w:tcPr>
            <w:tcW w:w="6619" w:type="dxa"/>
            <w:shd w:val="clear" w:color="000000" w:fill="FFFFFF"/>
            <w:vAlign w:val="center"/>
          </w:tcPr>
          <w:p w:rsidR="00B00B6F" w:rsidRDefault="00B00B6F" w:rsidP="00B00B6F">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170</w:t>
            </w:r>
          </w:p>
        </w:tc>
        <w:tc>
          <w:tcPr>
            <w:tcW w:w="6619" w:type="dxa"/>
            <w:shd w:val="clear" w:color="000000" w:fill="FFFFFF"/>
            <w:vAlign w:val="center"/>
          </w:tcPr>
          <w:p w:rsidR="00B00B6F" w:rsidRDefault="00B00B6F" w:rsidP="00B00B6F">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171</w:t>
            </w:r>
          </w:p>
        </w:tc>
        <w:tc>
          <w:tcPr>
            <w:tcW w:w="6619" w:type="dxa"/>
            <w:shd w:val="clear" w:color="000000" w:fill="FFFFFF"/>
            <w:vAlign w:val="center"/>
          </w:tcPr>
          <w:p w:rsidR="00B00B6F" w:rsidRDefault="00B00B6F" w:rsidP="00B00B6F">
            <w:pPr>
              <w:jc w:val="left"/>
              <w:rPr>
                <w:sz w:val="22"/>
              </w:rPr>
            </w:pPr>
            <w:r>
              <w:rPr>
                <w:rFonts w:hint="eastAsia"/>
                <w:sz w:val="22"/>
              </w:rPr>
              <w:t>银华绿色低碳债券型证券投资基金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172</w:t>
            </w:r>
          </w:p>
        </w:tc>
        <w:tc>
          <w:tcPr>
            <w:tcW w:w="6619" w:type="dxa"/>
            <w:shd w:val="clear" w:color="000000" w:fill="FFFFFF"/>
          </w:tcPr>
          <w:p w:rsidR="00B00B6F" w:rsidRDefault="00B00B6F" w:rsidP="00B00B6F">
            <w:pPr>
              <w:jc w:val="left"/>
              <w:rPr>
                <w:sz w:val="22"/>
              </w:rPr>
            </w:pPr>
            <w:r w:rsidRPr="00C724F9">
              <w:rPr>
                <w:rFonts w:hint="eastAsia"/>
                <w:sz w:val="22"/>
              </w:rPr>
              <w:t>银华卓信成长精选混合型证券投资基金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173</w:t>
            </w:r>
          </w:p>
        </w:tc>
        <w:tc>
          <w:tcPr>
            <w:tcW w:w="6619" w:type="dxa"/>
            <w:shd w:val="clear" w:color="000000" w:fill="FFFFFF"/>
          </w:tcPr>
          <w:p w:rsidR="00B00B6F" w:rsidRDefault="00B00B6F" w:rsidP="00B00B6F">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174</w:t>
            </w:r>
          </w:p>
        </w:tc>
        <w:tc>
          <w:tcPr>
            <w:tcW w:w="6619" w:type="dxa"/>
            <w:shd w:val="clear" w:color="000000" w:fill="FFFFFF"/>
          </w:tcPr>
          <w:p w:rsidR="00B00B6F" w:rsidRDefault="00B00B6F" w:rsidP="00B00B6F">
            <w:pPr>
              <w:jc w:val="left"/>
              <w:rPr>
                <w:sz w:val="22"/>
              </w:rPr>
            </w:pPr>
            <w:r w:rsidRPr="00C724F9">
              <w:rPr>
                <w:rFonts w:hint="eastAsia"/>
                <w:sz w:val="22"/>
              </w:rPr>
              <w:t>银华创新动力优选混合型证券投资基金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175</w:t>
            </w:r>
          </w:p>
        </w:tc>
        <w:tc>
          <w:tcPr>
            <w:tcW w:w="6619" w:type="dxa"/>
            <w:shd w:val="clear" w:color="000000" w:fill="FFFFFF"/>
          </w:tcPr>
          <w:p w:rsidR="00B00B6F" w:rsidRDefault="00B00B6F" w:rsidP="00B00B6F">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176</w:t>
            </w:r>
          </w:p>
        </w:tc>
        <w:tc>
          <w:tcPr>
            <w:tcW w:w="6619" w:type="dxa"/>
            <w:shd w:val="clear" w:color="000000" w:fill="FFFFFF"/>
          </w:tcPr>
          <w:p w:rsidR="00B00B6F" w:rsidRDefault="00B00B6F" w:rsidP="00B00B6F">
            <w:pPr>
              <w:jc w:val="left"/>
              <w:rPr>
                <w:sz w:val="22"/>
              </w:rPr>
            </w:pPr>
            <w:r w:rsidRPr="00C724F9">
              <w:rPr>
                <w:rFonts w:hint="eastAsia"/>
                <w:sz w:val="22"/>
              </w:rPr>
              <w:t>银华动力领航混合型证券投资基金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177</w:t>
            </w:r>
          </w:p>
        </w:tc>
        <w:tc>
          <w:tcPr>
            <w:tcW w:w="6619" w:type="dxa"/>
            <w:shd w:val="clear" w:color="000000" w:fill="FFFFFF"/>
          </w:tcPr>
          <w:p w:rsidR="00B00B6F" w:rsidRDefault="00B00B6F" w:rsidP="00B00B6F">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178</w:t>
            </w:r>
          </w:p>
        </w:tc>
        <w:tc>
          <w:tcPr>
            <w:tcW w:w="6619" w:type="dxa"/>
            <w:shd w:val="clear" w:color="000000" w:fill="FFFFFF"/>
          </w:tcPr>
          <w:p w:rsidR="00B00B6F" w:rsidRPr="00C724F9" w:rsidRDefault="00B00B6F" w:rsidP="00B00B6F">
            <w:pPr>
              <w:jc w:val="left"/>
              <w:rPr>
                <w:sz w:val="22"/>
              </w:rPr>
            </w:pPr>
            <w:r w:rsidRPr="00DA17C2">
              <w:rPr>
                <w:rFonts w:hint="eastAsia"/>
                <w:sz w:val="22"/>
              </w:rPr>
              <w:t>银华心质混合型证券投资基金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179</w:t>
            </w:r>
          </w:p>
        </w:tc>
        <w:tc>
          <w:tcPr>
            <w:tcW w:w="6619" w:type="dxa"/>
            <w:shd w:val="clear" w:color="000000" w:fill="FFFFFF"/>
          </w:tcPr>
          <w:p w:rsidR="00B00B6F" w:rsidRPr="00C724F9" w:rsidRDefault="00B00B6F" w:rsidP="00B00B6F">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180</w:t>
            </w:r>
          </w:p>
        </w:tc>
        <w:tc>
          <w:tcPr>
            <w:tcW w:w="6619" w:type="dxa"/>
            <w:shd w:val="clear" w:color="000000" w:fill="FFFFFF"/>
          </w:tcPr>
          <w:p w:rsidR="00B00B6F" w:rsidRPr="00C724F9" w:rsidRDefault="00B00B6F" w:rsidP="00B00B6F">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181</w:t>
            </w:r>
          </w:p>
        </w:tc>
        <w:tc>
          <w:tcPr>
            <w:tcW w:w="6619" w:type="dxa"/>
            <w:shd w:val="clear" w:color="000000" w:fill="FFFFFF"/>
          </w:tcPr>
          <w:p w:rsidR="00B00B6F" w:rsidRPr="00C724F9" w:rsidRDefault="00B00B6F" w:rsidP="00B00B6F">
            <w:pPr>
              <w:jc w:val="left"/>
              <w:rPr>
                <w:sz w:val="22"/>
              </w:rPr>
            </w:pPr>
            <w:r w:rsidRPr="00A1257E">
              <w:rPr>
                <w:rFonts w:hint="eastAsia"/>
              </w:rPr>
              <w:t>银华清洁能源产业混合型证券投资基金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182</w:t>
            </w:r>
          </w:p>
        </w:tc>
        <w:tc>
          <w:tcPr>
            <w:tcW w:w="6619" w:type="dxa"/>
            <w:shd w:val="clear" w:color="000000" w:fill="FFFFFF"/>
          </w:tcPr>
          <w:p w:rsidR="00B00B6F" w:rsidRPr="00DA17C2" w:rsidRDefault="00B00B6F" w:rsidP="00B00B6F">
            <w:pPr>
              <w:jc w:val="left"/>
              <w:rPr>
                <w:sz w:val="22"/>
              </w:rPr>
            </w:pPr>
            <w:r w:rsidRPr="00A1257E">
              <w:rPr>
                <w:rFonts w:hint="eastAsia"/>
              </w:rPr>
              <w:t>银华中证国新央企科技引领交易型开放式指数证券投资基金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183</w:t>
            </w:r>
          </w:p>
        </w:tc>
        <w:tc>
          <w:tcPr>
            <w:tcW w:w="6619" w:type="dxa"/>
            <w:shd w:val="clear" w:color="000000" w:fill="FFFFFF"/>
          </w:tcPr>
          <w:p w:rsidR="00B00B6F" w:rsidRPr="00DA17C2" w:rsidRDefault="00B00B6F" w:rsidP="00B00B6F">
            <w:pPr>
              <w:jc w:val="left"/>
              <w:rPr>
                <w:sz w:val="22"/>
              </w:rPr>
            </w:pPr>
            <w:r w:rsidRPr="00A1257E">
              <w:rPr>
                <w:rFonts w:hint="eastAsia"/>
              </w:rPr>
              <w:t>银华顺和债券型证券投资基金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184</w:t>
            </w:r>
          </w:p>
        </w:tc>
        <w:tc>
          <w:tcPr>
            <w:tcW w:w="6619" w:type="dxa"/>
            <w:shd w:val="clear" w:color="000000" w:fill="FFFFFF"/>
          </w:tcPr>
          <w:p w:rsidR="00B00B6F" w:rsidRPr="00A1257E" w:rsidRDefault="00B00B6F" w:rsidP="00B00B6F">
            <w:pPr>
              <w:jc w:val="left"/>
            </w:pPr>
            <w:r w:rsidRPr="00B969AA">
              <w:rPr>
                <w:rFonts w:hint="eastAsia"/>
              </w:rPr>
              <w:t>银华中证</w:t>
            </w:r>
            <w:r w:rsidRPr="00B969AA">
              <w:rPr>
                <w:rFonts w:hint="eastAsia"/>
              </w:rPr>
              <w:t>800</w:t>
            </w:r>
            <w:r w:rsidRPr="00B969AA">
              <w:rPr>
                <w:rFonts w:hint="eastAsia"/>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185</w:t>
            </w:r>
          </w:p>
        </w:tc>
        <w:tc>
          <w:tcPr>
            <w:tcW w:w="6619" w:type="dxa"/>
            <w:shd w:val="clear" w:color="000000" w:fill="FFFFFF"/>
          </w:tcPr>
          <w:p w:rsidR="00B00B6F" w:rsidRPr="00A1257E" w:rsidRDefault="00B00B6F" w:rsidP="00B00B6F">
            <w:pPr>
              <w:jc w:val="left"/>
            </w:pPr>
            <w:r w:rsidRPr="00B969AA">
              <w:rPr>
                <w:rFonts w:hint="eastAsia"/>
              </w:rPr>
              <w:t>银华医疗健康混合型证券投资基金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186</w:t>
            </w:r>
          </w:p>
        </w:tc>
        <w:tc>
          <w:tcPr>
            <w:tcW w:w="6619" w:type="dxa"/>
            <w:shd w:val="clear" w:color="000000" w:fill="FFFFFF"/>
          </w:tcPr>
          <w:p w:rsidR="00B00B6F" w:rsidRPr="00A1257E" w:rsidRDefault="00B00B6F" w:rsidP="00B00B6F">
            <w:pPr>
              <w:jc w:val="left"/>
            </w:pPr>
            <w:r w:rsidRPr="00B969AA">
              <w:rPr>
                <w:rFonts w:hint="eastAsia"/>
              </w:rPr>
              <w:t>银华上证科创板</w:t>
            </w:r>
            <w:r w:rsidRPr="00B969AA">
              <w:rPr>
                <w:rFonts w:hint="eastAsia"/>
              </w:rPr>
              <w:t>100</w:t>
            </w:r>
            <w:r w:rsidRPr="00B969AA">
              <w:rPr>
                <w:rFonts w:hint="eastAsia"/>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187</w:t>
            </w:r>
          </w:p>
        </w:tc>
        <w:tc>
          <w:tcPr>
            <w:tcW w:w="6619" w:type="dxa"/>
            <w:shd w:val="clear" w:color="000000" w:fill="FFFFFF"/>
            <w:vAlign w:val="center"/>
          </w:tcPr>
          <w:p w:rsidR="00B00B6F" w:rsidRPr="00B969AA" w:rsidRDefault="00B00B6F" w:rsidP="00B00B6F">
            <w:pPr>
              <w:jc w:val="left"/>
            </w:pPr>
            <w:r>
              <w:rPr>
                <w:rFonts w:hint="eastAsia"/>
                <w:sz w:val="22"/>
              </w:rPr>
              <w:t>银华月月享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188</w:t>
            </w:r>
          </w:p>
        </w:tc>
        <w:tc>
          <w:tcPr>
            <w:tcW w:w="6619" w:type="dxa"/>
            <w:shd w:val="clear" w:color="000000" w:fill="FFFFFF"/>
            <w:vAlign w:val="center"/>
          </w:tcPr>
          <w:p w:rsidR="00B00B6F" w:rsidRPr="00B969AA" w:rsidRDefault="00B00B6F" w:rsidP="00B00B6F">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189</w:t>
            </w:r>
          </w:p>
        </w:tc>
        <w:tc>
          <w:tcPr>
            <w:tcW w:w="6619" w:type="dxa"/>
            <w:shd w:val="clear" w:color="000000" w:fill="FFFFFF"/>
            <w:vAlign w:val="center"/>
          </w:tcPr>
          <w:p w:rsidR="00B00B6F" w:rsidRPr="00B969AA" w:rsidRDefault="00B00B6F" w:rsidP="00B00B6F">
            <w:pPr>
              <w:jc w:val="left"/>
            </w:pPr>
            <w:r>
              <w:rPr>
                <w:rFonts w:hint="eastAsia"/>
                <w:sz w:val="22"/>
              </w:rPr>
              <w:t>银华惠享三年定期开放混合型证券投资基金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190</w:t>
            </w:r>
          </w:p>
        </w:tc>
        <w:tc>
          <w:tcPr>
            <w:tcW w:w="6619" w:type="dxa"/>
            <w:shd w:val="clear" w:color="000000" w:fill="FFFFFF"/>
            <w:vAlign w:val="center"/>
          </w:tcPr>
          <w:p w:rsidR="00B00B6F" w:rsidRPr="00B969AA" w:rsidRDefault="00B00B6F" w:rsidP="00B00B6F">
            <w:pPr>
              <w:jc w:val="left"/>
            </w:pPr>
            <w:r>
              <w:rPr>
                <w:rFonts w:hint="eastAsia"/>
                <w:sz w:val="22"/>
              </w:rPr>
              <w:t>银华中证</w:t>
            </w:r>
            <w:r>
              <w:rPr>
                <w:rFonts w:hint="eastAsia"/>
                <w:sz w:val="22"/>
              </w:rPr>
              <w:t>2000</w:t>
            </w:r>
            <w:r>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191</w:t>
            </w:r>
          </w:p>
        </w:tc>
        <w:tc>
          <w:tcPr>
            <w:tcW w:w="6619" w:type="dxa"/>
            <w:shd w:val="clear" w:color="000000" w:fill="FFFFFF"/>
            <w:vAlign w:val="center"/>
          </w:tcPr>
          <w:p w:rsidR="00B00B6F" w:rsidRPr="00B969AA" w:rsidRDefault="00B00B6F" w:rsidP="00B00B6F">
            <w:pPr>
              <w:jc w:val="left"/>
            </w:pPr>
            <w:r>
              <w:rPr>
                <w:rFonts w:hint="eastAsia"/>
                <w:sz w:val="22"/>
              </w:rPr>
              <w:t>银华创业板中盘</w:t>
            </w:r>
            <w:r>
              <w:rPr>
                <w:rFonts w:hint="eastAsia"/>
                <w:sz w:val="22"/>
              </w:rPr>
              <w:t>200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192</w:t>
            </w:r>
          </w:p>
        </w:tc>
        <w:tc>
          <w:tcPr>
            <w:tcW w:w="6619" w:type="dxa"/>
            <w:shd w:val="clear" w:color="000000" w:fill="FFFFFF"/>
            <w:vAlign w:val="center"/>
          </w:tcPr>
          <w:p w:rsidR="00B00B6F" w:rsidRPr="00B969AA" w:rsidRDefault="00B00B6F" w:rsidP="00B00B6F">
            <w:pPr>
              <w:jc w:val="left"/>
            </w:pPr>
            <w:r>
              <w:rPr>
                <w:rFonts w:hint="eastAsia"/>
                <w:sz w:val="22"/>
              </w:rPr>
              <w:t>银华国证港股通创新药交易型开放式指数证券投资基金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193</w:t>
            </w:r>
          </w:p>
        </w:tc>
        <w:tc>
          <w:tcPr>
            <w:tcW w:w="6619" w:type="dxa"/>
            <w:shd w:val="clear" w:color="000000" w:fill="FFFFFF"/>
            <w:vAlign w:val="center"/>
          </w:tcPr>
          <w:p w:rsidR="00B00B6F" w:rsidRPr="00B969AA" w:rsidRDefault="00B00B6F" w:rsidP="00B00B6F">
            <w:pPr>
              <w:jc w:val="left"/>
            </w:pPr>
            <w:r>
              <w:rPr>
                <w:rFonts w:hint="eastAsia"/>
                <w:sz w:val="22"/>
              </w:rPr>
              <w:t>银华致淳债券型证券投资基金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194</w:t>
            </w:r>
          </w:p>
        </w:tc>
        <w:tc>
          <w:tcPr>
            <w:tcW w:w="6619" w:type="dxa"/>
            <w:shd w:val="clear" w:color="000000" w:fill="FFFFFF"/>
            <w:vAlign w:val="center"/>
          </w:tcPr>
          <w:p w:rsidR="00B00B6F" w:rsidRPr="00B969AA" w:rsidRDefault="00B00B6F" w:rsidP="00B00B6F">
            <w:pPr>
              <w:jc w:val="left"/>
            </w:pPr>
            <w:r>
              <w:rPr>
                <w:rFonts w:hint="eastAsia"/>
                <w:sz w:val="22"/>
              </w:rPr>
              <w:t>银华中证国新央企科技引领交易型开放式指数证券投资基金联接基金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195</w:t>
            </w:r>
          </w:p>
        </w:tc>
        <w:tc>
          <w:tcPr>
            <w:tcW w:w="6619" w:type="dxa"/>
            <w:shd w:val="clear" w:color="000000" w:fill="FFFFFF"/>
            <w:vAlign w:val="center"/>
          </w:tcPr>
          <w:p w:rsidR="00B00B6F" w:rsidRDefault="00B00B6F" w:rsidP="00B00B6F">
            <w:pPr>
              <w:jc w:val="left"/>
              <w:rPr>
                <w:sz w:val="22"/>
              </w:rPr>
            </w:pPr>
            <w:r>
              <w:rPr>
                <w:rFonts w:hint="eastAsia"/>
                <w:sz w:val="22"/>
              </w:rPr>
              <w:t>银华新材料混合型发起式证券投资基金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500</w:t>
            </w:r>
            <w:r>
              <w:rPr>
                <w:rFonts w:hint="eastAsia"/>
                <w:sz w:val="22"/>
              </w:rPr>
              <w:t>质量成长交易型开放式指数证券投资基金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B00B6F" w:rsidRDefault="00B00B6F" w:rsidP="00B00B6F">
            <w:pPr>
              <w:jc w:val="left"/>
              <w:rPr>
                <w:sz w:val="22"/>
              </w:rPr>
            </w:pPr>
            <w:r>
              <w:rPr>
                <w:rFonts w:hint="eastAsia"/>
                <w:sz w:val="22"/>
              </w:rPr>
              <w:t>银华晶鑫债券型证券投资基金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B00B6F" w:rsidRDefault="00B00B6F" w:rsidP="00B00B6F">
            <w:pPr>
              <w:jc w:val="left"/>
              <w:rPr>
                <w:sz w:val="22"/>
              </w:rPr>
            </w:pPr>
            <w:r>
              <w:rPr>
                <w:rFonts w:hint="eastAsia"/>
                <w:sz w:val="22"/>
              </w:rPr>
              <w:t>银华安泰债券型证券投资基金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B00B6F" w:rsidRDefault="00B00B6F" w:rsidP="00B00B6F">
            <w:pPr>
              <w:jc w:val="left"/>
              <w:rPr>
                <w:sz w:val="22"/>
              </w:rPr>
            </w:pPr>
            <w:r>
              <w:rPr>
                <w:rFonts w:hint="eastAsia"/>
                <w:sz w:val="22"/>
              </w:rPr>
              <w:t>银华盛泓债券型证券投资基金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B00B6F" w:rsidRDefault="00B00B6F" w:rsidP="00B00B6F">
            <w:pPr>
              <w:jc w:val="left"/>
              <w:rPr>
                <w:sz w:val="22"/>
              </w:rPr>
            </w:pPr>
            <w:r>
              <w:rPr>
                <w:rFonts w:hint="eastAsia"/>
                <w:sz w:val="22"/>
              </w:rPr>
              <w:t>银华中债</w:t>
            </w:r>
            <w:r>
              <w:rPr>
                <w:rFonts w:hint="eastAsia"/>
                <w:sz w:val="22"/>
              </w:rPr>
              <w:t>0-5</w:t>
            </w:r>
            <w:r>
              <w:rPr>
                <w:rFonts w:hint="eastAsia"/>
                <w:sz w:val="22"/>
              </w:rPr>
              <w:t>年政策性金融债指数证券投资基金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B00B6F" w:rsidRDefault="00B00B6F" w:rsidP="00B00B6F">
            <w:pPr>
              <w:jc w:val="left"/>
              <w:rPr>
                <w:sz w:val="22"/>
              </w:rPr>
            </w:pPr>
            <w:r>
              <w:rPr>
                <w:rFonts w:hint="eastAsia"/>
                <w:sz w:val="22"/>
              </w:rPr>
              <w:t>银华钰祥债券型证券投资基金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203</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204</w:t>
            </w:r>
          </w:p>
        </w:tc>
        <w:tc>
          <w:tcPr>
            <w:tcW w:w="6619" w:type="dxa"/>
            <w:shd w:val="clear" w:color="000000" w:fill="FFFFFF"/>
            <w:vAlign w:val="center"/>
          </w:tcPr>
          <w:p w:rsidR="00B00B6F" w:rsidRDefault="00B00B6F" w:rsidP="00B00B6F">
            <w:pPr>
              <w:jc w:val="left"/>
              <w:rPr>
                <w:sz w:val="22"/>
              </w:rPr>
            </w:pPr>
            <w:r>
              <w:rPr>
                <w:rFonts w:hint="eastAsia"/>
                <w:sz w:val="22"/>
              </w:rPr>
              <w:t>银华中证高股息策略交易型开放式指数证券投资基金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205</w:t>
            </w:r>
          </w:p>
        </w:tc>
        <w:tc>
          <w:tcPr>
            <w:tcW w:w="6619" w:type="dxa"/>
            <w:shd w:val="clear" w:color="000000" w:fill="FFFFFF"/>
            <w:vAlign w:val="center"/>
          </w:tcPr>
          <w:p w:rsidR="00B00B6F" w:rsidRDefault="00B00B6F" w:rsidP="00B00B6F">
            <w:pPr>
              <w:jc w:val="left"/>
              <w:rPr>
                <w:sz w:val="22"/>
              </w:rPr>
            </w:pPr>
            <w:r>
              <w:rPr>
                <w:rFonts w:hint="eastAsia"/>
                <w:sz w:val="22"/>
              </w:rPr>
              <w:t>银华中证油气资源交易型开放式指数证券投资基金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206</w:t>
            </w:r>
          </w:p>
        </w:tc>
        <w:tc>
          <w:tcPr>
            <w:tcW w:w="6619" w:type="dxa"/>
            <w:shd w:val="clear" w:color="000000" w:fill="FFFFFF"/>
            <w:vAlign w:val="center"/>
          </w:tcPr>
          <w:p w:rsidR="00B00B6F" w:rsidRDefault="00B00B6F" w:rsidP="00B00B6F">
            <w:pPr>
              <w:jc w:val="left"/>
              <w:rPr>
                <w:sz w:val="22"/>
              </w:rPr>
            </w:pPr>
            <w:r>
              <w:rPr>
                <w:rFonts w:hint="eastAsia"/>
                <w:sz w:val="22"/>
              </w:rPr>
              <w:t>银华季季鑫</w:t>
            </w:r>
            <w:r>
              <w:rPr>
                <w:rFonts w:hint="eastAsia"/>
                <w:sz w:val="22"/>
              </w:rPr>
              <w:t>90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207</w:t>
            </w:r>
          </w:p>
        </w:tc>
        <w:tc>
          <w:tcPr>
            <w:tcW w:w="6619" w:type="dxa"/>
            <w:shd w:val="clear" w:color="000000" w:fill="FFFFFF"/>
            <w:vAlign w:val="center"/>
          </w:tcPr>
          <w:p w:rsidR="00B00B6F" w:rsidRDefault="00B00B6F" w:rsidP="00B00B6F">
            <w:pPr>
              <w:jc w:val="left"/>
              <w:rPr>
                <w:sz w:val="22"/>
              </w:rPr>
            </w:pPr>
            <w:r>
              <w:rPr>
                <w:rFonts w:hint="eastAsia"/>
                <w:sz w:val="22"/>
              </w:rPr>
              <w:t>银华富兴央企混合型发起式证券投资基金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208</w:t>
            </w:r>
          </w:p>
        </w:tc>
        <w:tc>
          <w:tcPr>
            <w:tcW w:w="6619" w:type="dxa"/>
            <w:shd w:val="clear" w:color="000000" w:fill="FFFFFF"/>
            <w:vAlign w:val="center"/>
          </w:tcPr>
          <w:p w:rsidR="00B00B6F" w:rsidRDefault="00B00B6F" w:rsidP="00B00B6F">
            <w:pPr>
              <w:jc w:val="left"/>
              <w:rPr>
                <w:sz w:val="22"/>
              </w:rPr>
            </w:pPr>
            <w:r>
              <w:rPr>
                <w:rFonts w:hint="eastAsia"/>
                <w:sz w:val="22"/>
              </w:rPr>
              <w:t>银华月月鑫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209</w:t>
            </w:r>
          </w:p>
        </w:tc>
        <w:tc>
          <w:tcPr>
            <w:tcW w:w="6619" w:type="dxa"/>
            <w:shd w:val="clear" w:color="000000" w:fill="FFFFFF"/>
            <w:vAlign w:val="center"/>
          </w:tcPr>
          <w:p w:rsidR="00B00B6F" w:rsidRDefault="00B00B6F" w:rsidP="00B00B6F">
            <w:pPr>
              <w:jc w:val="left"/>
              <w:rPr>
                <w:sz w:val="22"/>
              </w:rPr>
            </w:pPr>
            <w:r>
              <w:rPr>
                <w:rFonts w:hint="eastAsia"/>
                <w:sz w:val="22"/>
              </w:rPr>
              <w:t>银华恒指港股通交易型开放式指数证券投资基金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210</w:t>
            </w:r>
          </w:p>
        </w:tc>
        <w:tc>
          <w:tcPr>
            <w:tcW w:w="6619" w:type="dxa"/>
            <w:shd w:val="clear" w:color="000000" w:fill="FFFFFF"/>
            <w:vAlign w:val="center"/>
          </w:tcPr>
          <w:p w:rsidR="00B00B6F" w:rsidRDefault="00B00B6F" w:rsidP="00B00B6F">
            <w:pPr>
              <w:jc w:val="left"/>
              <w:rPr>
                <w:sz w:val="22"/>
              </w:rPr>
            </w:pPr>
            <w:r>
              <w:rPr>
                <w:rFonts w:hint="eastAsia"/>
                <w:sz w:val="22"/>
              </w:rPr>
              <w:t>银华嘉选平衡混合型发起式证券投资基金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211</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银华甄选价值成长混合型证券投资基金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212</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银华中证港股通高股息投资交易型开放式指数证券投资基金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213</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w:t>
            </w:r>
            <w:r>
              <w:rPr>
                <w:rFonts w:hint="eastAsia"/>
                <w:color w:val="000000"/>
                <w:sz w:val="22"/>
              </w:rPr>
              <w:t>A500</w:t>
            </w:r>
            <w:r>
              <w:rPr>
                <w:rFonts w:hint="eastAsia"/>
                <w:color w:val="000000"/>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214</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银华绍兴原水水利封闭式基础设施证券投资基金</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15</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银华中证</w:t>
            </w:r>
            <w:r w:rsidRPr="00F45AA8">
              <w:rPr>
                <w:rFonts w:hint="eastAsia"/>
                <w:color w:val="000000"/>
                <w:sz w:val="22"/>
              </w:rPr>
              <w:t>A500</w:t>
            </w:r>
            <w:r w:rsidRPr="00F45AA8">
              <w:rPr>
                <w:rFonts w:hint="eastAsia"/>
                <w:color w:val="000000"/>
                <w:sz w:val="22"/>
              </w:rPr>
              <w:t>交易型开放式指数证券投资基金发起式联接基金</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16</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银华中证高股息策略交易型开放式指数证券投资基金发起式联接基金</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17</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银华沪深</w:t>
            </w:r>
            <w:r w:rsidRPr="00F45AA8">
              <w:rPr>
                <w:rFonts w:hint="eastAsia"/>
                <w:color w:val="000000"/>
                <w:sz w:val="22"/>
              </w:rPr>
              <w:t>300</w:t>
            </w:r>
            <w:r w:rsidRPr="00F45AA8">
              <w:rPr>
                <w:rFonts w:hint="eastAsia"/>
                <w:color w:val="000000"/>
                <w:sz w:val="22"/>
              </w:rPr>
              <w:t>价值交易型开放式指数证券投资基金发起式联接基金</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18</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银华华丰三个月持有期混合型基金中基金（</w:t>
            </w:r>
            <w:r w:rsidRPr="00F45AA8">
              <w:rPr>
                <w:rFonts w:hint="eastAsia"/>
                <w:color w:val="000000"/>
                <w:sz w:val="22"/>
              </w:rPr>
              <w:t>FOF</w:t>
            </w:r>
            <w:r w:rsidRPr="00F45AA8">
              <w:rPr>
                <w:rFonts w:hint="eastAsia"/>
                <w:color w:val="000000"/>
                <w:sz w:val="22"/>
              </w:rPr>
              <w:t>）</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19</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银华上证科创板人工智能交易型开放式指数证券投资基金</w:t>
            </w:r>
          </w:p>
        </w:tc>
      </w:tr>
      <w:tr w:rsidR="001A613F" w:rsidRPr="008F3B07" w:rsidTr="00D52430">
        <w:trPr>
          <w:trHeight w:val="270"/>
        </w:trPr>
        <w:tc>
          <w:tcPr>
            <w:tcW w:w="894" w:type="dxa"/>
            <w:shd w:val="clear" w:color="auto" w:fill="auto"/>
            <w:noWrap/>
            <w:vAlign w:val="center"/>
          </w:tcPr>
          <w:p w:rsidR="001A613F" w:rsidRDefault="00F45AA8" w:rsidP="00B00B6F">
            <w:pPr>
              <w:ind w:firstLineChars="14" w:firstLine="31"/>
              <w:jc w:val="center"/>
              <w:rPr>
                <w:color w:val="000000"/>
                <w:sz w:val="22"/>
              </w:rPr>
            </w:pPr>
            <w:r>
              <w:rPr>
                <w:rFonts w:hint="eastAsia"/>
                <w:color w:val="000000"/>
                <w:sz w:val="22"/>
              </w:rPr>
              <w:t>2</w:t>
            </w:r>
            <w:r>
              <w:rPr>
                <w:color w:val="000000"/>
                <w:sz w:val="22"/>
              </w:rPr>
              <w:t>20</w:t>
            </w:r>
          </w:p>
        </w:tc>
        <w:tc>
          <w:tcPr>
            <w:tcW w:w="6619" w:type="dxa"/>
            <w:shd w:val="clear" w:color="000000" w:fill="FFFFFF"/>
            <w:vAlign w:val="center"/>
          </w:tcPr>
          <w:p w:rsidR="001A613F" w:rsidRDefault="00F45AA8" w:rsidP="00B00B6F">
            <w:pPr>
              <w:jc w:val="left"/>
              <w:rPr>
                <w:color w:val="000000"/>
                <w:sz w:val="22"/>
              </w:rPr>
            </w:pPr>
            <w:r w:rsidRPr="00F45AA8">
              <w:rPr>
                <w:rFonts w:hint="eastAsia"/>
                <w:color w:val="000000"/>
                <w:sz w:val="22"/>
              </w:rPr>
              <w:t>银华上证</w:t>
            </w:r>
            <w:r w:rsidRPr="00F45AA8">
              <w:rPr>
                <w:rFonts w:hint="eastAsia"/>
                <w:color w:val="000000"/>
                <w:sz w:val="22"/>
              </w:rPr>
              <w:t>180</w:t>
            </w:r>
            <w:r w:rsidRPr="00F45AA8">
              <w:rPr>
                <w:rFonts w:hint="eastAsia"/>
                <w:color w:val="000000"/>
                <w:sz w:val="22"/>
              </w:rPr>
              <w:t>交易型开放式指数证券投资基金</w:t>
            </w:r>
          </w:p>
        </w:tc>
      </w:tr>
      <w:tr w:rsidR="00F45AA8" w:rsidRPr="008F3B07" w:rsidTr="00D52430">
        <w:trPr>
          <w:trHeight w:val="270"/>
        </w:trPr>
        <w:tc>
          <w:tcPr>
            <w:tcW w:w="894" w:type="dxa"/>
            <w:shd w:val="clear" w:color="auto" w:fill="auto"/>
            <w:noWrap/>
            <w:vAlign w:val="center"/>
          </w:tcPr>
          <w:p w:rsidR="00F45AA8" w:rsidRDefault="00F45AA8" w:rsidP="00B00B6F">
            <w:pPr>
              <w:ind w:firstLineChars="14" w:firstLine="31"/>
              <w:jc w:val="center"/>
              <w:rPr>
                <w:color w:val="000000"/>
                <w:sz w:val="22"/>
              </w:rPr>
            </w:pPr>
            <w:r>
              <w:rPr>
                <w:rFonts w:hint="eastAsia"/>
                <w:color w:val="000000"/>
                <w:sz w:val="22"/>
              </w:rPr>
              <w:t>2</w:t>
            </w:r>
            <w:r>
              <w:rPr>
                <w:color w:val="000000"/>
                <w:sz w:val="22"/>
              </w:rPr>
              <w:t>21</w:t>
            </w:r>
          </w:p>
        </w:tc>
        <w:tc>
          <w:tcPr>
            <w:tcW w:w="6619" w:type="dxa"/>
            <w:shd w:val="clear" w:color="000000" w:fill="FFFFFF"/>
            <w:vAlign w:val="center"/>
          </w:tcPr>
          <w:p w:rsidR="00F45AA8" w:rsidRDefault="00F45AA8" w:rsidP="00B00B6F">
            <w:pPr>
              <w:jc w:val="left"/>
              <w:rPr>
                <w:color w:val="000000"/>
                <w:sz w:val="22"/>
              </w:rPr>
            </w:pPr>
            <w:r w:rsidRPr="00F45AA8">
              <w:rPr>
                <w:rFonts w:hint="eastAsia"/>
                <w:color w:val="000000"/>
                <w:sz w:val="22"/>
              </w:rPr>
              <w:t>银华上证</w:t>
            </w:r>
            <w:r w:rsidRPr="00F45AA8">
              <w:rPr>
                <w:rFonts w:hint="eastAsia"/>
                <w:color w:val="000000"/>
                <w:sz w:val="22"/>
              </w:rPr>
              <w:t>180</w:t>
            </w:r>
            <w:r w:rsidRPr="00F45AA8">
              <w:rPr>
                <w:rFonts w:hint="eastAsia"/>
                <w:color w:val="000000"/>
                <w:sz w:val="22"/>
              </w:rPr>
              <w:t>交易型开放式指数证券投资基金发起式联接基金</w:t>
            </w:r>
            <w:bookmarkStart w:id="0" w:name="_GoBack"/>
            <w:bookmarkEnd w:id="0"/>
          </w:p>
        </w:tc>
      </w:tr>
    </w:tbl>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D675B0">
        <w:rPr>
          <w:rFonts w:ascii="宋体" w:eastAsia="宋体" w:hAnsi="宋体" w:hint="eastAsia"/>
          <w:color w:val="000000" w:themeColor="text1"/>
          <w:sz w:val="24"/>
          <w:szCs w:val="24"/>
        </w:rPr>
        <w:t>202</w:t>
      </w:r>
      <w:r w:rsidR="001A613F">
        <w:rPr>
          <w:rFonts w:ascii="宋体" w:eastAsia="宋体" w:hAnsi="宋体"/>
          <w:color w:val="000000" w:themeColor="text1"/>
          <w:sz w:val="24"/>
          <w:szCs w:val="24"/>
        </w:rPr>
        <w:t>5</w:t>
      </w:r>
      <w:r w:rsidR="00D02519">
        <w:rPr>
          <w:rFonts w:ascii="宋体" w:eastAsia="宋体" w:hAnsi="宋体" w:hint="eastAsia"/>
          <w:color w:val="000000" w:themeColor="text1"/>
          <w:sz w:val="24"/>
          <w:szCs w:val="24"/>
        </w:rPr>
        <w:t>年</w:t>
      </w:r>
      <w:r w:rsidR="00ED3CD8">
        <w:rPr>
          <w:rFonts w:ascii="宋体" w:eastAsia="宋体" w:hAnsi="宋体" w:hint="eastAsia"/>
          <w:color w:val="000000" w:themeColor="text1"/>
          <w:sz w:val="24"/>
          <w:szCs w:val="24"/>
        </w:rPr>
        <w:t>第</w:t>
      </w:r>
      <w:r w:rsidR="001A613F">
        <w:rPr>
          <w:rFonts w:ascii="宋体" w:eastAsia="宋体" w:hAnsi="宋体"/>
          <w:color w:val="000000" w:themeColor="text1"/>
          <w:sz w:val="24"/>
          <w:szCs w:val="24"/>
        </w:rPr>
        <w:t>1</w:t>
      </w:r>
      <w:r w:rsidR="00ED3CD8">
        <w:rPr>
          <w:rFonts w:ascii="宋体" w:eastAsia="宋体" w:hAnsi="宋体" w:hint="eastAsia"/>
          <w:color w:val="000000" w:themeColor="text1"/>
          <w:sz w:val="24"/>
          <w:szCs w:val="24"/>
        </w:rPr>
        <w:t>季度</w:t>
      </w:r>
      <w:r w:rsidR="00C2302F">
        <w:rPr>
          <w:rFonts w:ascii="宋体" w:eastAsia="宋体" w:hAnsi="宋体" w:hint="eastAsia"/>
          <w:color w:val="000000" w:themeColor="text1"/>
          <w:sz w:val="24"/>
          <w:szCs w:val="24"/>
        </w:rPr>
        <w:t>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00BB3501" w:rsidRPr="008F3B07">
        <w:rPr>
          <w:rFonts w:ascii="宋体" w:eastAsia="宋体" w:hAnsi="宋体" w:hint="eastAsia"/>
          <w:color w:val="000000" w:themeColor="text1"/>
          <w:sz w:val="24"/>
          <w:szCs w:val="24"/>
        </w:rPr>
        <w:t>年</w:t>
      </w:r>
      <w:r w:rsidR="001A613F">
        <w:rPr>
          <w:rFonts w:ascii="宋体" w:eastAsia="宋体" w:hAnsi="宋体"/>
          <w:color w:val="000000" w:themeColor="text1"/>
          <w:sz w:val="24"/>
          <w:szCs w:val="24"/>
        </w:rPr>
        <w:t>4</w:t>
      </w:r>
      <w:r w:rsidR="00BB3501" w:rsidRPr="008F3B07">
        <w:rPr>
          <w:rFonts w:ascii="宋体" w:eastAsia="宋体" w:hAnsi="宋体" w:hint="eastAsia"/>
          <w:color w:val="000000" w:themeColor="text1"/>
          <w:sz w:val="24"/>
          <w:szCs w:val="24"/>
        </w:rPr>
        <w:t>月</w:t>
      </w:r>
      <w:r w:rsidR="00B00B6F">
        <w:rPr>
          <w:rFonts w:ascii="宋体" w:eastAsia="宋体" w:hAnsi="宋体"/>
          <w:color w:val="000000" w:themeColor="text1"/>
          <w:sz w:val="24"/>
          <w:szCs w:val="24"/>
        </w:rPr>
        <w:t>21</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Pr="008F3B07"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Pr="008F3B07">
        <w:rPr>
          <w:rFonts w:ascii="宋体" w:eastAsia="宋体" w:hAnsi="宋体"/>
          <w:color w:val="000000" w:themeColor="text1"/>
          <w:sz w:val="24"/>
          <w:szCs w:val="24"/>
        </w:rPr>
        <w:t>年</w:t>
      </w:r>
      <w:r w:rsidR="001A613F">
        <w:rPr>
          <w:rFonts w:ascii="宋体" w:eastAsia="宋体" w:hAnsi="宋体"/>
          <w:color w:val="000000" w:themeColor="text1"/>
          <w:sz w:val="24"/>
          <w:szCs w:val="24"/>
        </w:rPr>
        <w:t>4</w:t>
      </w:r>
      <w:r w:rsidRPr="008F3B07">
        <w:rPr>
          <w:rFonts w:ascii="宋体" w:eastAsia="宋体" w:hAnsi="宋体"/>
          <w:color w:val="000000" w:themeColor="text1"/>
          <w:sz w:val="24"/>
          <w:szCs w:val="24"/>
        </w:rPr>
        <w:t>月</w:t>
      </w:r>
      <w:r w:rsidR="00B00B6F">
        <w:rPr>
          <w:rFonts w:ascii="宋体" w:eastAsia="宋体" w:hAnsi="宋体"/>
          <w:color w:val="000000" w:themeColor="text1"/>
          <w:sz w:val="24"/>
          <w:szCs w:val="24"/>
        </w:rPr>
        <w:t>21</w:t>
      </w:r>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91C" w:rsidRDefault="0044691C" w:rsidP="009A149B">
      <w:r>
        <w:separator/>
      </w:r>
    </w:p>
  </w:endnote>
  <w:endnote w:type="continuationSeparator" w:id="0">
    <w:p w:rsidR="0044691C" w:rsidRDefault="0044691C"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1A613F" w:rsidRDefault="000D6070">
        <w:pPr>
          <w:pStyle w:val="a4"/>
          <w:jc w:val="center"/>
        </w:pPr>
        <w:r>
          <w:fldChar w:fldCharType="begin"/>
        </w:r>
        <w:r w:rsidR="001A613F">
          <w:instrText>PAGE   \* MERGEFORMAT</w:instrText>
        </w:r>
        <w:r>
          <w:fldChar w:fldCharType="separate"/>
        </w:r>
        <w:r w:rsidR="00BC6DE5" w:rsidRPr="00BC6DE5">
          <w:rPr>
            <w:noProof/>
            <w:lang w:val="zh-CN"/>
          </w:rPr>
          <w:t>2</w:t>
        </w:r>
        <w:r>
          <w:fldChar w:fldCharType="end"/>
        </w:r>
      </w:p>
    </w:sdtContent>
  </w:sdt>
  <w:p w:rsidR="001A613F" w:rsidRDefault="001A613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1A613F" w:rsidRDefault="000D6070">
        <w:pPr>
          <w:pStyle w:val="a4"/>
          <w:jc w:val="center"/>
        </w:pPr>
        <w:r>
          <w:fldChar w:fldCharType="begin"/>
        </w:r>
        <w:r w:rsidR="001A613F">
          <w:instrText>PAGE   \* MERGEFORMAT</w:instrText>
        </w:r>
        <w:r>
          <w:fldChar w:fldCharType="separate"/>
        </w:r>
        <w:r w:rsidR="00BC6DE5" w:rsidRPr="00BC6DE5">
          <w:rPr>
            <w:noProof/>
            <w:lang w:val="zh-CN"/>
          </w:rPr>
          <w:t>1</w:t>
        </w:r>
        <w:r>
          <w:fldChar w:fldCharType="end"/>
        </w:r>
      </w:p>
    </w:sdtContent>
  </w:sdt>
  <w:p w:rsidR="001A613F" w:rsidRDefault="001A61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91C" w:rsidRDefault="0044691C" w:rsidP="009A149B">
      <w:r>
        <w:separator/>
      </w:r>
    </w:p>
  </w:footnote>
  <w:footnote w:type="continuationSeparator" w:id="0">
    <w:p w:rsidR="0044691C" w:rsidRDefault="0044691C"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D6070"/>
    <w:rsid w:val="000E13E9"/>
    <w:rsid w:val="000E7D66"/>
    <w:rsid w:val="000F07E6"/>
    <w:rsid w:val="000F1F32"/>
    <w:rsid w:val="000F407E"/>
    <w:rsid w:val="000F6458"/>
    <w:rsid w:val="001039BC"/>
    <w:rsid w:val="001279BE"/>
    <w:rsid w:val="0013251E"/>
    <w:rsid w:val="001445A9"/>
    <w:rsid w:val="001445C5"/>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A613F"/>
    <w:rsid w:val="001D04AB"/>
    <w:rsid w:val="001D2521"/>
    <w:rsid w:val="001D74AE"/>
    <w:rsid w:val="001E7CAD"/>
    <w:rsid w:val="001F125D"/>
    <w:rsid w:val="001F15CB"/>
    <w:rsid w:val="001F533E"/>
    <w:rsid w:val="0021172E"/>
    <w:rsid w:val="002121D8"/>
    <w:rsid w:val="00221DE2"/>
    <w:rsid w:val="00234298"/>
    <w:rsid w:val="002343BD"/>
    <w:rsid w:val="002471D4"/>
    <w:rsid w:val="00253326"/>
    <w:rsid w:val="00261CDE"/>
    <w:rsid w:val="002621B1"/>
    <w:rsid w:val="0026259E"/>
    <w:rsid w:val="0026276F"/>
    <w:rsid w:val="00276CA4"/>
    <w:rsid w:val="002823E9"/>
    <w:rsid w:val="00282A7F"/>
    <w:rsid w:val="00284E14"/>
    <w:rsid w:val="0028518E"/>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4B67"/>
    <w:rsid w:val="00303860"/>
    <w:rsid w:val="00311075"/>
    <w:rsid w:val="003117E6"/>
    <w:rsid w:val="00314685"/>
    <w:rsid w:val="0031471A"/>
    <w:rsid w:val="00332619"/>
    <w:rsid w:val="00333802"/>
    <w:rsid w:val="003467B5"/>
    <w:rsid w:val="00355B7C"/>
    <w:rsid w:val="00361065"/>
    <w:rsid w:val="003618CB"/>
    <w:rsid w:val="0036248F"/>
    <w:rsid w:val="00370DDD"/>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8CA"/>
    <w:rsid w:val="004254EE"/>
    <w:rsid w:val="00427CD1"/>
    <w:rsid w:val="00430D19"/>
    <w:rsid w:val="00433480"/>
    <w:rsid w:val="0043655D"/>
    <w:rsid w:val="00437D86"/>
    <w:rsid w:val="00441246"/>
    <w:rsid w:val="00441E0B"/>
    <w:rsid w:val="0044691C"/>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58A6"/>
    <w:rsid w:val="0052094C"/>
    <w:rsid w:val="00534A41"/>
    <w:rsid w:val="0053650E"/>
    <w:rsid w:val="00542535"/>
    <w:rsid w:val="00544E6E"/>
    <w:rsid w:val="00546EF5"/>
    <w:rsid w:val="00547910"/>
    <w:rsid w:val="00551033"/>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E088E"/>
    <w:rsid w:val="005E0F00"/>
    <w:rsid w:val="005F1EC1"/>
    <w:rsid w:val="005F4743"/>
    <w:rsid w:val="005F4D9C"/>
    <w:rsid w:val="005F779A"/>
    <w:rsid w:val="005F7E5C"/>
    <w:rsid w:val="00604996"/>
    <w:rsid w:val="00605B67"/>
    <w:rsid w:val="006163B1"/>
    <w:rsid w:val="00616874"/>
    <w:rsid w:val="006249A3"/>
    <w:rsid w:val="0062589F"/>
    <w:rsid w:val="00626EA8"/>
    <w:rsid w:val="00641CEA"/>
    <w:rsid w:val="0065080E"/>
    <w:rsid w:val="00655229"/>
    <w:rsid w:val="00656B0C"/>
    <w:rsid w:val="0066309A"/>
    <w:rsid w:val="006661E7"/>
    <w:rsid w:val="0066627D"/>
    <w:rsid w:val="006832A2"/>
    <w:rsid w:val="00684A20"/>
    <w:rsid w:val="00685D35"/>
    <w:rsid w:val="00690EC4"/>
    <w:rsid w:val="006962CB"/>
    <w:rsid w:val="006A0BB0"/>
    <w:rsid w:val="006A7F42"/>
    <w:rsid w:val="006B4697"/>
    <w:rsid w:val="006D17EF"/>
    <w:rsid w:val="006E4941"/>
    <w:rsid w:val="006E55E9"/>
    <w:rsid w:val="006E5B18"/>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25E9"/>
    <w:rsid w:val="007B3A14"/>
    <w:rsid w:val="007B4EC6"/>
    <w:rsid w:val="007B549A"/>
    <w:rsid w:val="007B5745"/>
    <w:rsid w:val="007B6893"/>
    <w:rsid w:val="007C1C87"/>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0B6F"/>
    <w:rsid w:val="00B014DF"/>
    <w:rsid w:val="00B05136"/>
    <w:rsid w:val="00B11B77"/>
    <w:rsid w:val="00B16987"/>
    <w:rsid w:val="00B17EF5"/>
    <w:rsid w:val="00B2068A"/>
    <w:rsid w:val="00B23F95"/>
    <w:rsid w:val="00B2551D"/>
    <w:rsid w:val="00B25BAB"/>
    <w:rsid w:val="00B26285"/>
    <w:rsid w:val="00B27DF2"/>
    <w:rsid w:val="00B33F4A"/>
    <w:rsid w:val="00B41297"/>
    <w:rsid w:val="00B5036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DE5"/>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24F9"/>
    <w:rsid w:val="00C73CFC"/>
    <w:rsid w:val="00C7490E"/>
    <w:rsid w:val="00C75104"/>
    <w:rsid w:val="00C7729B"/>
    <w:rsid w:val="00C81CAD"/>
    <w:rsid w:val="00C84743"/>
    <w:rsid w:val="00C854EC"/>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02519"/>
    <w:rsid w:val="00D10B1F"/>
    <w:rsid w:val="00D11E1F"/>
    <w:rsid w:val="00D20C81"/>
    <w:rsid w:val="00D30B0A"/>
    <w:rsid w:val="00D3262F"/>
    <w:rsid w:val="00D361FE"/>
    <w:rsid w:val="00D36E74"/>
    <w:rsid w:val="00D370C4"/>
    <w:rsid w:val="00D42F13"/>
    <w:rsid w:val="00D43B3D"/>
    <w:rsid w:val="00D5035D"/>
    <w:rsid w:val="00D5213E"/>
    <w:rsid w:val="00D52430"/>
    <w:rsid w:val="00D52A3F"/>
    <w:rsid w:val="00D535B2"/>
    <w:rsid w:val="00D56E0D"/>
    <w:rsid w:val="00D56F3B"/>
    <w:rsid w:val="00D62A71"/>
    <w:rsid w:val="00D675B0"/>
    <w:rsid w:val="00D70A3B"/>
    <w:rsid w:val="00D72110"/>
    <w:rsid w:val="00D919AF"/>
    <w:rsid w:val="00D92A52"/>
    <w:rsid w:val="00D937BD"/>
    <w:rsid w:val="00DA17C2"/>
    <w:rsid w:val="00DA2D7C"/>
    <w:rsid w:val="00DB6F0A"/>
    <w:rsid w:val="00DC2F45"/>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96864"/>
    <w:rsid w:val="00EA6F84"/>
    <w:rsid w:val="00EB7931"/>
    <w:rsid w:val="00ED3CD8"/>
    <w:rsid w:val="00ED548C"/>
    <w:rsid w:val="00ED7F3F"/>
    <w:rsid w:val="00EF043C"/>
    <w:rsid w:val="00EF49B3"/>
    <w:rsid w:val="00EF56E1"/>
    <w:rsid w:val="00EF73FD"/>
    <w:rsid w:val="00F00561"/>
    <w:rsid w:val="00F01150"/>
    <w:rsid w:val="00F01E3D"/>
    <w:rsid w:val="00F04DC2"/>
    <w:rsid w:val="00F066D9"/>
    <w:rsid w:val="00F25F52"/>
    <w:rsid w:val="00F45AA8"/>
    <w:rsid w:val="00F469D5"/>
    <w:rsid w:val="00F47FEE"/>
    <w:rsid w:val="00F527B3"/>
    <w:rsid w:val="00F632AF"/>
    <w:rsid w:val="00F6382D"/>
    <w:rsid w:val="00F63F55"/>
    <w:rsid w:val="00F66378"/>
    <w:rsid w:val="00F71C51"/>
    <w:rsid w:val="00F77F4B"/>
    <w:rsid w:val="00F850AE"/>
    <w:rsid w:val="00F9100C"/>
    <w:rsid w:val="00FA0934"/>
    <w:rsid w:val="00FA653D"/>
    <w:rsid w:val="00FB23EE"/>
    <w:rsid w:val="00FB68D4"/>
    <w:rsid w:val="00FC34DF"/>
    <w:rsid w:val="00FC4F42"/>
    <w:rsid w:val="00FD658E"/>
    <w:rsid w:val="00FD6F09"/>
    <w:rsid w:val="00FE0C5A"/>
    <w:rsid w:val="00FE13A2"/>
    <w:rsid w:val="00FF1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12933084">
      <w:bodyDiv w:val="1"/>
      <w:marLeft w:val="0"/>
      <w:marRight w:val="0"/>
      <w:marTop w:val="0"/>
      <w:marBottom w:val="0"/>
      <w:divBdr>
        <w:top w:val="none" w:sz="0" w:space="0" w:color="auto"/>
        <w:left w:val="none" w:sz="0" w:space="0" w:color="auto"/>
        <w:bottom w:val="none" w:sz="0" w:space="0" w:color="auto"/>
        <w:right w:val="none" w:sz="0" w:space="0" w:color="auto"/>
      </w:divBdr>
    </w:div>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8B0D-77D5-48C0-9CBF-9BEE2437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4</DocSecurity>
  <Lines>43</Lines>
  <Paragraphs>12</Paragraphs>
  <ScaleCrop>false</ScaleCrop>
  <Company/>
  <LinksUpToDate>false</LinksUpToDate>
  <CharactersWithSpaces>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2025-04-20T16:02:00Z</dcterms:created>
  <dcterms:modified xsi:type="dcterms:W3CDTF">2025-04-20T16:02:00Z</dcterms:modified>
</cp:coreProperties>
</file>