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82" w:rsidRDefault="0005756D">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华宝基金关于旗下部分基金新增东莞证券股份有限公司为代销机构的公告</w:t>
      </w:r>
    </w:p>
    <w:p w:rsidR="00313F82" w:rsidRDefault="0005756D">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）与东莞证券股份有限公司（以下简称</w:t>
      </w:r>
      <w:r>
        <w:rPr>
          <w:rFonts w:ascii="宋体" w:eastAsia="宋体" w:hAnsi="宋体" w:cs="宋体"/>
          <w:sz w:val="21"/>
          <w:szCs w:val="21"/>
        </w:rPr>
        <w:t>“</w:t>
      </w:r>
      <w:r>
        <w:rPr>
          <w:rFonts w:ascii="宋体" w:eastAsia="宋体" w:hAnsi="宋体" w:cs="宋体"/>
          <w:sz w:val="21"/>
          <w:szCs w:val="21"/>
        </w:rPr>
        <w:t>东莞证券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04</w:t>
      </w:r>
      <w:r>
        <w:rPr>
          <w:rFonts w:ascii="宋体" w:eastAsia="宋体" w:hAnsi="宋体" w:cs="宋体"/>
          <w:sz w:val="21"/>
          <w:szCs w:val="21"/>
        </w:rPr>
        <w:t>月</w:t>
      </w:r>
      <w:r>
        <w:rPr>
          <w:rFonts w:ascii="宋体" w:eastAsia="宋体" w:hAnsi="宋体" w:cs="宋体"/>
          <w:sz w:val="21"/>
          <w:szCs w:val="21"/>
        </w:rPr>
        <w:t>18</w:t>
      </w:r>
      <w:r>
        <w:rPr>
          <w:rFonts w:ascii="宋体" w:eastAsia="宋体" w:hAnsi="宋体" w:cs="宋体"/>
          <w:sz w:val="21"/>
          <w:szCs w:val="21"/>
        </w:rPr>
        <w:t>日起增加东莞证券为以下适用基金的代销机构。</w:t>
      </w:r>
      <w:r>
        <w:rPr>
          <w:rFonts w:ascii="宋体" w:eastAsia="宋体" w:hAnsi="宋体" w:cs="宋体"/>
          <w:sz w:val="21"/>
          <w:szCs w:val="21"/>
        </w:rPr>
        <w:t xml:space="preserve"> </w:t>
      </w:r>
    </w:p>
    <w:p w:rsidR="00313F82" w:rsidRDefault="0005756D">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b/>
                <w:bCs/>
                <w:color w:val="000000"/>
                <w:sz w:val="21"/>
                <w:szCs w:val="21"/>
              </w:rPr>
            </w:pPr>
            <w:r>
              <w:rPr>
                <w:rFonts w:ascii="宋体" w:eastAsia="宋体" w:hAnsi="宋体" w:cs="宋体"/>
                <w:b/>
                <w:bCs/>
                <w:color w:val="000000"/>
                <w:sz w:val="21"/>
                <w:szCs w:val="21"/>
              </w:rPr>
              <w:t>基金代码</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000753</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华宝量化对冲策略混合型发起式证券投资基金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000754</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002152</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华宝核心优势灵活配置混合型证券投资基金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016461</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003876</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华宝沪深</w:t>
            </w:r>
            <w:r>
              <w:rPr>
                <w:rFonts w:ascii="宋体" w:eastAsia="宋体" w:hAnsi="宋体" w:cs="宋体"/>
                <w:color w:val="000000"/>
                <w:sz w:val="21"/>
                <w:szCs w:val="21"/>
              </w:rPr>
              <w:t>300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007404</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500</w:t>
            </w:r>
            <w:r>
              <w:rPr>
                <w:rFonts w:ascii="宋体" w:eastAsia="宋体" w:hAnsi="宋体" w:cs="宋体"/>
                <w:color w:val="000000"/>
                <w:sz w:val="21"/>
                <w:szCs w:val="21"/>
              </w:rPr>
              <w:t>指数增强型发起式证券投资基金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005608</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006227</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华宝科技先锋混合型证券投资基金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010842</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009263</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华宝红利精选混合型证券投资基金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010841</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162414</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003144</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240012</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华宝增强收益债券型证券投资基金</w:t>
            </w:r>
            <w:r>
              <w:rPr>
                <w:rFonts w:ascii="宋体" w:eastAsia="宋体" w:hAnsi="宋体" w:cs="宋体"/>
                <w:color w:val="000000"/>
                <w:sz w:val="21"/>
                <w:szCs w:val="21"/>
              </w:rPr>
              <w:t xml:space="preserve">B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240013</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240018</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华宝可转债债券型证券投资基金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008817</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501021</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19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华宝标普香港上市中国中小盘指数证券投资基金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006127</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LOF</w:t>
            </w:r>
            <w:r>
              <w:rPr>
                <w:rFonts w:ascii="宋体" w:eastAsia="宋体" w:hAnsi="宋体" w:cs="宋体"/>
                <w:color w:val="000000"/>
                <w:sz w:val="21"/>
                <w:szCs w:val="21"/>
              </w:rPr>
              <w:t>）</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501029</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联接基金（</w:t>
            </w:r>
            <w:r>
              <w:rPr>
                <w:rFonts w:ascii="宋体" w:eastAsia="宋体" w:hAnsi="宋体" w:cs="宋体"/>
                <w:color w:val="000000"/>
                <w:sz w:val="21"/>
                <w:szCs w:val="21"/>
              </w:rPr>
              <w:t>LOF</w:t>
            </w:r>
            <w:r>
              <w:rPr>
                <w:rFonts w:ascii="宋体" w:eastAsia="宋体" w:hAnsi="宋体" w:cs="宋体"/>
                <w:color w:val="000000"/>
                <w:sz w:val="21"/>
                <w:szCs w:val="21"/>
              </w:rPr>
              <w:t>）</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005125</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501090</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华宝中证消费龙头指数证券投资基金</w:t>
            </w:r>
            <w:r>
              <w:rPr>
                <w:rFonts w:ascii="宋体" w:eastAsia="宋体" w:hAnsi="宋体" w:cs="宋体"/>
                <w:color w:val="000000"/>
                <w:sz w:val="21"/>
                <w:szCs w:val="21"/>
              </w:rP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009329</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501301</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华宝港股通恒生中国</w:t>
            </w:r>
            <w:r>
              <w:rPr>
                <w:rFonts w:ascii="宋体" w:eastAsia="宋体" w:hAnsi="宋体" w:cs="宋体"/>
                <w:color w:val="000000"/>
                <w:sz w:val="21"/>
                <w:szCs w:val="21"/>
              </w:rPr>
              <w:t>(</w:t>
            </w:r>
            <w:r>
              <w:rPr>
                <w:rFonts w:ascii="宋体" w:eastAsia="宋体" w:hAnsi="宋体" w:cs="宋体"/>
                <w:color w:val="000000"/>
                <w:sz w:val="21"/>
                <w:szCs w:val="21"/>
              </w:rPr>
              <w:t>香港上市</w:t>
            </w:r>
            <w:r>
              <w:rPr>
                <w:rFonts w:ascii="宋体" w:eastAsia="宋体" w:hAnsi="宋体" w:cs="宋体"/>
                <w:color w:val="000000"/>
                <w:sz w:val="21"/>
                <w:szCs w:val="21"/>
              </w:rPr>
              <w:t>)25</w:t>
            </w:r>
            <w:r>
              <w:rPr>
                <w:rFonts w:ascii="宋体" w:eastAsia="宋体" w:hAnsi="宋体" w:cs="宋体"/>
                <w:color w:val="000000"/>
                <w:sz w:val="21"/>
                <w:szCs w:val="21"/>
              </w:rPr>
              <w:t>指数证券投资基金</w:t>
            </w:r>
            <w:r>
              <w:rPr>
                <w:rFonts w:ascii="宋体" w:eastAsia="宋体" w:hAnsi="宋体" w:cs="宋体"/>
                <w:color w:val="000000"/>
                <w:sz w:val="21"/>
                <w:szCs w:val="21"/>
              </w:rPr>
              <w:t xml:space="preserve">( </w:t>
            </w:r>
            <w:r>
              <w:rPr>
                <w:rFonts w:ascii="宋体" w:eastAsia="宋体" w:hAnsi="宋体" w:cs="宋体"/>
                <w:color w:val="000000"/>
                <w:sz w:val="21"/>
                <w:szCs w:val="21"/>
              </w:rPr>
              <w:br/>
              <w:t xml:space="preserve">LOF)C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006355</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501310</w:t>
            </w:r>
          </w:p>
        </w:tc>
      </w:tr>
      <w:tr w:rsidR="00313F8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27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rPr>
                <w:color w:val="000000"/>
                <w:sz w:val="21"/>
                <w:szCs w:val="21"/>
              </w:rPr>
            </w:pPr>
            <w:r>
              <w:rPr>
                <w:rFonts w:ascii="宋体" w:eastAsia="宋体" w:hAnsi="宋体" w:cs="宋体"/>
                <w:color w:val="000000"/>
                <w:sz w:val="21"/>
                <w:szCs w:val="21"/>
              </w:rPr>
              <w:t>华宝标普沪港深中国增强价值指数证券投资基金</w:t>
            </w:r>
            <w:r>
              <w:rPr>
                <w:rFonts w:ascii="宋体" w:eastAsia="宋体" w:hAnsi="宋体" w:cs="宋体"/>
                <w:color w:val="000000"/>
                <w:sz w:val="21"/>
                <w:szCs w:val="21"/>
              </w:rPr>
              <w:t xml:space="preserve">(LOF) </w:t>
            </w:r>
            <w:r>
              <w:rPr>
                <w:rFonts w:ascii="宋体" w:eastAsia="宋体" w:hAnsi="宋体" w:cs="宋体"/>
                <w:color w:val="000000"/>
                <w:sz w:val="21"/>
                <w:szCs w:val="21"/>
              </w:rPr>
              <w:b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313F82" w:rsidRDefault="0005756D">
            <w:pPr>
              <w:jc w:val="center"/>
              <w:rPr>
                <w:color w:val="000000"/>
                <w:sz w:val="21"/>
                <w:szCs w:val="21"/>
              </w:rPr>
            </w:pPr>
            <w:r>
              <w:rPr>
                <w:rFonts w:ascii="宋体" w:eastAsia="宋体" w:hAnsi="宋体" w:cs="宋体"/>
                <w:color w:val="000000"/>
                <w:sz w:val="21"/>
                <w:szCs w:val="21"/>
              </w:rPr>
              <w:t>007397</w:t>
            </w:r>
          </w:p>
        </w:tc>
      </w:tr>
    </w:tbl>
    <w:p w:rsidR="00313F82" w:rsidRDefault="0005756D">
      <w:pPr>
        <w:spacing w:before="210" w:after="210" w:line="560" w:lineRule="atLeast"/>
        <w:ind w:left="420"/>
        <w:rPr>
          <w:sz w:val="21"/>
          <w:szCs w:val="21"/>
        </w:rPr>
      </w:pPr>
      <w:r>
        <w:rPr>
          <w:rFonts w:ascii="宋体" w:eastAsia="宋体" w:hAnsi="宋体" w:cs="宋体"/>
          <w:sz w:val="21"/>
          <w:szCs w:val="21"/>
        </w:rPr>
        <w:lastRenderedPageBreak/>
        <w:t>二、投资者可到东莞证券办理上述基金的开户、认购、申赎及其他业务。投资者可以通过以下途径了解或咨询相关情况：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东莞证券股份有限公司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xml:space="preserve">: 95328 </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new.dgzq.com.cn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w:t>
      </w:r>
      <w:r>
        <w:rPr>
          <w:rFonts w:ascii="宋体" w:eastAsia="宋体" w:hAnsi="宋体" w:cs="宋体"/>
          <w:sz w:val="21"/>
          <w:szCs w:val="21"/>
        </w:rPr>
        <w:t>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313F82" w:rsidRDefault="0005756D">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313F82" w:rsidRDefault="0005756D">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313F82" w:rsidRDefault="0005756D">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04</w:t>
      </w:r>
      <w:r>
        <w:rPr>
          <w:rFonts w:ascii="宋体" w:eastAsia="宋体" w:hAnsi="宋体" w:cs="宋体"/>
          <w:sz w:val="21"/>
          <w:szCs w:val="21"/>
        </w:rPr>
        <w:t>月</w:t>
      </w:r>
      <w:r>
        <w:rPr>
          <w:rFonts w:ascii="宋体" w:eastAsia="宋体" w:hAnsi="宋体" w:cs="宋体"/>
          <w:sz w:val="21"/>
          <w:szCs w:val="21"/>
        </w:rPr>
        <w:t>18</w:t>
      </w:r>
      <w:r>
        <w:rPr>
          <w:rFonts w:ascii="宋体" w:eastAsia="宋体" w:hAnsi="宋体" w:cs="宋体"/>
          <w:sz w:val="21"/>
          <w:szCs w:val="21"/>
        </w:rPr>
        <w:t>日</w:t>
      </w:r>
      <w:r>
        <w:rPr>
          <w:rFonts w:ascii="宋体" w:eastAsia="宋体" w:hAnsi="宋体" w:cs="宋体"/>
          <w:sz w:val="21"/>
          <w:szCs w:val="21"/>
        </w:rPr>
        <w:t xml:space="preserve"> </w:t>
      </w:r>
    </w:p>
    <w:p w:rsidR="00313F82" w:rsidRDefault="00313F82">
      <w:pPr>
        <w:spacing w:before="240" w:after="240"/>
      </w:pPr>
    </w:p>
    <w:sectPr w:rsidR="00313F82" w:rsidSect="00313F82">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F82" w:rsidRDefault="00313F82" w:rsidP="00313F82">
      <w:r>
        <w:separator/>
      </w:r>
    </w:p>
  </w:endnote>
  <w:endnote w:type="continuationSeparator" w:id="0">
    <w:p w:rsidR="00313F82" w:rsidRDefault="00313F82" w:rsidP="0031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82" w:rsidRDefault="00313F82">
    <w:pPr>
      <w:jc w:val="center"/>
      <w:rPr>
        <w:sz w:val="20"/>
      </w:rPr>
    </w:pPr>
    <w:r>
      <w:rPr>
        <w:sz w:val="20"/>
      </w:rPr>
      <w:fldChar w:fldCharType="begin"/>
    </w:r>
    <w:r w:rsidR="0005756D">
      <w:rPr>
        <w:rFonts w:ascii="宋体" w:eastAsia="宋体" w:hAnsi="宋体" w:cs="宋体"/>
        <w:sz w:val="20"/>
      </w:rPr>
      <w:instrText>PAGE</w:instrText>
    </w:r>
    <w:r>
      <w:rPr>
        <w:sz w:val="20"/>
      </w:rPr>
      <w:fldChar w:fldCharType="separate"/>
    </w:r>
    <w:r w:rsidR="0005756D">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F82" w:rsidRDefault="00313F82" w:rsidP="00313F82">
      <w:r>
        <w:separator/>
      </w:r>
    </w:p>
  </w:footnote>
  <w:footnote w:type="continuationSeparator" w:id="0">
    <w:p w:rsidR="00313F82" w:rsidRDefault="00313F82" w:rsidP="00313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5756D"/>
    <w:rsid w:val="00313F82"/>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F82"/>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2025-04-17T16:02:00Z</dcterms:created>
  <dcterms:modified xsi:type="dcterms:W3CDTF">2025-04-17T16:02:00Z</dcterms:modified>
</cp:coreProperties>
</file>