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2CC" w:rsidRDefault="0094130F" w:rsidP="001704D8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恒生前海</w:t>
      </w:r>
      <w:r>
        <w:rPr>
          <w:rFonts w:ascii="仿宋" w:eastAsia="仿宋" w:hAnsi="仿宋"/>
          <w:b/>
          <w:color w:val="000000" w:themeColor="text1"/>
          <w:sz w:val="32"/>
          <w:szCs w:val="32"/>
        </w:rPr>
        <w:t>基金管理有限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公司旗下基金</w:t>
      </w:r>
      <w:r w:rsidR="008A02CC">
        <w:rPr>
          <w:rFonts w:ascii="仿宋" w:eastAsia="仿宋" w:hAnsi="仿宋" w:hint="eastAsia"/>
          <w:b/>
          <w:color w:val="000000" w:themeColor="text1"/>
          <w:sz w:val="32"/>
          <w:szCs w:val="32"/>
        </w:rPr>
        <w:t>季度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报告</w:t>
      </w:r>
    </w:p>
    <w:p w:rsidR="00BB3501" w:rsidRDefault="0094130F" w:rsidP="001704D8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B16987" w:rsidRPr="005E088E" w:rsidRDefault="00B16987" w:rsidP="001704D8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BB3501" w:rsidRPr="00B16987" w:rsidRDefault="00B16987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3655D"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8A02CC">
        <w:rPr>
          <w:rFonts w:ascii="仿宋" w:eastAsia="仿宋" w:hAnsi="仿宋" w:hint="eastAsia"/>
          <w:color w:val="000000" w:themeColor="text1"/>
          <w:sz w:val="32"/>
          <w:szCs w:val="32"/>
        </w:rPr>
        <w:t>季度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报告所载资料不存在虚假记载、误导性陈述或重大遗漏，并对其内容的真实性、准确性和完整性承担个别及连带责任。</w:t>
      </w:r>
    </w:p>
    <w:p w:rsidR="00BB3501" w:rsidRDefault="00005A6B" w:rsidP="0065741C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005A6B">
        <w:rPr>
          <w:rFonts w:ascii="仿宋" w:eastAsia="仿宋" w:hAnsi="仿宋" w:hint="eastAsia"/>
          <w:color w:val="000000" w:themeColor="text1"/>
          <w:sz w:val="32"/>
          <w:szCs w:val="32"/>
        </w:rPr>
        <w:t>恒生前海</w:t>
      </w:r>
      <w:r w:rsidRPr="00005A6B">
        <w:rPr>
          <w:rFonts w:ascii="仿宋" w:eastAsia="仿宋" w:hAnsi="仿宋"/>
          <w:color w:val="000000" w:themeColor="text1"/>
          <w:sz w:val="32"/>
          <w:szCs w:val="32"/>
        </w:rPr>
        <w:t>基金管理有限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  <w:r w:rsidR="00056EE0">
        <w:rPr>
          <w:rFonts w:ascii="仿宋" w:eastAsia="仿宋" w:hAnsi="仿宋" w:hint="eastAsia"/>
          <w:color w:val="000000" w:themeColor="text1"/>
          <w:sz w:val="32"/>
          <w:szCs w:val="32"/>
        </w:rPr>
        <w:t>旗下</w:t>
      </w:r>
      <w:r w:rsidR="000443A2">
        <w:rPr>
          <w:rFonts w:ascii="仿宋" w:eastAsia="仿宋" w:hAnsi="仿宋" w:hint="eastAsia"/>
          <w:color w:val="000000" w:themeColor="text1"/>
          <w:sz w:val="32"/>
          <w:szCs w:val="32"/>
        </w:rPr>
        <w:t>基金（详见下表）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的</w:t>
      </w:r>
      <w:r w:rsidR="008A02CC" w:rsidRPr="006B43F9">
        <w:rPr>
          <w:rFonts w:ascii="仿宋" w:eastAsia="仿宋" w:hAnsi="仿宋" w:hint="eastAsia"/>
          <w:color w:val="000000" w:themeColor="text1"/>
          <w:sz w:val="32"/>
          <w:szCs w:val="32"/>
        </w:rPr>
        <w:t>季度</w:t>
      </w:r>
      <w:r w:rsidR="0094130F" w:rsidRPr="006B43F9">
        <w:rPr>
          <w:rFonts w:ascii="仿宋" w:eastAsia="仿宋" w:hAnsi="仿宋" w:hint="eastAsia"/>
          <w:color w:val="000000" w:themeColor="text1"/>
          <w:sz w:val="32"/>
          <w:szCs w:val="32"/>
        </w:rPr>
        <w:t>报告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全文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>
        <w:rPr>
          <w:rFonts w:ascii="仿宋" w:eastAsia="仿宋" w:hAnsi="仿宋"/>
          <w:color w:val="000000" w:themeColor="text1"/>
          <w:sz w:val="32"/>
          <w:szCs w:val="32"/>
        </w:rPr>
        <w:t>02</w:t>
      </w:r>
      <w:r w:rsidR="00C95C92"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831E2E"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831E2E">
        <w:rPr>
          <w:rFonts w:ascii="仿宋" w:eastAsia="仿宋" w:hAnsi="仿宋" w:hint="eastAsia"/>
          <w:color w:val="000000" w:themeColor="text1"/>
          <w:sz w:val="32"/>
          <w:szCs w:val="32"/>
        </w:rPr>
        <w:t>18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在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 w:rsidR="00A75423" w:rsidRPr="006B43F9">
        <w:rPr>
          <w:rFonts w:ascii="仿宋" w:eastAsia="仿宋" w:hAnsi="仿宋" w:hint="eastAsia"/>
          <w:color w:val="000000" w:themeColor="text1"/>
          <w:sz w:val="32"/>
          <w:szCs w:val="32"/>
        </w:rPr>
        <w:t>(www.hsqhfunds.com)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14" w:history="1">
        <w:r w:rsidR="000F07E6" w:rsidRPr="003D2673">
          <w:rPr>
            <w:rFonts w:ascii="仿宋" w:eastAsia="仿宋" w:hAnsi="仿宋" w:hint="eastAsia"/>
            <w:color w:val="000000" w:themeColor="text1"/>
            <w:sz w:val="32"/>
            <w:szCs w:val="32"/>
          </w:rPr>
          <w:t>http://eid.csrc.gov.cn/fund</w:t>
        </w:r>
      </w:hyperlink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披露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>
        <w:rPr>
          <w:rFonts w:ascii="仿宋" w:eastAsia="仿宋" w:hAnsi="仿宋"/>
          <w:color w:val="000000" w:themeColor="text1"/>
          <w:sz w:val="32"/>
          <w:szCs w:val="32"/>
        </w:rPr>
        <w:t>00-620-6608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tbl>
      <w:tblPr>
        <w:tblStyle w:val="ae"/>
        <w:tblW w:w="8784" w:type="dxa"/>
        <w:jc w:val="center"/>
        <w:tblLook w:val="04A0"/>
      </w:tblPr>
      <w:tblGrid>
        <w:gridCol w:w="846"/>
        <w:gridCol w:w="7938"/>
      </w:tblGrid>
      <w:tr w:rsidR="000443A2" w:rsidRPr="000443A2" w:rsidTr="000A5C5F">
        <w:trPr>
          <w:trHeight w:val="270"/>
          <w:jc w:val="center"/>
        </w:trPr>
        <w:tc>
          <w:tcPr>
            <w:tcW w:w="846" w:type="dxa"/>
            <w:noWrap/>
            <w:vAlign w:val="center"/>
            <w:hideMark/>
          </w:tcPr>
          <w:p w:rsidR="00F138AA" w:rsidRPr="00D53BB0" w:rsidRDefault="00F138AA" w:rsidP="00D53BB0">
            <w:pPr>
              <w:spacing w:line="54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D53BB0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7938" w:type="dxa"/>
            <w:noWrap/>
            <w:vAlign w:val="center"/>
            <w:hideMark/>
          </w:tcPr>
          <w:p w:rsidR="00F138AA" w:rsidRPr="00D53BB0" w:rsidRDefault="00F138AA" w:rsidP="00D53BB0">
            <w:pPr>
              <w:spacing w:line="54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D53BB0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基金名称</w:t>
            </w:r>
          </w:p>
        </w:tc>
      </w:tr>
      <w:tr w:rsidR="00831E2E" w:rsidRPr="000443A2" w:rsidTr="00066BE1">
        <w:trPr>
          <w:trHeight w:val="270"/>
          <w:jc w:val="center"/>
        </w:trPr>
        <w:tc>
          <w:tcPr>
            <w:tcW w:w="846" w:type="dxa"/>
            <w:noWrap/>
            <w:vAlign w:val="center"/>
            <w:hideMark/>
          </w:tcPr>
          <w:p w:rsidR="00831E2E" w:rsidRPr="00D53BB0" w:rsidRDefault="00831E2E" w:rsidP="00831E2E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D53BB0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31E2E" w:rsidRPr="002B580B" w:rsidRDefault="00831E2E" w:rsidP="00831E2E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9A322C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恒生前海高端制造混合型证券投资基金</w:t>
            </w:r>
          </w:p>
        </w:tc>
      </w:tr>
      <w:tr w:rsidR="00831E2E" w:rsidRPr="000443A2" w:rsidTr="00066BE1">
        <w:trPr>
          <w:trHeight w:val="270"/>
          <w:jc w:val="center"/>
        </w:trPr>
        <w:tc>
          <w:tcPr>
            <w:tcW w:w="846" w:type="dxa"/>
            <w:noWrap/>
            <w:vAlign w:val="center"/>
            <w:hideMark/>
          </w:tcPr>
          <w:p w:rsidR="00831E2E" w:rsidRPr="00D53BB0" w:rsidRDefault="00831E2E" w:rsidP="00831E2E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D53BB0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31E2E" w:rsidRPr="002B580B" w:rsidRDefault="00831E2E" w:rsidP="00831E2E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9A322C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恒生前海恒利纯债债券型证券投资基金</w:t>
            </w:r>
            <w:bookmarkStart w:id="0" w:name="_GoBack"/>
            <w:bookmarkEnd w:id="0"/>
          </w:p>
        </w:tc>
      </w:tr>
      <w:tr w:rsidR="00831E2E" w:rsidRPr="000443A2" w:rsidTr="00066BE1">
        <w:trPr>
          <w:trHeight w:val="270"/>
          <w:jc w:val="center"/>
        </w:trPr>
        <w:tc>
          <w:tcPr>
            <w:tcW w:w="846" w:type="dxa"/>
            <w:noWrap/>
            <w:vAlign w:val="center"/>
            <w:hideMark/>
          </w:tcPr>
          <w:p w:rsidR="00831E2E" w:rsidRPr="00D53BB0" w:rsidRDefault="00831E2E" w:rsidP="00831E2E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D53BB0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31E2E" w:rsidRPr="002B580B" w:rsidRDefault="00831E2E" w:rsidP="00831E2E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9A322C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恒生前海恒润纯债债券型证券投资基金</w:t>
            </w:r>
          </w:p>
        </w:tc>
      </w:tr>
      <w:tr w:rsidR="00831E2E" w:rsidRPr="000443A2" w:rsidTr="00066BE1">
        <w:trPr>
          <w:trHeight w:val="270"/>
          <w:jc w:val="center"/>
        </w:trPr>
        <w:tc>
          <w:tcPr>
            <w:tcW w:w="846" w:type="dxa"/>
            <w:noWrap/>
            <w:vAlign w:val="center"/>
            <w:hideMark/>
          </w:tcPr>
          <w:p w:rsidR="00831E2E" w:rsidRPr="00D53BB0" w:rsidRDefault="00831E2E" w:rsidP="00831E2E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D53BB0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31E2E" w:rsidRPr="002B580B" w:rsidRDefault="00831E2E" w:rsidP="00831E2E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9A322C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恒生前海恒源泓利债券型证券投资基金</w:t>
            </w:r>
          </w:p>
        </w:tc>
      </w:tr>
      <w:tr w:rsidR="00831E2E" w:rsidRPr="000443A2" w:rsidTr="00066BE1">
        <w:trPr>
          <w:trHeight w:val="270"/>
          <w:jc w:val="center"/>
        </w:trPr>
        <w:tc>
          <w:tcPr>
            <w:tcW w:w="846" w:type="dxa"/>
            <w:noWrap/>
            <w:vAlign w:val="center"/>
            <w:hideMark/>
          </w:tcPr>
          <w:p w:rsidR="00831E2E" w:rsidRPr="00D53BB0" w:rsidRDefault="00831E2E" w:rsidP="00831E2E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D53BB0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31E2E" w:rsidRPr="002B580B" w:rsidRDefault="00831E2E" w:rsidP="00831E2E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9A322C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恒生前海兴泰混合型证券投资基金</w:t>
            </w:r>
          </w:p>
        </w:tc>
      </w:tr>
      <w:tr w:rsidR="00831E2E" w:rsidRPr="000443A2" w:rsidTr="00066BE1">
        <w:trPr>
          <w:trHeight w:val="270"/>
          <w:jc w:val="center"/>
        </w:trPr>
        <w:tc>
          <w:tcPr>
            <w:tcW w:w="846" w:type="dxa"/>
            <w:noWrap/>
            <w:vAlign w:val="center"/>
            <w:hideMark/>
          </w:tcPr>
          <w:p w:rsidR="00831E2E" w:rsidRPr="00D53BB0" w:rsidRDefault="00831E2E" w:rsidP="00831E2E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D53BB0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31E2E" w:rsidRPr="002B580B" w:rsidRDefault="00831E2E" w:rsidP="00831E2E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9A322C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恒生前海恒源昭利债券型证券投资基金</w:t>
            </w:r>
          </w:p>
        </w:tc>
      </w:tr>
      <w:tr w:rsidR="00831E2E" w:rsidRPr="000443A2" w:rsidTr="00066BE1">
        <w:trPr>
          <w:trHeight w:val="270"/>
          <w:jc w:val="center"/>
        </w:trPr>
        <w:tc>
          <w:tcPr>
            <w:tcW w:w="846" w:type="dxa"/>
            <w:noWrap/>
            <w:vAlign w:val="center"/>
            <w:hideMark/>
          </w:tcPr>
          <w:p w:rsidR="00831E2E" w:rsidRPr="00D53BB0" w:rsidRDefault="00831E2E" w:rsidP="00831E2E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D53BB0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31E2E" w:rsidRPr="002B580B" w:rsidRDefault="00831E2E" w:rsidP="00831E2E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9A322C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恒生前海恒源嘉利债券型证券投资基金</w:t>
            </w:r>
          </w:p>
        </w:tc>
      </w:tr>
      <w:tr w:rsidR="00831E2E" w:rsidRPr="000443A2" w:rsidTr="00066BE1">
        <w:trPr>
          <w:trHeight w:val="270"/>
          <w:jc w:val="center"/>
        </w:trPr>
        <w:tc>
          <w:tcPr>
            <w:tcW w:w="846" w:type="dxa"/>
            <w:noWrap/>
            <w:vAlign w:val="center"/>
            <w:hideMark/>
          </w:tcPr>
          <w:p w:rsidR="00831E2E" w:rsidRPr="00D53BB0" w:rsidRDefault="00831E2E" w:rsidP="00831E2E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D53BB0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31E2E" w:rsidRPr="002B580B" w:rsidRDefault="00831E2E" w:rsidP="00831E2E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9A322C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恒生前海沪港深新兴产业精选混合型证券投资基金</w:t>
            </w:r>
          </w:p>
        </w:tc>
      </w:tr>
      <w:tr w:rsidR="00831E2E" w:rsidRPr="000443A2" w:rsidTr="00066BE1">
        <w:trPr>
          <w:trHeight w:val="270"/>
          <w:jc w:val="center"/>
        </w:trPr>
        <w:tc>
          <w:tcPr>
            <w:tcW w:w="846" w:type="dxa"/>
            <w:noWrap/>
            <w:vAlign w:val="center"/>
            <w:hideMark/>
          </w:tcPr>
          <w:p w:rsidR="00831E2E" w:rsidRPr="00D53BB0" w:rsidRDefault="00831E2E" w:rsidP="00831E2E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D53BB0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31E2E" w:rsidRPr="002B580B" w:rsidRDefault="00831E2E" w:rsidP="00831E2E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9A322C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恒生前海恒锦裕利混合型证券投资基金</w:t>
            </w:r>
          </w:p>
        </w:tc>
      </w:tr>
      <w:tr w:rsidR="00831E2E" w:rsidRPr="000443A2" w:rsidTr="00066BE1">
        <w:trPr>
          <w:trHeight w:val="270"/>
          <w:jc w:val="center"/>
        </w:trPr>
        <w:tc>
          <w:tcPr>
            <w:tcW w:w="846" w:type="dxa"/>
            <w:noWrap/>
            <w:vAlign w:val="center"/>
          </w:tcPr>
          <w:p w:rsidR="00831E2E" w:rsidRPr="00D53BB0" w:rsidRDefault="00831E2E" w:rsidP="00831E2E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D53BB0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31E2E" w:rsidRPr="002B580B" w:rsidRDefault="00831E2E" w:rsidP="00831E2E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9A322C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恒生前海港股通精选混合型证券投资基金</w:t>
            </w:r>
          </w:p>
        </w:tc>
      </w:tr>
      <w:tr w:rsidR="00831E2E" w:rsidRPr="000443A2" w:rsidTr="00066BE1">
        <w:trPr>
          <w:trHeight w:val="270"/>
          <w:jc w:val="center"/>
        </w:trPr>
        <w:tc>
          <w:tcPr>
            <w:tcW w:w="846" w:type="dxa"/>
            <w:noWrap/>
            <w:vAlign w:val="center"/>
          </w:tcPr>
          <w:p w:rsidR="00831E2E" w:rsidRPr="00D53BB0" w:rsidRDefault="00831E2E" w:rsidP="00831E2E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31E2E" w:rsidRPr="002B580B" w:rsidRDefault="00831E2E" w:rsidP="00831E2E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9A322C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恒生前海恒颐五年定期开放债券型证券投资基金</w:t>
            </w:r>
          </w:p>
        </w:tc>
      </w:tr>
      <w:tr w:rsidR="00831E2E" w:rsidRPr="000443A2" w:rsidTr="00066BE1">
        <w:trPr>
          <w:trHeight w:val="270"/>
          <w:jc w:val="center"/>
        </w:trPr>
        <w:tc>
          <w:tcPr>
            <w:tcW w:w="846" w:type="dxa"/>
            <w:noWrap/>
            <w:vAlign w:val="center"/>
            <w:hideMark/>
          </w:tcPr>
          <w:p w:rsidR="00831E2E" w:rsidRPr="00D53BB0" w:rsidRDefault="00831E2E" w:rsidP="00831E2E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31E2E" w:rsidRPr="002B580B" w:rsidRDefault="00831E2E" w:rsidP="00831E2E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9A322C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恒生前海恒源丰利债券型证券投资基金</w:t>
            </w:r>
          </w:p>
        </w:tc>
      </w:tr>
      <w:tr w:rsidR="00831E2E" w:rsidRPr="000443A2" w:rsidTr="00066BE1">
        <w:trPr>
          <w:trHeight w:val="270"/>
          <w:jc w:val="center"/>
        </w:trPr>
        <w:tc>
          <w:tcPr>
            <w:tcW w:w="846" w:type="dxa"/>
            <w:noWrap/>
            <w:vAlign w:val="center"/>
          </w:tcPr>
          <w:p w:rsidR="00831E2E" w:rsidRDefault="00831E2E" w:rsidP="00831E2E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lastRenderedPageBreak/>
              <w:t>1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31E2E" w:rsidRPr="002B580B" w:rsidRDefault="00831E2E" w:rsidP="00831E2E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9A322C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恒生前海中债0-3年政策性金融债指数证券投资基金</w:t>
            </w:r>
          </w:p>
        </w:tc>
      </w:tr>
      <w:tr w:rsidR="00831E2E" w:rsidRPr="000443A2" w:rsidTr="00066BE1">
        <w:trPr>
          <w:trHeight w:val="270"/>
          <w:jc w:val="center"/>
        </w:trPr>
        <w:tc>
          <w:tcPr>
            <w:tcW w:w="846" w:type="dxa"/>
            <w:noWrap/>
            <w:vAlign w:val="center"/>
          </w:tcPr>
          <w:p w:rsidR="00831E2E" w:rsidRDefault="00831E2E" w:rsidP="00831E2E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31E2E" w:rsidRPr="002B580B" w:rsidRDefault="00831E2E" w:rsidP="00831E2E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9A322C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恒生前海恒荣纯债债券型证券投资基金</w:t>
            </w:r>
          </w:p>
        </w:tc>
      </w:tr>
      <w:tr w:rsidR="00831E2E" w:rsidRPr="000443A2" w:rsidTr="00066BE1">
        <w:trPr>
          <w:trHeight w:val="270"/>
          <w:jc w:val="center"/>
        </w:trPr>
        <w:tc>
          <w:tcPr>
            <w:tcW w:w="846" w:type="dxa"/>
            <w:noWrap/>
            <w:vAlign w:val="center"/>
          </w:tcPr>
          <w:p w:rsidR="00831E2E" w:rsidRDefault="00831E2E" w:rsidP="00831E2E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31E2E" w:rsidRPr="002B580B" w:rsidRDefault="00831E2E" w:rsidP="00831E2E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9A322C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恒生前海港股通价值混合型证券投资基金</w:t>
            </w:r>
          </w:p>
        </w:tc>
      </w:tr>
      <w:tr w:rsidR="00831E2E" w:rsidRPr="000443A2" w:rsidTr="00066BE1">
        <w:trPr>
          <w:trHeight w:val="270"/>
          <w:jc w:val="center"/>
        </w:trPr>
        <w:tc>
          <w:tcPr>
            <w:tcW w:w="846" w:type="dxa"/>
            <w:noWrap/>
            <w:vAlign w:val="center"/>
          </w:tcPr>
          <w:p w:rsidR="00831E2E" w:rsidRDefault="00831E2E" w:rsidP="00831E2E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31E2E" w:rsidRPr="002B580B" w:rsidRDefault="00831E2E" w:rsidP="00831E2E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9A322C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恒生前海消费升级混合型证券投资基金</w:t>
            </w:r>
          </w:p>
        </w:tc>
      </w:tr>
      <w:tr w:rsidR="00831E2E" w:rsidRPr="000443A2" w:rsidTr="00066BE1">
        <w:trPr>
          <w:trHeight w:val="270"/>
          <w:jc w:val="center"/>
        </w:trPr>
        <w:tc>
          <w:tcPr>
            <w:tcW w:w="846" w:type="dxa"/>
            <w:noWrap/>
            <w:vAlign w:val="center"/>
          </w:tcPr>
          <w:p w:rsidR="00831E2E" w:rsidRDefault="00831E2E" w:rsidP="00831E2E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31E2E" w:rsidRPr="002B580B" w:rsidRDefault="00831E2E" w:rsidP="00831E2E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9A322C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恒生前海恒扬纯债债券型证券投资基金</w:t>
            </w:r>
          </w:p>
        </w:tc>
      </w:tr>
      <w:tr w:rsidR="00831E2E" w:rsidRPr="000443A2" w:rsidTr="00066BE1">
        <w:trPr>
          <w:trHeight w:val="270"/>
          <w:jc w:val="center"/>
        </w:trPr>
        <w:tc>
          <w:tcPr>
            <w:tcW w:w="846" w:type="dxa"/>
            <w:noWrap/>
            <w:vAlign w:val="center"/>
          </w:tcPr>
          <w:p w:rsidR="00831E2E" w:rsidRDefault="00831E2E" w:rsidP="00831E2E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31E2E" w:rsidRPr="002B580B" w:rsidRDefault="00831E2E" w:rsidP="00831E2E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9A322C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恒生前海恒源天利债券型证券投资基金</w:t>
            </w:r>
          </w:p>
        </w:tc>
      </w:tr>
      <w:tr w:rsidR="00831E2E" w:rsidRPr="000443A2" w:rsidTr="00066BE1">
        <w:trPr>
          <w:trHeight w:val="270"/>
          <w:jc w:val="center"/>
        </w:trPr>
        <w:tc>
          <w:tcPr>
            <w:tcW w:w="846" w:type="dxa"/>
            <w:noWrap/>
            <w:vAlign w:val="center"/>
          </w:tcPr>
          <w:p w:rsidR="00831E2E" w:rsidRDefault="00831E2E" w:rsidP="00831E2E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E2E" w:rsidRPr="002B580B" w:rsidRDefault="00831E2E" w:rsidP="00831E2E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9A322C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恒生前海恒裕债券型证券投资基金</w:t>
            </w:r>
          </w:p>
        </w:tc>
      </w:tr>
      <w:tr w:rsidR="00831E2E" w:rsidRPr="000443A2" w:rsidTr="00066BE1">
        <w:trPr>
          <w:trHeight w:val="270"/>
          <w:jc w:val="center"/>
        </w:trPr>
        <w:tc>
          <w:tcPr>
            <w:tcW w:w="846" w:type="dxa"/>
            <w:noWrap/>
            <w:vAlign w:val="center"/>
          </w:tcPr>
          <w:p w:rsidR="00831E2E" w:rsidRDefault="00831E2E" w:rsidP="00831E2E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E2E" w:rsidRPr="002B580B" w:rsidRDefault="00831E2E" w:rsidP="00831E2E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9A322C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恒生前海恒源臻利债券型证券投资基金</w:t>
            </w:r>
          </w:p>
        </w:tc>
      </w:tr>
      <w:tr w:rsidR="00831E2E" w:rsidRPr="000443A2" w:rsidTr="00066BE1">
        <w:trPr>
          <w:trHeight w:val="270"/>
          <w:jc w:val="center"/>
        </w:trPr>
        <w:tc>
          <w:tcPr>
            <w:tcW w:w="846" w:type="dxa"/>
            <w:noWrap/>
            <w:vAlign w:val="center"/>
          </w:tcPr>
          <w:p w:rsidR="00831E2E" w:rsidRDefault="00831E2E" w:rsidP="00831E2E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E2E" w:rsidRPr="002B580B" w:rsidRDefault="00831E2E" w:rsidP="00831E2E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9A322C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恒生前海短债债券型发起式证券投资基金</w:t>
            </w:r>
          </w:p>
        </w:tc>
      </w:tr>
      <w:tr w:rsidR="00831E2E" w:rsidRPr="000443A2" w:rsidTr="00066BE1">
        <w:trPr>
          <w:trHeight w:val="270"/>
          <w:jc w:val="center"/>
        </w:trPr>
        <w:tc>
          <w:tcPr>
            <w:tcW w:w="846" w:type="dxa"/>
            <w:noWrap/>
            <w:vAlign w:val="center"/>
          </w:tcPr>
          <w:p w:rsidR="00831E2E" w:rsidRDefault="00831E2E" w:rsidP="00831E2E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E2E" w:rsidRPr="002B580B" w:rsidRDefault="00831E2E" w:rsidP="00831E2E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9A322C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恒生前海恒祥纯债债券型证券投资基金</w:t>
            </w:r>
          </w:p>
        </w:tc>
      </w:tr>
      <w:tr w:rsidR="00831E2E" w:rsidRPr="000443A2" w:rsidTr="00066BE1">
        <w:trPr>
          <w:trHeight w:val="270"/>
          <w:jc w:val="center"/>
        </w:trPr>
        <w:tc>
          <w:tcPr>
            <w:tcW w:w="846" w:type="dxa"/>
            <w:noWrap/>
            <w:vAlign w:val="center"/>
          </w:tcPr>
          <w:p w:rsidR="00831E2E" w:rsidRDefault="00831E2E" w:rsidP="00831E2E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E2E" w:rsidRPr="002B580B" w:rsidRDefault="00831E2E" w:rsidP="00831E2E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9A322C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恒生前海恒悦纯债债券型证券投资基金</w:t>
            </w:r>
          </w:p>
        </w:tc>
      </w:tr>
    </w:tbl>
    <w:p w:rsidR="00BB3501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本基金管</w:t>
      </w:r>
      <w:r w:rsidR="000C1032">
        <w:rPr>
          <w:rFonts w:ascii="仿宋" w:eastAsia="仿宋" w:hAnsi="仿宋" w:hint="eastAsia"/>
          <w:color w:val="000000" w:themeColor="text1"/>
          <w:sz w:val="32"/>
          <w:szCs w:val="32"/>
        </w:rPr>
        <w:t>理人承诺以诚实信用、勤勉尽责的原则管理和运用基金资产，但不保证</w:t>
      </w:r>
      <w:r w:rsidR="005A77EA">
        <w:rPr>
          <w:rFonts w:ascii="仿宋" w:eastAsia="仿宋" w:hAnsi="仿宋" w:hint="eastAsia"/>
          <w:color w:val="000000" w:themeColor="text1"/>
          <w:sz w:val="32"/>
          <w:szCs w:val="32"/>
        </w:rPr>
        <w:t>基金一定盈利，也不保证最低收益。请充分了解</w:t>
      </w: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基金的风险收益特征，审慎做出投资决定。</w:t>
      </w:r>
    </w:p>
    <w:p w:rsidR="00BB3501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1D58EE" w:rsidRPr="005A1AF7" w:rsidRDefault="001D58EE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BB3501" w:rsidRDefault="00005A6B" w:rsidP="00B335C7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 w:rsidRPr="00005A6B">
        <w:rPr>
          <w:rFonts w:ascii="仿宋" w:eastAsia="仿宋" w:hAnsi="仿宋" w:hint="eastAsia"/>
          <w:color w:val="000000" w:themeColor="text1"/>
          <w:sz w:val="32"/>
          <w:szCs w:val="32"/>
        </w:rPr>
        <w:t>恒生前海</w:t>
      </w:r>
      <w:r w:rsidRPr="00005A6B">
        <w:rPr>
          <w:rFonts w:ascii="仿宋" w:eastAsia="仿宋" w:hAnsi="仿宋"/>
          <w:color w:val="000000" w:themeColor="text1"/>
          <w:sz w:val="32"/>
          <w:szCs w:val="32"/>
        </w:rPr>
        <w:t>基金管理有限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122ED7" w:rsidRDefault="00005A6B" w:rsidP="00B335C7">
      <w:pPr>
        <w:wordWrap w:val="0"/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>
        <w:rPr>
          <w:rFonts w:ascii="仿宋" w:eastAsia="仿宋" w:hAnsi="仿宋"/>
          <w:color w:val="000000" w:themeColor="text1"/>
          <w:sz w:val="32"/>
          <w:szCs w:val="32"/>
        </w:rPr>
        <w:t>02</w:t>
      </w:r>
      <w:r w:rsidR="00C95C92"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831E2E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831E2E">
        <w:rPr>
          <w:rFonts w:ascii="仿宋" w:eastAsia="仿宋" w:hAnsi="仿宋"/>
          <w:color w:val="000000" w:themeColor="text1"/>
          <w:sz w:val="32"/>
          <w:szCs w:val="32"/>
        </w:rPr>
        <w:t>18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p w:rsidR="00BB3501" w:rsidRPr="00A7247E" w:rsidRDefault="00BB3501" w:rsidP="00B335C7">
      <w:pPr>
        <w:wordWrap w:val="0"/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BB3501" w:rsidRPr="00A7247E" w:rsidSect="00084E7D">
      <w:footerReference w:type="default" r:id="rId15"/>
      <w:footerReference w:type="first" r:id="rId16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A58" w:rsidRDefault="00645A58" w:rsidP="009A149B">
      <w:r>
        <w:separator/>
      </w:r>
    </w:p>
  </w:endnote>
  <w:endnote w:type="continuationSeparator" w:id="0">
    <w:p w:rsidR="00645A58" w:rsidRDefault="00645A58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627E2F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1704D8" w:rsidRPr="001704D8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627E2F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1704D8" w:rsidRPr="001704D8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A58" w:rsidRDefault="00645A58" w:rsidP="009A149B">
      <w:r>
        <w:separator/>
      </w:r>
    </w:p>
  </w:footnote>
  <w:footnote w:type="continuationSeparator" w:id="0">
    <w:p w:rsidR="00645A58" w:rsidRDefault="00645A58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05A6B"/>
    <w:rsid w:val="00010044"/>
    <w:rsid w:val="00022ABD"/>
    <w:rsid w:val="00025D40"/>
    <w:rsid w:val="000300E5"/>
    <w:rsid w:val="0003246C"/>
    <w:rsid w:val="00033010"/>
    <w:rsid w:val="00033204"/>
    <w:rsid w:val="00033E57"/>
    <w:rsid w:val="000443A2"/>
    <w:rsid w:val="000475F0"/>
    <w:rsid w:val="000539F6"/>
    <w:rsid w:val="00056EE0"/>
    <w:rsid w:val="00057323"/>
    <w:rsid w:val="00066A4B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A5C5F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0B6"/>
    <w:rsid w:val="001039BC"/>
    <w:rsid w:val="00103AF3"/>
    <w:rsid w:val="0010757B"/>
    <w:rsid w:val="00122ED7"/>
    <w:rsid w:val="001279BE"/>
    <w:rsid w:val="0013251E"/>
    <w:rsid w:val="001445A9"/>
    <w:rsid w:val="00146307"/>
    <w:rsid w:val="001533B2"/>
    <w:rsid w:val="001623CF"/>
    <w:rsid w:val="00165D5C"/>
    <w:rsid w:val="00166B15"/>
    <w:rsid w:val="001704D8"/>
    <w:rsid w:val="00174C8C"/>
    <w:rsid w:val="0017571E"/>
    <w:rsid w:val="00175AED"/>
    <w:rsid w:val="00191702"/>
    <w:rsid w:val="00192262"/>
    <w:rsid w:val="001A593B"/>
    <w:rsid w:val="001C6E25"/>
    <w:rsid w:val="001D04AB"/>
    <w:rsid w:val="001D2521"/>
    <w:rsid w:val="001D58EE"/>
    <w:rsid w:val="001D74AE"/>
    <w:rsid w:val="001E7CAD"/>
    <w:rsid w:val="001F125D"/>
    <w:rsid w:val="001F15CB"/>
    <w:rsid w:val="001F533E"/>
    <w:rsid w:val="002056ED"/>
    <w:rsid w:val="00210681"/>
    <w:rsid w:val="0021172E"/>
    <w:rsid w:val="00221DE2"/>
    <w:rsid w:val="00234298"/>
    <w:rsid w:val="002343BD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580B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25094"/>
    <w:rsid w:val="00332619"/>
    <w:rsid w:val="0033380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B346A"/>
    <w:rsid w:val="003C2820"/>
    <w:rsid w:val="003C3CB5"/>
    <w:rsid w:val="003C56FE"/>
    <w:rsid w:val="003C5A1A"/>
    <w:rsid w:val="003D0424"/>
    <w:rsid w:val="003D2673"/>
    <w:rsid w:val="003D32D7"/>
    <w:rsid w:val="003F4E13"/>
    <w:rsid w:val="003F6960"/>
    <w:rsid w:val="0040020D"/>
    <w:rsid w:val="00405ADB"/>
    <w:rsid w:val="00424E24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577B4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630B"/>
    <w:rsid w:val="004F7313"/>
    <w:rsid w:val="005158A6"/>
    <w:rsid w:val="0052094C"/>
    <w:rsid w:val="005305F5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A7EC1"/>
    <w:rsid w:val="005B28EA"/>
    <w:rsid w:val="005B5746"/>
    <w:rsid w:val="005C00AF"/>
    <w:rsid w:val="005C63AC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589F"/>
    <w:rsid w:val="00626EA8"/>
    <w:rsid w:val="00627E2F"/>
    <w:rsid w:val="00641CEA"/>
    <w:rsid w:val="00645A58"/>
    <w:rsid w:val="0065080E"/>
    <w:rsid w:val="00655229"/>
    <w:rsid w:val="00656B0C"/>
    <w:rsid w:val="0065741C"/>
    <w:rsid w:val="0066309A"/>
    <w:rsid w:val="0066627D"/>
    <w:rsid w:val="006832A2"/>
    <w:rsid w:val="00684A20"/>
    <w:rsid w:val="00690EC4"/>
    <w:rsid w:val="006962CB"/>
    <w:rsid w:val="006A0BB0"/>
    <w:rsid w:val="006A7F42"/>
    <w:rsid w:val="006B43F9"/>
    <w:rsid w:val="006B4697"/>
    <w:rsid w:val="006C571C"/>
    <w:rsid w:val="006C79BD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7F732F"/>
    <w:rsid w:val="00801AAB"/>
    <w:rsid w:val="0080773A"/>
    <w:rsid w:val="00807F51"/>
    <w:rsid w:val="0081788D"/>
    <w:rsid w:val="00825398"/>
    <w:rsid w:val="008263AE"/>
    <w:rsid w:val="008318C0"/>
    <w:rsid w:val="00831A29"/>
    <w:rsid w:val="00831E2E"/>
    <w:rsid w:val="00832B61"/>
    <w:rsid w:val="00835A88"/>
    <w:rsid w:val="00841B52"/>
    <w:rsid w:val="00847A69"/>
    <w:rsid w:val="008619E1"/>
    <w:rsid w:val="00866E5A"/>
    <w:rsid w:val="008721DF"/>
    <w:rsid w:val="008738A9"/>
    <w:rsid w:val="00876EC6"/>
    <w:rsid w:val="008777D5"/>
    <w:rsid w:val="00881C77"/>
    <w:rsid w:val="00882FB0"/>
    <w:rsid w:val="008839E0"/>
    <w:rsid w:val="00887017"/>
    <w:rsid w:val="00891007"/>
    <w:rsid w:val="008A02CC"/>
    <w:rsid w:val="008A1AFA"/>
    <w:rsid w:val="008A2CE2"/>
    <w:rsid w:val="008A3460"/>
    <w:rsid w:val="008B539C"/>
    <w:rsid w:val="008B77D5"/>
    <w:rsid w:val="008C155D"/>
    <w:rsid w:val="008D06C3"/>
    <w:rsid w:val="008D4634"/>
    <w:rsid w:val="008E4CD7"/>
    <w:rsid w:val="008E58F7"/>
    <w:rsid w:val="008E6EC1"/>
    <w:rsid w:val="0090065D"/>
    <w:rsid w:val="00903815"/>
    <w:rsid w:val="00903C0A"/>
    <w:rsid w:val="009062C4"/>
    <w:rsid w:val="0090723B"/>
    <w:rsid w:val="00910193"/>
    <w:rsid w:val="0092312D"/>
    <w:rsid w:val="00933628"/>
    <w:rsid w:val="00934BF5"/>
    <w:rsid w:val="0094130F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0FC0"/>
    <w:rsid w:val="00991292"/>
    <w:rsid w:val="00991AEE"/>
    <w:rsid w:val="0099252E"/>
    <w:rsid w:val="00993CBF"/>
    <w:rsid w:val="00995C48"/>
    <w:rsid w:val="00997D63"/>
    <w:rsid w:val="009A149B"/>
    <w:rsid w:val="009A322C"/>
    <w:rsid w:val="009B33C8"/>
    <w:rsid w:val="009B5D57"/>
    <w:rsid w:val="009C15E2"/>
    <w:rsid w:val="009C33BF"/>
    <w:rsid w:val="009C3820"/>
    <w:rsid w:val="009E15DB"/>
    <w:rsid w:val="009E35EB"/>
    <w:rsid w:val="009E64F2"/>
    <w:rsid w:val="009E7875"/>
    <w:rsid w:val="009F72D1"/>
    <w:rsid w:val="00A01DF4"/>
    <w:rsid w:val="00A144A6"/>
    <w:rsid w:val="00A21627"/>
    <w:rsid w:val="00A37A94"/>
    <w:rsid w:val="00A41611"/>
    <w:rsid w:val="00A441B7"/>
    <w:rsid w:val="00A447AF"/>
    <w:rsid w:val="00A46430"/>
    <w:rsid w:val="00A55CDC"/>
    <w:rsid w:val="00A5780A"/>
    <w:rsid w:val="00A62B15"/>
    <w:rsid w:val="00A63901"/>
    <w:rsid w:val="00A63F21"/>
    <w:rsid w:val="00A7247E"/>
    <w:rsid w:val="00A72BFA"/>
    <w:rsid w:val="00A72FCD"/>
    <w:rsid w:val="00A74844"/>
    <w:rsid w:val="00A75423"/>
    <w:rsid w:val="00A81D7B"/>
    <w:rsid w:val="00A87DCB"/>
    <w:rsid w:val="00AB49A1"/>
    <w:rsid w:val="00AC1161"/>
    <w:rsid w:val="00AD18DD"/>
    <w:rsid w:val="00AD562B"/>
    <w:rsid w:val="00AE3F47"/>
    <w:rsid w:val="00AE69BF"/>
    <w:rsid w:val="00AF2B61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5C7"/>
    <w:rsid w:val="00B33F4A"/>
    <w:rsid w:val="00B41297"/>
    <w:rsid w:val="00B42815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1B8C"/>
    <w:rsid w:val="00BC3F72"/>
    <w:rsid w:val="00BC64B2"/>
    <w:rsid w:val="00BC662F"/>
    <w:rsid w:val="00BC6FFD"/>
    <w:rsid w:val="00BC778B"/>
    <w:rsid w:val="00BC7AFE"/>
    <w:rsid w:val="00BD1958"/>
    <w:rsid w:val="00BD2651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3D8B"/>
    <w:rsid w:val="00C1450B"/>
    <w:rsid w:val="00C14BE5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0E32"/>
    <w:rsid w:val="00C71F74"/>
    <w:rsid w:val="00C73CFC"/>
    <w:rsid w:val="00C7490E"/>
    <w:rsid w:val="00C75104"/>
    <w:rsid w:val="00C81CAD"/>
    <w:rsid w:val="00C84743"/>
    <w:rsid w:val="00C86E10"/>
    <w:rsid w:val="00C9160A"/>
    <w:rsid w:val="00C95C92"/>
    <w:rsid w:val="00C972C4"/>
    <w:rsid w:val="00CA1FEF"/>
    <w:rsid w:val="00CA25FC"/>
    <w:rsid w:val="00CA6A56"/>
    <w:rsid w:val="00CA7F32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19C"/>
    <w:rsid w:val="00D43B3D"/>
    <w:rsid w:val="00D5035D"/>
    <w:rsid w:val="00D5213E"/>
    <w:rsid w:val="00D52A3F"/>
    <w:rsid w:val="00D535B2"/>
    <w:rsid w:val="00D53BB0"/>
    <w:rsid w:val="00D56E0D"/>
    <w:rsid w:val="00D62A71"/>
    <w:rsid w:val="00D70A3B"/>
    <w:rsid w:val="00D72110"/>
    <w:rsid w:val="00D73333"/>
    <w:rsid w:val="00D919AF"/>
    <w:rsid w:val="00D937BD"/>
    <w:rsid w:val="00DA2D7C"/>
    <w:rsid w:val="00DB6F0A"/>
    <w:rsid w:val="00DD143B"/>
    <w:rsid w:val="00DD7BAA"/>
    <w:rsid w:val="00DE0FFA"/>
    <w:rsid w:val="00DE6A70"/>
    <w:rsid w:val="00DF3DF3"/>
    <w:rsid w:val="00DF5AA8"/>
    <w:rsid w:val="00E0338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407A"/>
    <w:rsid w:val="00E81A0A"/>
    <w:rsid w:val="00E964F7"/>
    <w:rsid w:val="00EA6F84"/>
    <w:rsid w:val="00EB7931"/>
    <w:rsid w:val="00ED548C"/>
    <w:rsid w:val="00ED7F3F"/>
    <w:rsid w:val="00EE0389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138AA"/>
    <w:rsid w:val="00F25F52"/>
    <w:rsid w:val="00F469D5"/>
    <w:rsid w:val="00F47FEE"/>
    <w:rsid w:val="00F527B3"/>
    <w:rsid w:val="00F632AF"/>
    <w:rsid w:val="00F6382D"/>
    <w:rsid w:val="00F63F55"/>
    <w:rsid w:val="00F66378"/>
    <w:rsid w:val="00F700F9"/>
    <w:rsid w:val="00F71C51"/>
    <w:rsid w:val="00F77F4B"/>
    <w:rsid w:val="00F86AC3"/>
    <w:rsid w:val="00F9100C"/>
    <w:rsid w:val="00FA0934"/>
    <w:rsid w:val="00FA653D"/>
    <w:rsid w:val="00FB23EE"/>
    <w:rsid w:val="00FC34DF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  <w:style w:type="paragraph" w:styleId="ad">
    <w:name w:val="Revision"/>
    <w:hidden/>
    <w:uiPriority w:val="99"/>
    <w:semiHidden/>
    <w:rsid w:val="00122ED7"/>
  </w:style>
  <w:style w:type="table" w:styleId="ae">
    <w:name w:val="Table Grid"/>
    <w:basedOn w:val="a1"/>
    <w:uiPriority w:val="59"/>
    <w:rsid w:val="00F138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5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://eid.csrc.gov.cn/fun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XMLData TextToDisplay="%DOCUMENTGUID%">{00000000-0000-0000-0000-000000000000}</XMLData>
</file>

<file path=customXml/item2.xml><?xml version="1.0" encoding="utf-8"?>
<XMLData TextToDisplay="%EMAILADDRESS%">xuejianchun@hsqhfunds.com</XMLData>
</file>

<file path=customXml/item3.xml><?xml version="1.0" encoding="utf-8"?>
<XMLData TextToDisplay="%USERNAME%">xuejianchun</XMLData>
</file>

<file path=customXml/item4.xml><?xml version="1.0" encoding="utf-8"?>
<XMLData TextToDisplay="%HOSTNAME%">letian-bg.hsqhfunds.com</XMLData>
</file>

<file path=customXml/item5.xml><?xml version="1.0" encoding="utf-8"?>
<XMLData TextToDisplay="RightsWATCHMark">4|HQSH-HSQH-内部信息|{00000000-0000-0000-0000-000000000000}</XMLData>
</file>

<file path=customXml/item6.xml><?xml version="1.0" encoding="utf-8"?>
<XMLData TextToDisplay="%CLASSIFICATIONDATETIME%">03:35 03/01/2020</XMLData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F8E95-861D-475E-AB7C-845D15CD3E98}">
  <ds:schemaRefs/>
</ds:datastoreItem>
</file>

<file path=customXml/itemProps2.xml><?xml version="1.0" encoding="utf-8"?>
<ds:datastoreItem xmlns:ds="http://schemas.openxmlformats.org/officeDocument/2006/customXml" ds:itemID="{70F037D6-BE2C-4688-A268-F4EF07ED172D}">
  <ds:schemaRefs/>
</ds:datastoreItem>
</file>

<file path=customXml/itemProps3.xml><?xml version="1.0" encoding="utf-8"?>
<ds:datastoreItem xmlns:ds="http://schemas.openxmlformats.org/officeDocument/2006/customXml" ds:itemID="{5F4ADB0F-B844-4FE6-8874-FB9D9AE61A74}">
  <ds:schemaRefs/>
</ds:datastoreItem>
</file>

<file path=customXml/itemProps4.xml><?xml version="1.0" encoding="utf-8"?>
<ds:datastoreItem xmlns:ds="http://schemas.openxmlformats.org/officeDocument/2006/customXml" ds:itemID="{6EB3F67B-162D-4FFB-B292-42A3C1A6EC11}">
  <ds:schemaRefs/>
</ds:datastoreItem>
</file>

<file path=customXml/itemProps5.xml><?xml version="1.0" encoding="utf-8"?>
<ds:datastoreItem xmlns:ds="http://schemas.openxmlformats.org/officeDocument/2006/customXml" ds:itemID="{28F1CFF4-F1CD-40F8-9E88-887721CA1BB6}">
  <ds:schemaRefs/>
</ds:datastoreItem>
</file>

<file path=customXml/itemProps6.xml><?xml version="1.0" encoding="utf-8"?>
<ds:datastoreItem xmlns:ds="http://schemas.openxmlformats.org/officeDocument/2006/customXml" ds:itemID="{BF370E35-D486-4EE2-820B-1C9210271E9A}">
  <ds:schemaRefs/>
</ds:datastoreItem>
</file>

<file path=customXml/itemProps7.xml><?xml version="1.0" encoding="utf-8"?>
<ds:datastoreItem xmlns:ds="http://schemas.openxmlformats.org/officeDocument/2006/customXml" ds:itemID="{ABC9BF67-5DD4-4D5E-AA29-783FE5A47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781</Characters>
  <Application>Microsoft Office Word</Application>
  <DocSecurity>4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2025-04-17T16:01:00Z</dcterms:created>
  <dcterms:modified xsi:type="dcterms:W3CDTF">2025-04-17T16:01:00Z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ghtsWATCHMark">
    <vt:lpwstr>4|HQSH-HSQH-内部信息|{00000000-0000-0000-0000-000000000000}</vt:lpwstr>
  </property>
</Properties>
</file>