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1E" w:rsidRDefault="00371894">
      <w:pPr>
        <w:pStyle w:val="Default"/>
        <w:spacing w:before="100" w:after="100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0"/>
          <w:szCs w:val="30"/>
        </w:rPr>
        <w:t>富国融泰三个月定期开放混合型发起式证券投资基金清算报告</w:t>
      </w:r>
    </w:p>
    <w:p w:rsidR="00071F1E" w:rsidRDefault="00371894">
      <w:pPr>
        <w:pStyle w:val="Default"/>
        <w:spacing w:before="100" w:after="100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提示性公告</w:t>
      </w:r>
    </w:p>
    <w:p w:rsidR="00071F1E" w:rsidRDefault="00071F1E">
      <w:pPr>
        <w:pStyle w:val="Default"/>
        <w:spacing w:before="100" w:after="10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071F1E" w:rsidRDefault="00371894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富国融泰三个月定期开放混合型发起式证券投资基金于</w:t>
      </w:r>
      <w:r>
        <w:rPr>
          <w:rFonts w:asciiTheme="minorEastAsia" w:eastAsiaTheme="minorEastAsia" w:hAnsiTheme="minorEastAsia"/>
          <w:sz w:val="21"/>
          <w:szCs w:val="21"/>
        </w:rPr>
        <w:t>2025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/>
          <w:sz w:val="21"/>
          <w:szCs w:val="21"/>
        </w:rPr>
        <w:t>29</w:t>
      </w:r>
      <w:r>
        <w:rPr>
          <w:rFonts w:asciiTheme="minorEastAsia" w:eastAsiaTheme="minorEastAsia" w:hAnsiTheme="minorEastAsia" w:hint="eastAsia"/>
          <w:sz w:val="21"/>
          <w:szCs w:val="21"/>
        </w:rPr>
        <w:t>日起进入清算期。清算报告全文于</w:t>
      </w:r>
      <w:r>
        <w:rPr>
          <w:rFonts w:asciiTheme="minorEastAsia" w:eastAsiaTheme="minorEastAsia" w:hAnsiTheme="minorEastAsia"/>
          <w:sz w:val="21"/>
          <w:szCs w:val="21"/>
        </w:rPr>
        <w:t>2025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/>
          <w:sz w:val="21"/>
          <w:szCs w:val="21"/>
        </w:rPr>
        <w:t>18</w:t>
      </w:r>
      <w:r>
        <w:rPr>
          <w:rFonts w:asciiTheme="minorEastAsia" w:eastAsiaTheme="minorEastAsia" w:hAnsiTheme="minorEastAsia" w:hint="eastAsia"/>
          <w:sz w:val="21"/>
          <w:szCs w:val="21"/>
        </w:rPr>
        <w:t>日在本公司网站（</w:t>
      </w:r>
      <w:r>
        <w:rPr>
          <w:rFonts w:asciiTheme="minorEastAsia" w:eastAsiaTheme="minorEastAsia" w:hAnsiTheme="minorEastAsia"/>
          <w:sz w:val="21"/>
          <w:szCs w:val="21"/>
        </w:rPr>
        <w:t>www.fullgoal.com.cn</w:t>
      </w:r>
      <w:r>
        <w:rPr>
          <w:rFonts w:asciiTheme="minorEastAsia" w:eastAsiaTheme="minorEastAsia" w:hAnsiTheme="minorEastAsia" w:hint="eastAsia"/>
          <w:sz w:val="21"/>
          <w:szCs w:val="21"/>
        </w:rPr>
        <w:t>）和中国证监会基金电子披露网站（</w:t>
      </w:r>
      <w:r>
        <w:rPr>
          <w:rFonts w:asciiTheme="minorEastAsia" w:eastAsiaTheme="minorEastAsia" w:hAnsiTheme="minorEastAsia"/>
          <w:sz w:val="21"/>
          <w:szCs w:val="21"/>
        </w:rPr>
        <w:t>http://eid.csrc.gov.cn/fund</w:t>
      </w:r>
      <w:r>
        <w:rPr>
          <w:rFonts w:asciiTheme="minorEastAsia" w:eastAsiaTheme="minorEastAsia" w:hAnsiTheme="minorEastAsia" w:hint="eastAsia"/>
          <w:sz w:val="21"/>
          <w:szCs w:val="21"/>
        </w:rPr>
        <w:t>）披露，供投资者查阅。如有疑问可拨打本公司客服电话（</w:t>
      </w:r>
      <w:r>
        <w:rPr>
          <w:rFonts w:asciiTheme="minorEastAsia" w:eastAsiaTheme="minorEastAsia" w:hAnsiTheme="minorEastAsia"/>
          <w:sz w:val="21"/>
          <w:szCs w:val="21"/>
        </w:rPr>
        <w:t>400-888-0688</w:t>
      </w:r>
      <w:r>
        <w:rPr>
          <w:rFonts w:asciiTheme="minorEastAsia" w:eastAsiaTheme="minorEastAsia" w:hAnsiTheme="minorEastAsia" w:hint="eastAsia"/>
          <w:sz w:val="21"/>
          <w:szCs w:val="21"/>
        </w:rPr>
        <w:t>）咨询。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071F1E" w:rsidRDefault="00371894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特此公告。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071F1E" w:rsidRDefault="00071F1E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</w:p>
    <w:p w:rsidR="00071F1E" w:rsidRDefault="00371894">
      <w:pPr>
        <w:pStyle w:val="Default"/>
        <w:spacing w:before="100" w:after="100" w:line="360" w:lineRule="auto"/>
        <w:ind w:firstLineChars="2000" w:firstLine="420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富国基金管理有限公司</w:t>
      </w:r>
    </w:p>
    <w:p w:rsidR="00071F1E" w:rsidRDefault="00371894">
      <w:pPr>
        <w:spacing w:line="360" w:lineRule="auto"/>
        <w:ind w:firstLineChars="2150" w:firstLine="451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</w:t>
      </w:r>
      <w:r>
        <w:rPr>
          <w:rFonts w:asciiTheme="minorEastAsia" w:hAnsiTheme="minorEastAsia"/>
          <w:szCs w:val="21"/>
        </w:rPr>
        <w:t>2025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日</w:t>
      </w:r>
    </w:p>
    <w:sectPr w:rsidR="00071F1E" w:rsidSect="00B4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579F3"/>
    <w:rsid w:val="00060E3D"/>
    <w:rsid w:val="00071F1E"/>
    <w:rsid w:val="000D33A2"/>
    <w:rsid w:val="00101A28"/>
    <w:rsid w:val="001A193D"/>
    <w:rsid w:val="002F3C49"/>
    <w:rsid w:val="00351F21"/>
    <w:rsid w:val="00352654"/>
    <w:rsid w:val="00367B7D"/>
    <w:rsid w:val="00371894"/>
    <w:rsid w:val="003729E7"/>
    <w:rsid w:val="004507C7"/>
    <w:rsid w:val="00484663"/>
    <w:rsid w:val="004F354B"/>
    <w:rsid w:val="004F35AC"/>
    <w:rsid w:val="005129A4"/>
    <w:rsid w:val="005B7CAF"/>
    <w:rsid w:val="005D16B5"/>
    <w:rsid w:val="006018CD"/>
    <w:rsid w:val="006F5721"/>
    <w:rsid w:val="00736CEE"/>
    <w:rsid w:val="00806FDA"/>
    <w:rsid w:val="00887D84"/>
    <w:rsid w:val="00894F50"/>
    <w:rsid w:val="008B658D"/>
    <w:rsid w:val="008F4A23"/>
    <w:rsid w:val="0092165F"/>
    <w:rsid w:val="00946C9C"/>
    <w:rsid w:val="00A671ED"/>
    <w:rsid w:val="00A9002F"/>
    <w:rsid w:val="00AA1748"/>
    <w:rsid w:val="00B13D60"/>
    <w:rsid w:val="00B43A39"/>
    <w:rsid w:val="00B54668"/>
    <w:rsid w:val="00BA299F"/>
    <w:rsid w:val="00C636CE"/>
    <w:rsid w:val="00D06530"/>
    <w:rsid w:val="00D12421"/>
    <w:rsid w:val="00D56D79"/>
    <w:rsid w:val="00EF591A"/>
    <w:rsid w:val="00EF6D0F"/>
    <w:rsid w:val="00F579F3"/>
    <w:rsid w:val="00F616D6"/>
    <w:rsid w:val="00F643AE"/>
    <w:rsid w:val="00FE3C29"/>
    <w:rsid w:val="1AA8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43A3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43A3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43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43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B43A39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43A3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B43A3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43A39"/>
    <w:rPr>
      <w:sz w:val="18"/>
      <w:szCs w:val="18"/>
    </w:rPr>
  </w:style>
  <w:style w:type="paragraph" w:customStyle="1" w:styleId="Default">
    <w:name w:val="Default"/>
    <w:rsid w:val="00B43A39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B43A39"/>
  </w:style>
  <w:style w:type="character" w:customStyle="1" w:styleId="Char3">
    <w:name w:val="批注主题 Char"/>
    <w:basedOn w:val="Char"/>
    <w:link w:val="a7"/>
    <w:uiPriority w:val="99"/>
    <w:semiHidden/>
    <w:qFormat/>
    <w:rsid w:val="00B43A39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43A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洪士民</dc:creator>
  <cp:lastModifiedBy>ZHONGM</cp:lastModifiedBy>
  <cp:revision>2</cp:revision>
  <dcterms:created xsi:type="dcterms:W3CDTF">2025-04-17T16:03:00Z</dcterms:created>
  <dcterms:modified xsi:type="dcterms:W3CDTF">2025-04-17T16:03:00Z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963DEA145FA5404583D32DEEB446B52F</vt:lpwstr>
  </property>
</Properties>
</file>