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27" w:rsidRDefault="005F4608">
      <w:pPr>
        <w:pStyle w:val="a3"/>
        <w:spacing w:before="98" w:line="219" w:lineRule="auto"/>
        <w:jc w:val="center"/>
        <w:outlineLvl w:val="0"/>
        <w:rPr>
          <w:b/>
          <w:bCs/>
          <w:spacing w:val="-1"/>
          <w:sz w:val="30"/>
          <w:szCs w:val="30"/>
        </w:rPr>
      </w:pPr>
      <w:r>
        <w:rPr>
          <w:rFonts w:hint="eastAsia"/>
          <w:b/>
          <w:bCs/>
          <w:sz w:val="30"/>
          <w:szCs w:val="30"/>
          <w:lang w:eastAsia="zh-CN"/>
        </w:rPr>
        <w:t>金信</w:t>
      </w:r>
      <w:r>
        <w:rPr>
          <w:b/>
          <w:bCs/>
          <w:sz w:val="30"/>
          <w:szCs w:val="30"/>
        </w:rPr>
        <w:t>基金管理有限公司关于</w:t>
      </w:r>
      <w:r>
        <w:rPr>
          <w:rFonts w:hint="eastAsia"/>
          <w:b/>
          <w:bCs/>
          <w:sz w:val="30"/>
          <w:szCs w:val="30"/>
          <w:lang w:eastAsia="zh-CN"/>
        </w:rPr>
        <w:t>金信民兴债券型证券投资</w:t>
      </w:r>
      <w:r>
        <w:rPr>
          <w:b/>
          <w:bCs/>
          <w:spacing w:val="-1"/>
          <w:sz w:val="30"/>
          <w:szCs w:val="30"/>
        </w:rPr>
        <w:t>基金</w:t>
      </w:r>
    </w:p>
    <w:p w:rsidR="00F62E27" w:rsidRDefault="005F4608">
      <w:pPr>
        <w:pStyle w:val="a3"/>
        <w:spacing w:before="98" w:line="219" w:lineRule="auto"/>
        <w:ind w:left="127"/>
        <w:jc w:val="center"/>
        <w:outlineLvl w:val="0"/>
        <w:rPr>
          <w:sz w:val="30"/>
          <w:szCs w:val="30"/>
        </w:rPr>
      </w:pPr>
      <w:r>
        <w:rPr>
          <w:b/>
          <w:bCs/>
          <w:spacing w:val="-1"/>
          <w:sz w:val="30"/>
          <w:szCs w:val="30"/>
        </w:rPr>
        <w:t>增加</w:t>
      </w:r>
      <w:r>
        <w:rPr>
          <w:rFonts w:hint="eastAsia"/>
          <w:b/>
          <w:bCs/>
          <w:spacing w:val="-1"/>
          <w:sz w:val="30"/>
          <w:szCs w:val="30"/>
          <w:lang w:eastAsia="zh-CN"/>
        </w:rPr>
        <w:t>E</w:t>
      </w:r>
      <w:r>
        <w:rPr>
          <w:b/>
          <w:bCs/>
          <w:spacing w:val="-1"/>
          <w:sz w:val="30"/>
          <w:szCs w:val="30"/>
        </w:rPr>
        <w:t>类</w:t>
      </w:r>
      <w:r>
        <w:rPr>
          <w:b/>
          <w:bCs/>
          <w:spacing w:val="-3"/>
          <w:sz w:val="30"/>
          <w:szCs w:val="30"/>
        </w:rPr>
        <w:t>基金份额并修改基金合同及托管协议的公告</w:t>
      </w:r>
    </w:p>
    <w:p w:rsidR="00F62E27" w:rsidRDefault="00F62E27">
      <w:pPr>
        <w:spacing w:line="255" w:lineRule="auto"/>
      </w:pPr>
    </w:p>
    <w:p w:rsidR="00F62E27" w:rsidRDefault="00F62E27">
      <w:pPr>
        <w:spacing w:line="255" w:lineRule="auto"/>
      </w:pPr>
    </w:p>
    <w:p w:rsidR="00F62E27" w:rsidRDefault="005F4608">
      <w:pPr>
        <w:pStyle w:val="a3"/>
        <w:spacing w:line="360" w:lineRule="auto"/>
        <w:ind w:left="25" w:firstLine="478"/>
        <w:jc w:val="both"/>
      </w:pPr>
      <w:r>
        <w:t>为更好地满足广大投资者的理财需求，根据《中华人民共和国证券法》、《中华人民共和国证券投资基金法》、《公开募集证券投资基金运作管理办法》、《公开募集证券投资基金信息披露管理办法》等法律法规的规定和《</w:t>
      </w:r>
      <w:r>
        <w:rPr>
          <w:rFonts w:hint="eastAsia"/>
        </w:rPr>
        <w:t>金信民兴债券型证券投资</w:t>
      </w:r>
      <w:r>
        <w:t>基金基金合同》（以下简称</w:t>
      </w:r>
      <w:r>
        <w:t>“</w:t>
      </w:r>
      <w:r>
        <w:t>基金合同</w:t>
      </w:r>
      <w:r>
        <w:t>”</w:t>
      </w:r>
      <w:r>
        <w:t>）的约定，经与基金托管人</w:t>
      </w:r>
      <w:r>
        <w:rPr>
          <w:rFonts w:hint="eastAsia"/>
          <w:lang w:eastAsia="zh-CN"/>
        </w:rPr>
        <w:t>招商</w:t>
      </w:r>
      <w:r>
        <w:t>银行股份有限公司协商一致，</w:t>
      </w:r>
      <w:r>
        <w:rPr>
          <w:rFonts w:hint="eastAsia"/>
          <w:lang w:eastAsia="zh-CN"/>
        </w:rPr>
        <w:t>金信</w:t>
      </w:r>
      <w:r>
        <w:t>基金管理有限公司（以下简称</w:t>
      </w:r>
      <w:r>
        <w:t>“</w:t>
      </w:r>
      <w:r>
        <w:t>本公司</w:t>
      </w:r>
      <w:r>
        <w:t>”</w:t>
      </w:r>
      <w:r>
        <w:t>或</w:t>
      </w:r>
      <w:r>
        <w:t>“</w:t>
      </w:r>
      <w:r>
        <w:t>基金管理人</w:t>
      </w:r>
      <w:r>
        <w:t>”</w:t>
      </w:r>
      <w:r>
        <w:t>）决定</w:t>
      </w:r>
      <w:r>
        <w:rPr>
          <w:rFonts w:hint="eastAsia"/>
          <w:lang w:eastAsia="zh-CN"/>
        </w:rPr>
        <w:t>自</w:t>
      </w:r>
      <w:r>
        <w:rPr>
          <w:rFonts w:hint="eastAsia"/>
          <w:lang w:eastAsia="zh-CN"/>
        </w:rPr>
        <w:t>2025</w:t>
      </w:r>
      <w:r>
        <w:rPr>
          <w:rFonts w:hint="eastAsia"/>
          <w:lang w:eastAsia="zh-CN"/>
        </w:rPr>
        <w:t>年</w:t>
      </w:r>
      <w:r>
        <w:rPr>
          <w:rFonts w:hint="eastAsia"/>
          <w:lang w:eastAsia="zh-CN"/>
        </w:rPr>
        <w:t>4</w:t>
      </w:r>
      <w:r>
        <w:rPr>
          <w:rFonts w:hint="eastAsia"/>
          <w:lang w:eastAsia="zh-CN"/>
        </w:rPr>
        <w:t>月</w:t>
      </w:r>
      <w:r>
        <w:rPr>
          <w:rFonts w:hint="eastAsia"/>
          <w:lang w:eastAsia="zh-CN"/>
        </w:rPr>
        <w:t>17</w:t>
      </w:r>
      <w:r>
        <w:rPr>
          <w:rFonts w:hint="eastAsia"/>
          <w:lang w:eastAsia="zh-CN"/>
        </w:rPr>
        <w:t>日起</w:t>
      </w:r>
      <w:r>
        <w:t>对</w:t>
      </w:r>
      <w:r>
        <w:rPr>
          <w:rFonts w:hint="eastAsia"/>
        </w:rPr>
        <w:t>金信民兴债券型证券投资</w:t>
      </w:r>
      <w:r>
        <w:t>基金（以下简称</w:t>
      </w:r>
      <w:r>
        <w:t>“</w:t>
      </w:r>
      <w:r>
        <w:t>本基金</w:t>
      </w:r>
      <w:r>
        <w:t>”</w:t>
      </w:r>
      <w:r>
        <w:t>）增加</w:t>
      </w:r>
      <w:r>
        <w:rPr>
          <w:rFonts w:hint="eastAsia"/>
          <w:lang w:eastAsia="zh-CN"/>
        </w:rPr>
        <w:t>E</w:t>
      </w:r>
      <w:r>
        <w:t>类基金份额，并对基金合同及《</w:t>
      </w:r>
      <w:r>
        <w:rPr>
          <w:rFonts w:hint="eastAsia"/>
        </w:rPr>
        <w:t>金信民兴债券型证券投资</w:t>
      </w:r>
      <w:r>
        <w:t>基金托管协议》（以下简称</w:t>
      </w:r>
      <w:r>
        <w:t>“</w:t>
      </w:r>
      <w:r>
        <w:t>托管协议</w:t>
      </w:r>
      <w:r>
        <w:t>”</w:t>
      </w:r>
      <w:r>
        <w:t>）的相应条款进行修订。</w:t>
      </w:r>
    </w:p>
    <w:p w:rsidR="00F62E27" w:rsidRDefault="005F4608">
      <w:pPr>
        <w:pStyle w:val="a3"/>
        <w:spacing w:line="360" w:lineRule="auto"/>
        <w:ind w:left="25" w:firstLine="478"/>
        <w:jc w:val="both"/>
      </w:pPr>
      <w:r>
        <w:t>本次因增加</w:t>
      </w:r>
      <w:r>
        <w:rPr>
          <w:rFonts w:hint="eastAsia"/>
          <w:lang w:eastAsia="zh-CN"/>
        </w:rPr>
        <w:t>E</w:t>
      </w:r>
      <w:r>
        <w:t>类基金份额而对基金合同进行的修订对基金份额持有人利益</w:t>
      </w:r>
      <w:r>
        <w:rPr>
          <w:spacing w:val="13"/>
        </w:rPr>
        <w:t xml:space="preserve"> </w:t>
      </w:r>
      <w:r>
        <w:rPr>
          <w:spacing w:val="-1"/>
        </w:rPr>
        <w:t>无实质性不利影响，属于基金合同约定的不需召开基</w:t>
      </w:r>
      <w:r>
        <w:rPr>
          <w:spacing w:val="-2"/>
        </w:rPr>
        <w:t>金份额持有人大会的情形，</w:t>
      </w:r>
      <w:r>
        <w:t xml:space="preserve"> </w:t>
      </w:r>
      <w:r>
        <w:rPr>
          <w:spacing w:val="4"/>
        </w:rPr>
        <w:t>可由基金管理人和基金托管人协商后修改</w:t>
      </w:r>
      <w:r>
        <w:rPr>
          <w:spacing w:val="-7"/>
        </w:rPr>
        <w:t>。现将有关情况说明如下：</w:t>
      </w:r>
    </w:p>
    <w:p w:rsidR="00F62E27" w:rsidRDefault="005F4608">
      <w:pPr>
        <w:pStyle w:val="a3"/>
        <w:spacing w:before="150" w:line="360" w:lineRule="auto"/>
        <w:ind w:left="510"/>
        <w:outlineLvl w:val="1"/>
        <w:rPr>
          <w:rFonts w:ascii="Arial"/>
          <w:sz w:val="21"/>
        </w:rPr>
      </w:pPr>
      <w:r>
        <w:rPr>
          <w:b/>
          <w:bCs/>
          <w:spacing w:val="-3"/>
        </w:rPr>
        <w:t>一、增加</w:t>
      </w:r>
      <w:r>
        <w:rPr>
          <w:rFonts w:hint="eastAsia"/>
          <w:b/>
          <w:bCs/>
          <w:spacing w:val="-3"/>
          <w:lang w:eastAsia="zh-CN"/>
        </w:rPr>
        <w:t>E</w:t>
      </w:r>
      <w:r>
        <w:rPr>
          <w:b/>
          <w:bCs/>
          <w:spacing w:val="-3"/>
        </w:rPr>
        <w:t>类基金份额的情况</w:t>
      </w:r>
    </w:p>
    <w:p w:rsidR="00F62E27" w:rsidRDefault="005F4608">
      <w:pPr>
        <w:pStyle w:val="a3"/>
        <w:spacing w:line="360" w:lineRule="auto"/>
        <w:ind w:left="25" w:firstLine="478"/>
        <w:jc w:val="both"/>
        <w:rPr>
          <w:lang w:eastAsia="zh-CN"/>
        </w:rPr>
      </w:pPr>
      <w:r>
        <w:t>1</w:t>
      </w:r>
      <w:r>
        <w:t>、经与基金托管人协商一致，本基金增加</w:t>
      </w:r>
      <w:r>
        <w:rPr>
          <w:rFonts w:hint="eastAsia"/>
          <w:lang w:eastAsia="zh-CN"/>
        </w:rPr>
        <w:t>E</w:t>
      </w:r>
      <w:r>
        <w:t>类基金份额，</w:t>
      </w:r>
      <w:r>
        <w:rPr>
          <w:rFonts w:hint="eastAsia"/>
          <w:lang w:eastAsia="zh-CN"/>
        </w:rPr>
        <w:t>E</w:t>
      </w:r>
      <w:r>
        <w:t>类基金份额的份额代码为</w:t>
      </w:r>
      <w:r>
        <w:t>023910</w:t>
      </w:r>
      <w:r>
        <w:t>。增加</w:t>
      </w:r>
      <w:r>
        <w:rPr>
          <w:rFonts w:hint="eastAsia"/>
          <w:lang w:eastAsia="zh-CN"/>
        </w:rPr>
        <w:t>E</w:t>
      </w:r>
      <w:r>
        <w:t>类基金份额后，本基金将形成</w:t>
      </w:r>
      <w:r>
        <w:t>A</w:t>
      </w:r>
      <w:r>
        <w:t>类、</w:t>
      </w:r>
      <w:r>
        <w:t>C</w:t>
      </w:r>
      <w:r>
        <w:t>类</w:t>
      </w:r>
      <w:r>
        <w:rPr>
          <w:rFonts w:hint="eastAsia"/>
          <w:lang w:eastAsia="zh-CN"/>
        </w:rPr>
        <w:t>、</w:t>
      </w:r>
      <w:r>
        <w:rPr>
          <w:rFonts w:hint="eastAsia"/>
          <w:lang w:eastAsia="zh-CN"/>
        </w:rPr>
        <w:t>E</w:t>
      </w:r>
      <w:r>
        <w:rPr>
          <w:rFonts w:hint="eastAsia"/>
          <w:lang w:eastAsia="zh-CN"/>
        </w:rPr>
        <w:t>类</w:t>
      </w:r>
      <w:r>
        <w:t>三类基金份额。本基金现有的</w:t>
      </w:r>
      <w:r>
        <w:t>A</w:t>
      </w:r>
      <w:r>
        <w:t>类、</w:t>
      </w:r>
      <w:r>
        <w:rPr>
          <w:rFonts w:hint="eastAsia"/>
          <w:lang w:eastAsia="zh-CN"/>
        </w:rPr>
        <w:t>C</w:t>
      </w:r>
      <w:r>
        <w:t>类基金份额保持不变，各类基金份额按照</w:t>
      </w:r>
      <w:r>
        <w:rPr>
          <w:rFonts w:hint="eastAsia"/>
          <w:lang w:eastAsia="zh-CN"/>
        </w:rPr>
        <w:t>不同方式收取认购费用、申购费用、销售服务费</w:t>
      </w:r>
      <w:r>
        <w:t>，单独设置基金代码，并分别</w:t>
      </w:r>
      <w:r>
        <w:rPr>
          <w:rFonts w:hint="eastAsia"/>
          <w:lang w:eastAsia="zh-CN"/>
        </w:rPr>
        <w:t>计算和</w:t>
      </w:r>
      <w:r>
        <w:t>公布</w:t>
      </w:r>
      <w:r>
        <w:rPr>
          <w:rFonts w:hint="eastAsia"/>
          <w:lang w:eastAsia="zh-CN"/>
        </w:rPr>
        <w:t>基金份额净值和基金份额累计净值</w:t>
      </w:r>
      <w:r>
        <w:t>。</w:t>
      </w:r>
      <w:r>
        <w:rPr>
          <w:rFonts w:hint="eastAsia"/>
        </w:rPr>
        <w:t>E</w:t>
      </w:r>
      <w:r>
        <w:rPr>
          <w:rFonts w:hint="eastAsia"/>
        </w:rPr>
        <w:t>类基金份额在投资者</w:t>
      </w:r>
      <w:bookmarkStart w:id="0" w:name="_GoBack"/>
      <w:bookmarkEnd w:id="0"/>
      <w:r>
        <w:rPr>
          <w:rFonts w:hint="eastAsia"/>
        </w:rPr>
        <w:t>认购、申购时收取认购、申购费用，</w:t>
      </w:r>
      <w:r>
        <w:rPr>
          <w:rFonts w:hint="eastAsia"/>
          <w:lang w:eastAsia="zh-CN"/>
        </w:rPr>
        <w:t>而</w:t>
      </w:r>
      <w:r>
        <w:rPr>
          <w:rFonts w:hint="eastAsia"/>
        </w:rPr>
        <w:t>不从本类别基金资产中计提销售服务费</w:t>
      </w:r>
      <w:r>
        <w:rPr>
          <w:rFonts w:hint="eastAsia"/>
          <w:lang w:eastAsia="zh-CN"/>
        </w:rPr>
        <w:t>。</w:t>
      </w:r>
    </w:p>
    <w:p w:rsidR="00F62E27" w:rsidRDefault="005F4608">
      <w:pPr>
        <w:pStyle w:val="a3"/>
        <w:spacing w:before="183" w:line="360" w:lineRule="auto"/>
        <w:ind w:left="506"/>
        <w:jc w:val="both"/>
        <w:rPr>
          <w:lang w:eastAsia="zh-CN"/>
        </w:rPr>
      </w:pPr>
      <w:r>
        <w:rPr>
          <w:spacing w:val="-2"/>
        </w:rPr>
        <w:t>2</w:t>
      </w:r>
      <w:r>
        <w:rPr>
          <w:spacing w:val="-2"/>
        </w:rPr>
        <w:t>、</w:t>
      </w:r>
      <w:r>
        <w:rPr>
          <w:rFonts w:hint="eastAsia"/>
          <w:spacing w:val="-2"/>
          <w:lang w:eastAsia="zh-CN"/>
        </w:rPr>
        <w:t>本基金</w:t>
      </w:r>
      <w:r>
        <w:rPr>
          <w:rFonts w:hint="eastAsia"/>
          <w:spacing w:val="-2"/>
          <w:lang w:eastAsia="zh-CN"/>
        </w:rPr>
        <w:t>E</w:t>
      </w:r>
      <w:r>
        <w:rPr>
          <w:rFonts w:hint="eastAsia"/>
          <w:spacing w:val="-2"/>
          <w:lang w:eastAsia="zh-CN"/>
        </w:rPr>
        <w:t>类基金份额申购率设置</w:t>
      </w:r>
    </w:p>
    <w:tbl>
      <w:tblPr>
        <w:tblpPr w:leftFromText="180" w:rightFromText="180" w:vertAnchor="text" w:horzAnchor="page" w:tblpX="2338" w:tblpY="13"/>
        <w:tblOverlap w:val="never"/>
        <w:tblW w:w="6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2599"/>
        <w:gridCol w:w="1537"/>
        <w:gridCol w:w="1537"/>
      </w:tblGrid>
      <w:tr w:rsidR="00F62E27">
        <w:tc>
          <w:tcPr>
            <w:tcW w:w="1276" w:type="dxa"/>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费用种类</w:t>
            </w:r>
          </w:p>
        </w:tc>
        <w:tc>
          <w:tcPr>
            <w:tcW w:w="2599" w:type="dxa"/>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申购金额（元）</w:t>
            </w:r>
          </w:p>
        </w:tc>
        <w:tc>
          <w:tcPr>
            <w:tcW w:w="1537" w:type="dxa"/>
            <w:shd w:val="clear" w:color="auto" w:fill="auto"/>
            <w:vAlign w:val="center"/>
          </w:tcPr>
          <w:p w:rsidR="00F62E27" w:rsidRDefault="005F4608">
            <w:pPr>
              <w:spacing w:line="360" w:lineRule="auto"/>
              <w:jc w:val="center"/>
              <w:rPr>
                <w:rFonts w:ascii="宋体" w:eastAsia="宋体" w:hAnsi="宋体" w:cs="宋体"/>
                <w:sz w:val="22"/>
                <w:szCs w:val="22"/>
                <w:lang w:eastAsia="zh-CN"/>
              </w:rPr>
            </w:pPr>
            <w:r>
              <w:rPr>
                <w:rFonts w:ascii="宋体" w:hAnsi="宋体" w:cs="宋体" w:hint="eastAsia"/>
                <w:sz w:val="22"/>
                <w:lang w:eastAsia="zh-CN"/>
              </w:rPr>
              <w:t>申购费率</w:t>
            </w:r>
          </w:p>
        </w:tc>
        <w:tc>
          <w:tcPr>
            <w:tcW w:w="1537" w:type="dxa"/>
            <w:shd w:val="clear" w:color="auto" w:fill="auto"/>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特定申购费率</w:t>
            </w:r>
          </w:p>
        </w:tc>
      </w:tr>
      <w:tr w:rsidR="00F62E27">
        <w:tc>
          <w:tcPr>
            <w:tcW w:w="1276" w:type="dxa"/>
            <w:vMerge w:val="restart"/>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申购费率</w:t>
            </w:r>
          </w:p>
        </w:tc>
        <w:tc>
          <w:tcPr>
            <w:tcW w:w="2599" w:type="dxa"/>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100</w:t>
            </w:r>
            <w:r>
              <w:rPr>
                <w:rFonts w:ascii="宋体" w:hAnsi="宋体" w:cs="宋体" w:hint="eastAsia"/>
                <w:sz w:val="22"/>
                <w:lang w:eastAsia="zh-CN"/>
              </w:rPr>
              <w:t>万以下</w:t>
            </w:r>
          </w:p>
        </w:tc>
        <w:tc>
          <w:tcPr>
            <w:tcW w:w="1537" w:type="dxa"/>
            <w:shd w:val="clear" w:color="auto" w:fill="auto"/>
            <w:vAlign w:val="center"/>
          </w:tcPr>
          <w:p w:rsidR="00F62E27" w:rsidRDefault="005F4608">
            <w:pPr>
              <w:spacing w:line="360" w:lineRule="auto"/>
              <w:jc w:val="center"/>
              <w:rPr>
                <w:rFonts w:ascii="宋体" w:eastAsia="宋体" w:hAnsi="宋体" w:cs="宋体"/>
                <w:sz w:val="22"/>
                <w:szCs w:val="22"/>
                <w:lang w:eastAsia="zh-CN"/>
              </w:rPr>
            </w:pPr>
            <w:r>
              <w:rPr>
                <w:rFonts w:ascii="宋体" w:hAnsi="宋体" w:cs="宋体" w:hint="eastAsia"/>
                <w:sz w:val="22"/>
                <w:lang w:eastAsia="zh-CN"/>
              </w:rPr>
              <w:t>0.8%</w:t>
            </w:r>
          </w:p>
        </w:tc>
        <w:tc>
          <w:tcPr>
            <w:tcW w:w="1537" w:type="dxa"/>
            <w:shd w:val="clear" w:color="auto" w:fill="auto"/>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0.32%</w:t>
            </w:r>
          </w:p>
        </w:tc>
      </w:tr>
      <w:tr w:rsidR="00F62E27">
        <w:tc>
          <w:tcPr>
            <w:tcW w:w="1276" w:type="dxa"/>
            <w:vMerge/>
            <w:vAlign w:val="center"/>
          </w:tcPr>
          <w:p w:rsidR="00F62E27" w:rsidRDefault="00F62E27">
            <w:pPr>
              <w:spacing w:line="360" w:lineRule="auto"/>
              <w:jc w:val="center"/>
              <w:rPr>
                <w:rFonts w:ascii="宋体" w:hAnsi="宋体" w:cs="宋体"/>
                <w:sz w:val="22"/>
                <w:lang w:eastAsia="zh-CN"/>
              </w:rPr>
            </w:pPr>
          </w:p>
        </w:tc>
        <w:tc>
          <w:tcPr>
            <w:tcW w:w="2599" w:type="dxa"/>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100</w:t>
            </w:r>
            <w:r>
              <w:rPr>
                <w:rFonts w:ascii="宋体" w:hAnsi="宋体" w:cs="宋体" w:hint="eastAsia"/>
                <w:sz w:val="22"/>
                <w:lang w:eastAsia="zh-CN"/>
              </w:rPr>
              <w:t>万元（含）</w:t>
            </w:r>
            <w:r>
              <w:rPr>
                <w:rFonts w:ascii="宋体" w:hAnsi="宋体" w:cs="宋体" w:hint="eastAsia"/>
                <w:sz w:val="22"/>
                <w:lang w:eastAsia="zh-CN"/>
              </w:rPr>
              <w:t>-200</w:t>
            </w:r>
            <w:r>
              <w:rPr>
                <w:rFonts w:ascii="宋体" w:hAnsi="宋体" w:cs="宋体" w:hint="eastAsia"/>
                <w:sz w:val="22"/>
                <w:lang w:eastAsia="zh-CN"/>
              </w:rPr>
              <w:t>万元</w:t>
            </w:r>
          </w:p>
        </w:tc>
        <w:tc>
          <w:tcPr>
            <w:tcW w:w="1537" w:type="dxa"/>
            <w:shd w:val="clear" w:color="auto" w:fill="auto"/>
            <w:vAlign w:val="center"/>
          </w:tcPr>
          <w:p w:rsidR="00F62E27" w:rsidRDefault="005F4608">
            <w:pPr>
              <w:spacing w:line="360" w:lineRule="auto"/>
              <w:jc w:val="center"/>
              <w:rPr>
                <w:rFonts w:ascii="宋体" w:eastAsia="宋体" w:hAnsi="宋体" w:cs="宋体"/>
                <w:sz w:val="22"/>
                <w:szCs w:val="22"/>
                <w:lang w:eastAsia="zh-CN"/>
              </w:rPr>
            </w:pPr>
            <w:r>
              <w:rPr>
                <w:rFonts w:ascii="宋体" w:hAnsi="宋体" w:cs="宋体" w:hint="eastAsia"/>
                <w:sz w:val="22"/>
                <w:lang w:eastAsia="zh-CN"/>
              </w:rPr>
              <w:t>0.5%</w:t>
            </w:r>
          </w:p>
        </w:tc>
        <w:tc>
          <w:tcPr>
            <w:tcW w:w="1537" w:type="dxa"/>
            <w:shd w:val="clear" w:color="auto" w:fill="auto"/>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0.20%</w:t>
            </w:r>
          </w:p>
        </w:tc>
      </w:tr>
      <w:tr w:rsidR="00F62E27">
        <w:tc>
          <w:tcPr>
            <w:tcW w:w="1276" w:type="dxa"/>
            <w:vMerge/>
            <w:vAlign w:val="center"/>
          </w:tcPr>
          <w:p w:rsidR="00F62E27" w:rsidRDefault="00F62E27">
            <w:pPr>
              <w:spacing w:line="360" w:lineRule="auto"/>
              <w:jc w:val="center"/>
              <w:rPr>
                <w:rFonts w:ascii="宋体" w:hAnsi="宋体" w:cs="宋体"/>
                <w:sz w:val="22"/>
                <w:lang w:eastAsia="zh-CN"/>
              </w:rPr>
            </w:pPr>
          </w:p>
        </w:tc>
        <w:tc>
          <w:tcPr>
            <w:tcW w:w="2599" w:type="dxa"/>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200</w:t>
            </w:r>
            <w:r>
              <w:rPr>
                <w:rFonts w:ascii="宋体" w:hAnsi="宋体" w:cs="宋体" w:hint="eastAsia"/>
                <w:sz w:val="22"/>
                <w:lang w:eastAsia="zh-CN"/>
              </w:rPr>
              <w:t>万元（含）</w:t>
            </w:r>
            <w:r>
              <w:rPr>
                <w:rFonts w:ascii="宋体" w:hAnsi="宋体" w:cs="宋体" w:hint="eastAsia"/>
                <w:sz w:val="22"/>
                <w:lang w:eastAsia="zh-CN"/>
              </w:rPr>
              <w:t>-500</w:t>
            </w:r>
            <w:r>
              <w:rPr>
                <w:rFonts w:ascii="宋体" w:hAnsi="宋体" w:cs="宋体" w:hint="eastAsia"/>
                <w:sz w:val="22"/>
                <w:lang w:eastAsia="zh-CN"/>
              </w:rPr>
              <w:t>万元</w:t>
            </w:r>
          </w:p>
        </w:tc>
        <w:tc>
          <w:tcPr>
            <w:tcW w:w="1537" w:type="dxa"/>
            <w:shd w:val="clear" w:color="auto" w:fill="auto"/>
            <w:vAlign w:val="center"/>
          </w:tcPr>
          <w:p w:rsidR="00F62E27" w:rsidRDefault="005F4608">
            <w:pPr>
              <w:spacing w:line="360" w:lineRule="auto"/>
              <w:jc w:val="center"/>
              <w:rPr>
                <w:rFonts w:ascii="宋体" w:eastAsia="宋体" w:hAnsi="宋体" w:cs="宋体"/>
                <w:sz w:val="22"/>
                <w:szCs w:val="22"/>
                <w:lang w:eastAsia="zh-CN"/>
              </w:rPr>
            </w:pPr>
            <w:r>
              <w:rPr>
                <w:rFonts w:ascii="宋体" w:hAnsi="宋体" w:cs="宋体" w:hint="eastAsia"/>
                <w:sz w:val="22"/>
                <w:lang w:eastAsia="zh-CN"/>
              </w:rPr>
              <w:t>0.3%</w:t>
            </w:r>
          </w:p>
        </w:tc>
        <w:tc>
          <w:tcPr>
            <w:tcW w:w="1537" w:type="dxa"/>
            <w:shd w:val="clear" w:color="auto" w:fill="auto"/>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0.12%</w:t>
            </w:r>
          </w:p>
        </w:tc>
      </w:tr>
      <w:tr w:rsidR="00F62E27">
        <w:tc>
          <w:tcPr>
            <w:tcW w:w="1276" w:type="dxa"/>
            <w:vMerge/>
            <w:vAlign w:val="center"/>
          </w:tcPr>
          <w:p w:rsidR="00F62E27" w:rsidRDefault="00F62E27">
            <w:pPr>
              <w:spacing w:line="360" w:lineRule="auto"/>
              <w:jc w:val="center"/>
              <w:rPr>
                <w:rFonts w:ascii="宋体" w:hAnsi="宋体" w:cs="宋体"/>
                <w:sz w:val="22"/>
                <w:lang w:eastAsia="zh-CN"/>
              </w:rPr>
            </w:pPr>
          </w:p>
        </w:tc>
        <w:tc>
          <w:tcPr>
            <w:tcW w:w="2599" w:type="dxa"/>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500</w:t>
            </w:r>
            <w:r>
              <w:rPr>
                <w:rFonts w:ascii="宋体" w:hAnsi="宋体" w:cs="宋体" w:hint="eastAsia"/>
                <w:sz w:val="22"/>
                <w:lang w:eastAsia="zh-CN"/>
              </w:rPr>
              <w:t>万元（含）以上</w:t>
            </w:r>
          </w:p>
        </w:tc>
        <w:tc>
          <w:tcPr>
            <w:tcW w:w="1537" w:type="dxa"/>
            <w:shd w:val="clear" w:color="auto" w:fill="auto"/>
            <w:vAlign w:val="center"/>
          </w:tcPr>
          <w:p w:rsidR="00F62E27" w:rsidRDefault="005F4608">
            <w:pPr>
              <w:spacing w:line="360" w:lineRule="auto"/>
              <w:jc w:val="center"/>
              <w:rPr>
                <w:rFonts w:ascii="宋体" w:eastAsia="宋体" w:hAnsi="宋体" w:cs="宋体"/>
                <w:sz w:val="22"/>
                <w:szCs w:val="22"/>
                <w:lang w:eastAsia="zh-CN"/>
              </w:rPr>
            </w:pPr>
            <w:r>
              <w:rPr>
                <w:rFonts w:ascii="宋体" w:hAnsi="宋体" w:cs="宋体" w:hint="eastAsia"/>
                <w:sz w:val="22"/>
                <w:lang w:eastAsia="zh-CN"/>
              </w:rPr>
              <w:t>每笔</w:t>
            </w:r>
            <w:r>
              <w:rPr>
                <w:rFonts w:ascii="宋体" w:hAnsi="宋体" w:cs="宋体" w:hint="eastAsia"/>
                <w:sz w:val="22"/>
                <w:lang w:eastAsia="zh-CN"/>
              </w:rPr>
              <w:t>1000</w:t>
            </w:r>
            <w:r>
              <w:rPr>
                <w:rFonts w:ascii="宋体" w:hAnsi="宋体" w:cs="宋体" w:hint="eastAsia"/>
                <w:sz w:val="22"/>
                <w:lang w:eastAsia="zh-CN"/>
              </w:rPr>
              <w:t>元</w:t>
            </w:r>
          </w:p>
        </w:tc>
        <w:tc>
          <w:tcPr>
            <w:tcW w:w="1537" w:type="dxa"/>
            <w:shd w:val="clear" w:color="auto" w:fill="auto"/>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每笔</w:t>
            </w:r>
            <w:r>
              <w:rPr>
                <w:rFonts w:ascii="宋体" w:hAnsi="宋体" w:cs="宋体" w:hint="eastAsia"/>
                <w:sz w:val="22"/>
                <w:lang w:eastAsia="zh-CN"/>
              </w:rPr>
              <w:t>1000</w:t>
            </w:r>
            <w:r>
              <w:rPr>
                <w:rFonts w:ascii="宋体" w:hAnsi="宋体" w:cs="宋体" w:hint="eastAsia"/>
                <w:sz w:val="22"/>
                <w:lang w:eastAsia="zh-CN"/>
              </w:rPr>
              <w:t>元</w:t>
            </w:r>
          </w:p>
        </w:tc>
      </w:tr>
    </w:tbl>
    <w:p w:rsidR="00F62E27" w:rsidRDefault="00F62E27">
      <w:pPr>
        <w:pStyle w:val="a3"/>
        <w:numPr>
          <w:ilvl w:val="255"/>
          <w:numId w:val="0"/>
        </w:numPr>
        <w:spacing w:before="183" w:line="360" w:lineRule="auto"/>
        <w:jc w:val="both"/>
        <w:rPr>
          <w:spacing w:val="-2"/>
          <w:lang w:eastAsia="zh-CN"/>
        </w:rPr>
      </w:pPr>
    </w:p>
    <w:p w:rsidR="00F62E27" w:rsidRDefault="00F62E27">
      <w:pPr>
        <w:spacing w:line="360" w:lineRule="auto"/>
        <w:ind w:firstLineChars="200" w:firstLine="472"/>
        <w:jc w:val="both"/>
        <w:rPr>
          <w:rFonts w:ascii="宋体" w:eastAsia="宋体" w:hAnsi="宋体" w:cs="宋体"/>
          <w:spacing w:val="-2"/>
          <w:sz w:val="24"/>
          <w:szCs w:val="24"/>
        </w:rPr>
      </w:pPr>
    </w:p>
    <w:p w:rsidR="00F62E27" w:rsidRDefault="00F62E27">
      <w:pPr>
        <w:spacing w:line="360" w:lineRule="auto"/>
        <w:jc w:val="both"/>
        <w:rPr>
          <w:rFonts w:ascii="宋体" w:eastAsia="宋体" w:hAnsi="宋体" w:cs="宋体"/>
          <w:spacing w:val="-2"/>
          <w:sz w:val="24"/>
          <w:szCs w:val="24"/>
        </w:rPr>
      </w:pPr>
    </w:p>
    <w:p w:rsidR="00F62E27" w:rsidRDefault="00F62E27">
      <w:pPr>
        <w:spacing w:line="360" w:lineRule="auto"/>
        <w:ind w:firstLineChars="200" w:firstLine="472"/>
        <w:jc w:val="both"/>
        <w:rPr>
          <w:rFonts w:ascii="宋体" w:eastAsia="宋体" w:hAnsi="宋体" w:cs="宋体"/>
          <w:spacing w:val="-2"/>
          <w:sz w:val="24"/>
          <w:szCs w:val="24"/>
        </w:rPr>
      </w:pPr>
    </w:p>
    <w:p w:rsidR="00F62E27" w:rsidRDefault="00F62E27">
      <w:pPr>
        <w:spacing w:line="360" w:lineRule="auto"/>
        <w:ind w:firstLineChars="200" w:firstLine="472"/>
        <w:jc w:val="both"/>
        <w:rPr>
          <w:rFonts w:ascii="宋体" w:eastAsia="宋体" w:hAnsi="宋体" w:cs="宋体"/>
          <w:spacing w:val="-2"/>
          <w:sz w:val="24"/>
          <w:szCs w:val="24"/>
        </w:rPr>
      </w:pPr>
    </w:p>
    <w:p w:rsidR="00F62E27" w:rsidRDefault="005F4608">
      <w:pPr>
        <w:pStyle w:val="a3"/>
        <w:spacing w:line="360" w:lineRule="auto"/>
        <w:ind w:left="25" w:firstLine="478"/>
        <w:jc w:val="both"/>
      </w:pPr>
      <w:r>
        <w:lastRenderedPageBreak/>
        <w:t>注：上述特定申购费率适用于通过本公司直销柜台申购本基金份额的养老金客户，包括基本养老基金与依法成立的养老计划筹集的资金及其投资运营收益形成的补充养老基金等，具体包括：全国社会保障基金；可以投资基金的地方社会保障基金；企业</w:t>
      </w:r>
      <w:r>
        <w:t>年</w:t>
      </w:r>
      <w:r>
        <w:t>金单一计划以及集合计划；企业年金理事会委托的特定客户资产管理计划；企业年金养老金产品。如未来出现经养老基金监管部门认可的新的养老基金类型，本公司在法律法规允许的前提下可将其纳入养老金客户范围。本基金申购费由申购者承担，不列入基金财产。申购费用用于本基金的市场推广、销售、注册登记等各项费用。</w:t>
      </w:r>
    </w:p>
    <w:p w:rsidR="00F62E27" w:rsidRDefault="005F4608">
      <w:pPr>
        <w:spacing w:line="360" w:lineRule="auto"/>
        <w:ind w:firstLineChars="200" w:firstLine="472"/>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3</w:t>
      </w:r>
      <w:r>
        <w:rPr>
          <w:rFonts w:ascii="宋体" w:eastAsia="宋体" w:hAnsi="宋体" w:cs="宋体" w:hint="eastAsia"/>
          <w:spacing w:val="-2"/>
          <w:sz w:val="24"/>
          <w:szCs w:val="24"/>
          <w:lang w:eastAsia="zh-CN"/>
        </w:rPr>
        <w:t>、本基金</w:t>
      </w:r>
      <w:r>
        <w:rPr>
          <w:rFonts w:ascii="宋体" w:eastAsia="宋体" w:hAnsi="宋体" w:cs="宋体" w:hint="eastAsia"/>
          <w:spacing w:val="-2"/>
          <w:sz w:val="24"/>
          <w:szCs w:val="24"/>
          <w:lang w:eastAsia="zh-CN"/>
        </w:rPr>
        <w:t>E</w:t>
      </w:r>
      <w:r>
        <w:rPr>
          <w:rFonts w:ascii="宋体" w:eastAsia="宋体" w:hAnsi="宋体" w:cs="宋体" w:hint="eastAsia"/>
          <w:spacing w:val="-2"/>
          <w:sz w:val="24"/>
          <w:szCs w:val="24"/>
          <w:lang w:eastAsia="zh-CN"/>
        </w:rPr>
        <w:t>类基金份额赎回费率设置</w:t>
      </w:r>
    </w:p>
    <w:tbl>
      <w:tblPr>
        <w:tblpPr w:leftFromText="180" w:rightFromText="180" w:vertAnchor="text" w:horzAnchor="page" w:tblpXSpec="center" w:tblpY="53"/>
        <w:tblOverlap w:val="never"/>
        <w:tblW w:w="5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64"/>
        <w:gridCol w:w="2866"/>
        <w:gridCol w:w="1469"/>
      </w:tblGrid>
      <w:tr w:rsidR="00F62E27">
        <w:trPr>
          <w:trHeight w:val="425"/>
          <w:jc w:val="center"/>
        </w:trPr>
        <w:tc>
          <w:tcPr>
            <w:tcW w:w="1464" w:type="dxa"/>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费用种类</w:t>
            </w:r>
          </w:p>
        </w:tc>
        <w:tc>
          <w:tcPr>
            <w:tcW w:w="2866" w:type="dxa"/>
            <w:tcBorders>
              <w:bottom w:val="single" w:sz="4" w:space="0" w:color="auto"/>
              <w:right w:val="single" w:sz="4" w:space="0" w:color="auto"/>
            </w:tcBorders>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持有期</w:t>
            </w:r>
          </w:p>
        </w:tc>
        <w:tc>
          <w:tcPr>
            <w:tcW w:w="1469" w:type="dxa"/>
            <w:tcBorders>
              <w:bottom w:val="single" w:sz="4" w:space="0" w:color="auto"/>
              <w:right w:val="single" w:sz="4" w:space="0" w:color="auto"/>
            </w:tcBorders>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费率</w:t>
            </w:r>
          </w:p>
        </w:tc>
      </w:tr>
      <w:tr w:rsidR="00F62E27">
        <w:trPr>
          <w:trHeight w:val="425"/>
          <w:jc w:val="center"/>
        </w:trPr>
        <w:tc>
          <w:tcPr>
            <w:tcW w:w="1464" w:type="dxa"/>
            <w:vMerge w:val="restart"/>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赎回费率</w:t>
            </w:r>
          </w:p>
        </w:tc>
        <w:tc>
          <w:tcPr>
            <w:tcW w:w="2866" w:type="dxa"/>
            <w:tcBorders>
              <w:top w:val="single" w:sz="4" w:space="0" w:color="auto"/>
              <w:bottom w:val="single" w:sz="4" w:space="0" w:color="auto"/>
              <w:right w:val="single" w:sz="4" w:space="0" w:color="auto"/>
            </w:tcBorders>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&lt;</w:t>
            </w:r>
            <w:r>
              <w:rPr>
                <w:rFonts w:ascii="宋体" w:hAnsi="宋体" w:cs="宋体"/>
                <w:sz w:val="22"/>
                <w:lang w:eastAsia="zh-CN"/>
              </w:rPr>
              <w:t>7</w:t>
            </w:r>
            <w:r>
              <w:rPr>
                <w:rFonts w:ascii="宋体" w:hAnsi="宋体" w:cs="宋体"/>
                <w:sz w:val="22"/>
                <w:lang w:eastAsia="zh-CN"/>
              </w:rPr>
              <w:t>日</w:t>
            </w:r>
          </w:p>
        </w:tc>
        <w:tc>
          <w:tcPr>
            <w:tcW w:w="1469" w:type="dxa"/>
            <w:tcBorders>
              <w:top w:val="single" w:sz="4" w:space="0" w:color="auto"/>
              <w:bottom w:val="single" w:sz="4" w:space="0" w:color="auto"/>
              <w:right w:val="single" w:sz="4" w:space="0" w:color="auto"/>
            </w:tcBorders>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1.50%</w:t>
            </w:r>
          </w:p>
        </w:tc>
      </w:tr>
      <w:tr w:rsidR="00F62E27">
        <w:trPr>
          <w:trHeight w:val="425"/>
          <w:jc w:val="center"/>
        </w:trPr>
        <w:tc>
          <w:tcPr>
            <w:tcW w:w="1464" w:type="dxa"/>
            <w:vMerge/>
            <w:vAlign w:val="center"/>
          </w:tcPr>
          <w:p w:rsidR="00F62E27" w:rsidRDefault="00F62E27">
            <w:pPr>
              <w:spacing w:line="360" w:lineRule="auto"/>
              <w:jc w:val="center"/>
              <w:rPr>
                <w:rFonts w:ascii="宋体" w:hAnsi="宋体" w:cs="宋体"/>
                <w:sz w:val="22"/>
                <w:lang w:eastAsia="zh-CN"/>
              </w:rPr>
            </w:pPr>
          </w:p>
        </w:tc>
        <w:tc>
          <w:tcPr>
            <w:tcW w:w="2866" w:type="dxa"/>
            <w:tcBorders>
              <w:top w:val="single" w:sz="4" w:space="0" w:color="auto"/>
              <w:bottom w:val="single" w:sz="4" w:space="0" w:color="auto"/>
              <w:right w:val="single" w:sz="4" w:space="0" w:color="auto"/>
            </w:tcBorders>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7</w:t>
            </w:r>
            <w:r>
              <w:rPr>
                <w:rFonts w:ascii="宋体" w:hAnsi="宋体" w:cs="宋体" w:hint="eastAsia"/>
                <w:sz w:val="22"/>
                <w:lang w:eastAsia="zh-CN"/>
              </w:rPr>
              <w:t>日（含）以上</w:t>
            </w:r>
          </w:p>
        </w:tc>
        <w:tc>
          <w:tcPr>
            <w:tcW w:w="1469" w:type="dxa"/>
            <w:tcBorders>
              <w:top w:val="single" w:sz="4" w:space="0" w:color="auto"/>
              <w:bottom w:val="single" w:sz="4" w:space="0" w:color="auto"/>
              <w:right w:val="single" w:sz="4" w:space="0" w:color="auto"/>
            </w:tcBorders>
            <w:vAlign w:val="center"/>
          </w:tcPr>
          <w:p w:rsidR="00F62E27" w:rsidRDefault="005F4608">
            <w:pPr>
              <w:spacing w:line="360" w:lineRule="auto"/>
              <w:jc w:val="center"/>
              <w:rPr>
                <w:rFonts w:ascii="宋体" w:hAnsi="宋体" w:cs="宋体"/>
                <w:sz w:val="22"/>
                <w:lang w:eastAsia="zh-CN"/>
              </w:rPr>
            </w:pPr>
            <w:r>
              <w:rPr>
                <w:rFonts w:ascii="宋体" w:hAnsi="宋体" w:cs="宋体" w:hint="eastAsia"/>
                <w:sz w:val="22"/>
                <w:lang w:eastAsia="zh-CN"/>
              </w:rPr>
              <w:t>0</w:t>
            </w:r>
          </w:p>
        </w:tc>
      </w:tr>
    </w:tbl>
    <w:p w:rsidR="00F62E27" w:rsidRDefault="00F62E27">
      <w:pPr>
        <w:pStyle w:val="a3"/>
        <w:spacing w:before="79" w:line="360" w:lineRule="auto"/>
        <w:ind w:left="506"/>
        <w:outlineLvl w:val="1"/>
        <w:rPr>
          <w:b/>
          <w:bCs/>
          <w:spacing w:val="-3"/>
        </w:rPr>
      </w:pPr>
    </w:p>
    <w:p w:rsidR="00F62E27" w:rsidRDefault="00F62E27">
      <w:pPr>
        <w:pStyle w:val="a3"/>
        <w:spacing w:before="79" w:line="360" w:lineRule="auto"/>
        <w:ind w:left="506"/>
        <w:outlineLvl w:val="1"/>
        <w:rPr>
          <w:b/>
          <w:bCs/>
          <w:spacing w:val="-3"/>
        </w:rPr>
      </w:pPr>
    </w:p>
    <w:p w:rsidR="00F62E27" w:rsidRDefault="00F62E27">
      <w:pPr>
        <w:pStyle w:val="a3"/>
        <w:spacing w:before="79" w:line="360" w:lineRule="auto"/>
        <w:outlineLvl w:val="1"/>
        <w:rPr>
          <w:b/>
          <w:bCs/>
          <w:spacing w:val="-3"/>
        </w:rPr>
      </w:pPr>
    </w:p>
    <w:p w:rsidR="00F62E27" w:rsidRDefault="005F4608">
      <w:pPr>
        <w:pStyle w:val="a3"/>
        <w:autoSpaceDE/>
        <w:autoSpaceDN/>
        <w:spacing w:before="79" w:line="360" w:lineRule="auto"/>
        <w:ind w:firstLineChars="200" w:firstLine="472"/>
        <w:outlineLvl w:val="1"/>
        <w:rPr>
          <w:rFonts w:ascii="Arial"/>
          <w:sz w:val="21"/>
        </w:rPr>
      </w:pPr>
      <w:r>
        <w:rPr>
          <w:spacing w:val="-2"/>
        </w:rPr>
        <w:t>本基金</w:t>
      </w:r>
      <w:r>
        <w:rPr>
          <w:rFonts w:hint="eastAsia"/>
          <w:spacing w:val="-2"/>
          <w:lang w:eastAsia="zh-CN"/>
        </w:rPr>
        <w:t>E</w:t>
      </w:r>
      <w:r>
        <w:rPr>
          <w:rFonts w:hint="eastAsia"/>
          <w:spacing w:val="-2"/>
          <w:lang w:eastAsia="zh-CN"/>
        </w:rPr>
        <w:t>类基金份额</w:t>
      </w:r>
      <w:r>
        <w:rPr>
          <w:spacing w:val="-2"/>
        </w:rPr>
        <w:t>对持续持有期少于</w:t>
      </w:r>
      <w:r>
        <w:rPr>
          <w:spacing w:val="-2"/>
        </w:rPr>
        <w:t>7</w:t>
      </w:r>
      <w:r>
        <w:rPr>
          <w:spacing w:val="-2"/>
        </w:rPr>
        <w:t>日的投资人收取的赎回费，将赎回费全额计入基金财产</w:t>
      </w:r>
      <w:r>
        <w:rPr>
          <w:spacing w:val="-2"/>
        </w:rPr>
        <w:t>。</w:t>
      </w:r>
    </w:p>
    <w:p w:rsidR="00F62E27" w:rsidRDefault="005F4608">
      <w:pPr>
        <w:pStyle w:val="a3"/>
        <w:spacing w:line="360" w:lineRule="auto"/>
        <w:ind w:left="25" w:firstLine="478"/>
        <w:jc w:val="both"/>
      </w:pPr>
      <w:r>
        <w:rPr>
          <w:rFonts w:hint="eastAsia"/>
          <w:lang w:eastAsia="zh-CN"/>
        </w:rPr>
        <w:t>4</w:t>
      </w:r>
      <w:r>
        <w:t>、本基金</w:t>
      </w:r>
      <w:r>
        <w:rPr>
          <w:lang w:eastAsia="zh-CN"/>
        </w:rPr>
        <w:t>E</w:t>
      </w:r>
      <w:r>
        <w:t>类基金份额的销售机构</w:t>
      </w:r>
    </w:p>
    <w:p w:rsidR="00F62E27" w:rsidRDefault="005F4608">
      <w:pPr>
        <w:pStyle w:val="a3"/>
        <w:spacing w:line="360" w:lineRule="auto"/>
        <w:ind w:left="25" w:firstLine="478"/>
        <w:jc w:val="both"/>
      </w:pPr>
      <w:r>
        <w:rPr>
          <w:rFonts w:hint="eastAsia"/>
        </w:rPr>
        <w:t>本基金</w:t>
      </w:r>
      <w:r>
        <w:rPr>
          <w:lang w:eastAsia="zh-CN"/>
        </w:rPr>
        <w:t>E</w:t>
      </w:r>
      <w:r>
        <w:rPr>
          <w:rFonts w:hint="eastAsia"/>
        </w:rPr>
        <w:t>类基金份额的销售机构请以</w:t>
      </w:r>
      <w:r>
        <w:t>基金管理人网站公示</w:t>
      </w:r>
      <w:r>
        <w:rPr>
          <w:rFonts w:hint="eastAsia"/>
        </w:rPr>
        <w:t>为准。</w:t>
      </w:r>
    </w:p>
    <w:p w:rsidR="00F62E27" w:rsidRDefault="005F4608">
      <w:pPr>
        <w:pStyle w:val="a3"/>
        <w:spacing w:line="360" w:lineRule="auto"/>
        <w:ind w:left="25" w:firstLine="478"/>
        <w:jc w:val="both"/>
      </w:pPr>
      <w:r>
        <w:t>基金管理人有权根据实际情况在法律法规和基金合同规定范围内对上述业务进行调整并依照《公开募集证券投资基金信息披露管理办法》的有关规定在规定媒介上公告。</w:t>
      </w:r>
    </w:p>
    <w:p w:rsidR="00F62E27" w:rsidRDefault="005F4608">
      <w:pPr>
        <w:pStyle w:val="a3"/>
        <w:spacing w:before="150" w:line="360" w:lineRule="auto"/>
        <w:ind w:left="510"/>
        <w:outlineLvl w:val="1"/>
        <w:rPr>
          <w:b/>
          <w:bCs/>
          <w:spacing w:val="-3"/>
        </w:rPr>
      </w:pPr>
      <w:r>
        <w:rPr>
          <w:b/>
          <w:bCs/>
          <w:spacing w:val="-3"/>
          <w:lang w:eastAsia="zh-CN"/>
        </w:rPr>
        <w:t>二</w:t>
      </w:r>
      <w:r>
        <w:rPr>
          <w:b/>
          <w:bCs/>
          <w:spacing w:val="-3"/>
        </w:rPr>
        <w:t>、本基金基金合同和托管协议的修订</w:t>
      </w:r>
    </w:p>
    <w:p w:rsidR="00F62E27" w:rsidRDefault="005F4608">
      <w:pPr>
        <w:pStyle w:val="a3"/>
        <w:spacing w:line="360" w:lineRule="auto"/>
        <w:ind w:left="25" w:firstLine="478"/>
        <w:jc w:val="both"/>
        <w:rPr>
          <w:lang w:eastAsia="zh-CN"/>
        </w:rPr>
      </w:pPr>
      <w:r>
        <w:rPr>
          <w:rFonts w:hint="eastAsia"/>
          <w:lang w:eastAsia="zh-CN"/>
        </w:rPr>
        <w:t>为确保本基金增加</w:t>
      </w:r>
      <w:r>
        <w:rPr>
          <w:rFonts w:hint="eastAsia"/>
          <w:lang w:eastAsia="zh-CN"/>
        </w:rPr>
        <w:t>E</w:t>
      </w:r>
      <w:r>
        <w:rPr>
          <w:rFonts w:hint="eastAsia"/>
          <w:lang w:eastAsia="zh-CN"/>
        </w:rPr>
        <w:t>类基金份额符合法律、法规和基金合同的规定，基金管理人根据与基金托管人协商一致的结果，对基金合同和托管协议的相关内容进行了修订，具体修订内容详见附件。</w:t>
      </w:r>
    </w:p>
    <w:p w:rsidR="00F62E27" w:rsidRDefault="005F4608">
      <w:pPr>
        <w:pStyle w:val="a3"/>
        <w:spacing w:line="360" w:lineRule="auto"/>
        <w:ind w:left="25" w:firstLine="478"/>
        <w:jc w:val="both"/>
        <w:rPr>
          <w:lang w:eastAsia="zh-CN"/>
        </w:rPr>
      </w:pPr>
      <w:r>
        <w:rPr>
          <w:rFonts w:hint="eastAsia"/>
          <w:lang w:eastAsia="zh-CN"/>
        </w:rPr>
        <w:t>本次本基金增设</w:t>
      </w:r>
      <w:r>
        <w:rPr>
          <w:rFonts w:hint="eastAsia"/>
          <w:lang w:eastAsia="zh-CN"/>
        </w:rPr>
        <w:t>E</w:t>
      </w:r>
      <w:r>
        <w:rPr>
          <w:rFonts w:hint="eastAsia"/>
          <w:lang w:eastAsia="zh-CN"/>
        </w:rPr>
        <w:t>类基金份额并据此对基金合同作出的修订对原有基金份额持有人的利益无实质性不利影响，不需召开基金份额持有人大会审议。修订后的基金合同自本公告发布之日起生效。基金管理人经与基金托管人协商一致，已相应修改本基金的托管协议，并将依照《公开募集证券投资基金信息披露管理办法</w:t>
      </w:r>
      <w:r>
        <w:rPr>
          <w:rFonts w:hint="eastAsia"/>
          <w:lang w:eastAsia="zh-CN"/>
        </w:rPr>
        <w:lastRenderedPageBreak/>
        <w:t>》的有关规定相应更新《金信民兴债券型证券投资基金招募说明书》及基金产品资料概要。</w:t>
      </w:r>
    </w:p>
    <w:p w:rsidR="00F62E27" w:rsidRDefault="005F4608">
      <w:pPr>
        <w:pStyle w:val="a3"/>
        <w:spacing w:line="360" w:lineRule="auto"/>
        <w:ind w:left="25" w:firstLine="478"/>
        <w:jc w:val="both"/>
        <w:rPr>
          <w:lang w:eastAsia="zh-CN"/>
        </w:rPr>
      </w:pPr>
      <w:r>
        <w:rPr>
          <w:rFonts w:hint="eastAsia"/>
          <w:lang w:eastAsia="zh-CN"/>
        </w:rPr>
        <w:t>投资者可访问金信基金管理有限公司网站</w:t>
      </w:r>
      <w:r>
        <w:rPr>
          <w:rFonts w:hint="eastAsia"/>
          <w:lang w:eastAsia="zh-CN"/>
        </w:rPr>
        <w:t>(www.jxfunds.com.cn)</w:t>
      </w:r>
      <w:r>
        <w:rPr>
          <w:rFonts w:hint="eastAsia"/>
          <w:lang w:eastAsia="zh-CN"/>
        </w:rPr>
        <w:t>或拨打金信基金客户服务热线（</w:t>
      </w:r>
      <w:r>
        <w:rPr>
          <w:rFonts w:hint="eastAsia"/>
          <w:lang w:eastAsia="zh-CN"/>
        </w:rPr>
        <w:t>400-900-8336</w:t>
      </w:r>
      <w:r>
        <w:rPr>
          <w:rFonts w:hint="eastAsia"/>
          <w:lang w:eastAsia="zh-CN"/>
        </w:rPr>
        <w:t>）咨询相关情况。本公告仅对</w:t>
      </w:r>
      <w:r>
        <w:rPr>
          <w:rFonts w:hint="eastAsia"/>
          <w:lang w:eastAsia="zh-CN"/>
        </w:rPr>
        <w:t>本基金增加</w:t>
      </w:r>
      <w:r>
        <w:rPr>
          <w:rFonts w:hint="eastAsia"/>
          <w:lang w:eastAsia="zh-CN"/>
        </w:rPr>
        <w:t>E</w:t>
      </w:r>
      <w:r>
        <w:rPr>
          <w:rFonts w:hint="eastAsia"/>
          <w:lang w:eastAsia="zh-CN"/>
        </w:rPr>
        <w:t>类基金份额并修改基金合同和托管协议的有关事项予以说明。投资者欲了解本基金的详细情况，请仔细阅读本基金的基金合同、招募说明书（更新）、基金产品资料概要（更新）及相关法律文件。</w:t>
      </w:r>
    </w:p>
    <w:p w:rsidR="00F62E27" w:rsidRDefault="005F4608">
      <w:pPr>
        <w:pStyle w:val="a3"/>
        <w:numPr>
          <w:ilvl w:val="0"/>
          <w:numId w:val="1"/>
        </w:numPr>
        <w:spacing w:before="150" w:line="360" w:lineRule="auto"/>
        <w:ind w:left="510"/>
        <w:outlineLvl w:val="1"/>
        <w:rPr>
          <w:b/>
          <w:bCs/>
          <w:spacing w:val="-3"/>
          <w:lang w:eastAsia="zh-CN"/>
        </w:rPr>
      </w:pPr>
      <w:r>
        <w:rPr>
          <w:b/>
          <w:bCs/>
          <w:spacing w:val="-3"/>
          <w:lang w:eastAsia="zh-CN"/>
        </w:rPr>
        <w:t>风险提示</w:t>
      </w:r>
    </w:p>
    <w:p w:rsidR="00F62E27" w:rsidRDefault="005F4608">
      <w:pPr>
        <w:pStyle w:val="a3"/>
        <w:spacing w:line="360" w:lineRule="auto"/>
        <w:ind w:left="25" w:firstLine="478"/>
        <w:jc w:val="both"/>
        <w:rPr>
          <w:lang w:eastAsia="zh-CN"/>
        </w:rPr>
      </w:pPr>
      <w:r>
        <w:rPr>
          <w:rFonts w:hint="eastAsia"/>
          <w:lang w:eastAsia="zh-CN"/>
        </w:rPr>
        <w:t>基金管理人承诺以诚实信用、勤勉尽责的原则管理和运用基金资产，但不保证本基金一定盈利，也不保证最低收益。基金的过往业绩及其净值高低并不预示其未来业绩表现，投资者投资于本基金时应认真阅读本基金的基金合同、招募说明书、基金产品资料概要等文件。敬请投资者留意投资风险。</w:t>
      </w:r>
    </w:p>
    <w:p w:rsidR="00F62E27" w:rsidRDefault="005F4608">
      <w:pPr>
        <w:pStyle w:val="a3"/>
        <w:spacing w:line="360" w:lineRule="auto"/>
        <w:ind w:left="25" w:firstLine="478"/>
        <w:jc w:val="both"/>
        <w:rPr>
          <w:lang w:eastAsia="zh-CN"/>
        </w:rPr>
      </w:pPr>
      <w:r>
        <w:rPr>
          <w:rFonts w:hint="eastAsia"/>
          <w:lang w:eastAsia="zh-CN"/>
        </w:rPr>
        <w:t>特此公告。</w:t>
      </w:r>
    </w:p>
    <w:p w:rsidR="00F62E27" w:rsidRDefault="00F62E27">
      <w:pPr>
        <w:pStyle w:val="a3"/>
        <w:spacing w:line="360" w:lineRule="auto"/>
        <w:ind w:left="25" w:firstLine="478"/>
        <w:jc w:val="both"/>
        <w:rPr>
          <w:lang w:eastAsia="zh-CN"/>
        </w:rPr>
      </w:pPr>
    </w:p>
    <w:p w:rsidR="00F62E27" w:rsidRDefault="005F4608">
      <w:pPr>
        <w:pStyle w:val="a3"/>
        <w:spacing w:line="360" w:lineRule="auto"/>
        <w:ind w:left="25" w:firstLine="478"/>
        <w:jc w:val="both"/>
        <w:rPr>
          <w:lang w:eastAsia="zh-CN"/>
        </w:rPr>
      </w:pPr>
      <w:r>
        <w:rPr>
          <w:lang w:eastAsia="zh-CN"/>
        </w:rPr>
        <w:t>附件</w:t>
      </w:r>
      <w:r>
        <w:rPr>
          <w:lang w:eastAsia="zh-CN"/>
        </w:rPr>
        <w:t>1</w:t>
      </w:r>
      <w:r>
        <w:rPr>
          <w:lang w:eastAsia="zh-CN"/>
        </w:rPr>
        <w:t>：《金信民兴债券型证券投资基金基金</w:t>
      </w:r>
      <w:r>
        <w:rPr>
          <w:lang w:eastAsia="zh-CN"/>
        </w:rPr>
        <w:t>合同》修改前后文对照表</w:t>
      </w:r>
    </w:p>
    <w:p w:rsidR="00F62E27" w:rsidRDefault="005F4608">
      <w:pPr>
        <w:pStyle w:val="a3"/>
        <w:spacing w:line="360" w:lineRule="auto"/>
        <w:ind w:left="25" w:firstLine="478"/>
        <w:jc w:val="both"/>
        <w:rPr>
          <w:lang w:eastAsia="zh-CN"/>
        </w:rPr>
      </w:pPr>
      <w:r>
        <w:rPr>
          <w:lang w:eastAsia="zh-CN"/>
        </w:rPr>
        <w:t>附件</w:t>
      </w:r>
      <w:r>
        <w:rPr>
          <w:lang w:eastAsia="zh-CN"/>
        </w:rPr>
        <w:t>2</w:t>
      </w:r>
      <w:r>
        <w:rPr>
          <w:lang w:eastAsia="zh-CN"/>
        </w:rPr>
        <w:t>：《金信民兴债券型证券投资基金托管协议》修改前后文对照表</w:t>
      </w:r>
    </w:p>
    <w:p w:rsidR="00F62E27" w:rsidRDefault="00F62E27">
      <w:pPr>
        <w:pStyle w:val="a3"/>
        <w:spacing w:line="360" w:lineRule="auto"/>
        <w:ind w:left="25" w:firstLine="478"/>
        <w:jc w:val="both"/>
        <w:rPr>
          <w:lang w:eastAsia="zh-CN"/>
        </w:rPr>
      </w:pPr>
    </w:p>
    <w:p w:rsidR="00F62E27" w:rsidRDefault="00F62E27">
      <w:pPr>
        <w:pStyle w:val="a3"/>
        <w:spacing w:line="360" w:lineRule="auto"/>
        <w:ind w:left="25" w:firstLine="478"/>
        <w:jc w:val="both"/>
        <w:rPr>
          <w:lang w:eastAsia="zh-CN"/>
        </w:rPr>
      </w:pPr>
    </w:p>
    <w:p w:rsidR="00F62E27" w:rsidRDefault="00F62E27">
      <w:pPr>
        <w:pStyle w:val="a3"/>
        <w:spacing w:line="360" w:lineRule="auto"/>
        <w:ind w:left="25" w:firstLine="478"/>
        <w:jc w:val="both"/>
        <w:rPr>
          <w:lang w:eastAsia="zh-CN"/>
        </w:rPr>
      </w:pPr>
    </w:p>
    <w:p w:rsidR="00F62E27" w:rsidRDefault="005F4608">
      <w:pPr>
        <w:pStyle w:val="a3"/>
        <w:spacing w:line="360" w:lineRule="auto"/>
        <w:ind w:left="25" w:firstLine="478"/>
        <w:jc w:val="right"/>
        <w:rPr>
          <w:lang w:eastAsia="zh-CN"/>
        </w:rPr>
      </w:pPr>
      <w:r>
        <w:rPr>
          <w:rFonts w:hint="eastAsia"/>
          <w:lang w:eastAsia="zh-CN"/>
        </w:rPr>
        <w:t>金信基金管理有限公司</w:t>
      </w:r>
    </w:p>
    <w:p w:rsidR="00F62E27" w:rsidRDefault="005F4608">
      <w:pPr>
        <w:pStyle w:val="a3"/>
        <w:spacing w:line="360" w:lineRule="auto"/>
        <w:ind w:left="25" w:firstLine="478"/>
        <w:jc w:val="right"/>
        <w:rPr>
          <w:lang w:eastAsia="zh-CN"/>
        </w:rPr>
      </w:pPr>
      <w:r>
        <w:rPr>
          <w:rFonts w:hint="eastAsia"/>
          <w:lang w:eastAsia="zh-CN"/>
        </w:rPr>
        <w:t xml:space="preserve">2025 </w:t>
      </w:r>
      <w:r>
        <w:rPr>
          <w:rFonts w:hint="eastAsia"/>
          <w:lang w:eastAsia="zh-CN"/>
        </w:rPr>
        <w:t>年</w:t>
      </w:r>
      <w:r>
        <w:rPr>
          <w:rFonts w:hint="eastAsia"/>
          <w:lang w:eastAsia="zh-CN"/>
        </w:rPr>
        <w:t xml:space="preserve"> 4 </w:t>
      </w:r>
      <w:r>
        <w:rPr>
          <w:rFonts w:hint="eastAsia"/>
          <w:lang w:eastAsia="zh-CN"/>
        </w:rPr>
        <w:t>月</w:t>
      </w:r>
      <w:r>
        <w:rPr>
          <w:rFonts w:hint="eastAsia"/>
          <w:lang w:eastAsia="zh-CN"/>
        </w:rPr>
        <w:t xml:space="preserve"> 17</w:t>
      </w:r>
      <w:r>
        <w:rPr>
          <w:rFonts w:hint="eastAsia"/>
          <w:lang w:eastAsia="zh-CN"/>
        </w:rPr>
        <w:t>日</w:t>
      </w:r>
    </w:p>
    <w:p w:rsidR="00F62E27" w:rsidRDefault="00F62E27">
      <w:pPr>
        <w:pStyle w:val="a3"/>
        <w:spacing w:line="360" w:lineRule="auto"/>
        <w:ind w:left="25" w:firstLine="478"/>
        <w:jc w:val="right"/>
        <w:rPr>
          <w:lang w:eastAsia="zh-CN"/>
        </w:rPr>
        <w:sectPr w:rsidR="00F62E27">
          <w:headerReference w:type="default" r:id="rId7"/>
          <w:footerReference w:type="default" r:id="rId8"/>
          <w:pgSz w:w="11907" w:h="16839"/>
          <w:pgMar w:top="1431" w:right="1734" w:bottom="1620" w:left="1785" w:header="0" w:footer="1385" w:gutter="0"/>
          <w:cols w:space="720"/>
        </w:sectPr>
      </w:pPr>
    </w:p>
    <w:p w:rsidR="00F62E27" w:rsidRDefault="005F4608">
      <w:pPr>
        <w:pStyle w:val="a3"/>
        <w:spacing w:before="133" w:line="233" w:lineRule="auto"/>
        <w:ind w:left="42"/>
      </w:pPr>
      <w:r>
        <w:rPr>
          <w:b/>
          <w:bCs/>
          <w:spacing w:val="-3"/>
        </w:rPr>
        <w:t>附件</w:t>
      </w:r>
      <w:r>
        <w:rPr>
          <w:rFonts w:ascii="Times New Roman" w:eastAsia="Times New Roman" w:hAnsi="Times New Roman" w:cs="Times New Roman"/>
          <w:b/>
          <w:bCs/>
          <w:spacing w:val="-3"/>
        </w:rPr>
        <w:t>1</w:t>
      </w:r>
      <w:r>
        <w:rPr>
          <w:b/>
          <w:bCs/>
          <w:spacing w:val="-3"/>
        </w:rPr>
        <w:t>：《</w:t>
      </w:r>
      <w:r>
        <w:rPr>
          <w:rFonts w:hint="eastAsia"/>
          <w:b/>
          <w:bCs/>
          <w:spacing w:val="-3"/>
        </w:rPr>
        <w:t>金信民兴债券型证券投资</w:t>
      </w:r>
      <w:r>
        <w:rPr>
          <w:b/>
          <w:bCs/>
          <w:spacing w:val="-3"/>
        </w:rPr>
        <w:t>基金基金合同》修改前后文对照表</w:t>
      </w:r>
    </w:p>
    <w:p w:rsidR="00F62E27" w:rsidRDefault="00F62E27">
      <w:pPr>
        <w:spacing w:before="33"/>
      </w:pPr>
    </w:p>
    <w:tbl>
      <w:tblPr>
        <w:tblStyle w:val="TableNormal"/>
        <w:tblW w:w="830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
        <w:gridCol w:w="1737"/>
        <w:gridCol w:w="17"/>
        <w:gridCol w:w="3288"/>
        <w:gridCol w:w="17"/>
        <w:gridCol w:w="3208"/>
        <w:gridCol w:w="17"/>
      </w:tblGrid>
      <w:tr w:rsidR="00F62E27">
        <w:trPr>
          <w:gridAfter w:val="1"/>
          <w:wAfter w:w="17" w:type="dxa"/>
          <w:trHeight w:val="499"/>
        </w:trPr>
        <w:tc>
          <w:tcPr>
            <w:tcW w:w="1758" w:type="dxa"/>
            <w:gridSpan w:val="2"/>
          </w:tcPr>
          <w:p w:rsidR="00F62E27" w:rsidRDefault="005F4608">
            <w:pPr>
              <w:pStyle w:val="TableText"/>
              <w:spacing w:before="131" w:line="360" w:lineRule="auto"/>
              <w:ind w:left="125"/>
            </w:pPr>
            <w:r>
              <w:rPr>
                <w:b/>
                <w:bCs/>
                <w:spacing w:val="-7"/>
              </w:rPr>
              <w:t>章节</w:t>
            </w:r>
          </w:p>
        </w:tc>
        <w:tc>
          <w:tcPr>
            <w:tcW w:w="3312" w:type="dxa"/>
            <w:gridSpan w:val="2"/>
          </w:tcPr>
          <w:p w:rsidR="00F62E27" w:rsidRDefault="005F4608">
            <w:pPr>
              <w:pStyle w:val="TableText"/>
              <w:spacing w:before="131" w:line="360" w:lineRule="auto"/>
              <w:ind w:left="1059"/>
            </w:pPr>
            <w:r>
              <w:rPr>
                <w:b/>
                <w:bCs/>
                <w:spacing w:val="-4"/>
              </w:rPr>
              <w:t>修改前内容</w:t>
            </w:r>
          </w:p>
        </w:tc>
        <w:tc>
          <w:tcPr>
            <w:tcW w:w="3232" w:type="dxa"/>
            <w:gridSpan w:val="2"/>
          </w:tcPr>
          <w:p w:rsidR="00F62E27" w:rsidRDefault="005F4608">
            <w:pPr>
              <w:pStyle w:val="TableText"/>
              <w:spacing w:before="131" w:line="360" w:lineRule="auto"/>
              <w:ind w:left="1018"/>
            </w:pPr>
            <w:r>
              <w:rPr>
                <w:b/>
                <w:bCs/>
                <w:spacing w:val="-4"/>
              </w:rPr>
              <w:t>修改后内容</w:t>
            </w:r>
          </w:p>
        </w:tc>
      </w:tr>
      <w:tr w:rsidR="00F62E27">
        <w:trPr>
          <w:gridAfter w:val="1"/>
          <w:wAfter w:w="17" w:type="dxa"/>
          <w:trHeight w:val="1962"/>
        </w:trPr>
        <w:tc>
          <w:tcPr>
            <w:tcW w:w="1758" w:type="dxa"/>
            <w:gridSpan w:val="2"/>
          </w:tcPr>
          <w:p w:rsidR="00F62E27" w:rsidRDefault="005F4608">
            <w:pPr>
              <w:pStyle w:val="TableText"/>
              <w:spacing w:before="126" w:line="360" w:lineRule="auto"/>
              <w:ind w:left="127" w:right="106" w:hanging="10"/>
            </w:pPr>
            <w:r>
              <w:rPr>
                <w:b/>
                <w:bCs/>
                <w:spacing w:val="-15"/>
              </w:rPr>
              <w:t>第一部分</w:t>
            </w:r>
            <w:r>
              <w:rPr>
                <w:spacing w:val="100"/>
              </w:rPr>
              <w:t xml:space="preserve"> </w:t>
            </w:r>
            <w:r>
              <w:rPr>
                <w:b/>
                <w:bCs/>
                <w:spacing w:val="-15"/>
              </w:rPr>
              <w:t>前</w:t>
            </w:r>
            <w:r>
              <w:rPr>
                <w:b/>
                <w:bCs/>
                <w:spacing w:val="-3"/>
              </w:rPr>
              <w:t>言</w:t>
            </w:r>
          </w:p>
        </w:tc>
        <w:tc>
          <w:tcPr>
            <w:tcW w:w="3312" w:type="dxa"/>
            <w:gridSpan w:val="2"/>
          </w:tcPr>
          <w:p w:rsidR="00F62E27" w:rsidRDefault="005F4608">
            <w:pPr>
              <w:pStyle w:val="TableText"/>
              <w:spacing w:before="126" w:line="360" w:lineRule="auto"/>
              <w:ind w:left="115" w:right="102"/>
              <w:jc w:val="both"/>
              <w:rPr>
                <w:spacing w:val="-6"/>
              </w:rPr>
            </w:pPr>
            <w:r>
              <w:rPr>
                <w:rFonts w:hint="eastAsia"/>
                <w:spacing w:val="-6"/>
              </w:rPr>
              <w:t>一、订立本基金合同的目的、依据和原则</w:t>
            </w:r>
          </w:p>
          <w:p w:rsidR="00F62E27" w:rsidRDefault="005F4608">
            <w:pPr>
              <w:pStyle w:val="TableText"/>
              <w:spacing w:before="126" w:line="360" w:lineRule="auto"/>
              <w:ind w:left="115" w:right="102"/>
              <w:jc w:val="both"/>
              <w:rPr>
                <w:spacing w:val="-6"/>
              </w:rPr>
            </w:pPr>
            <w:r>
              <w:rPr>
                <w:rFonts w:hint="eastAsia"/>
                <w:spacing w:val="-6"/>
              </w:rPr>
              <w:t>2</w:t>
            </w:r>
            <w:r>
              <w:rPr>
                <w:rFonts w:hint="eastAsia"/>
                <w:spacing w:val="-6"/>
              </w:rPr>
              <w:t>、订立本基金合同的依据是</w:t>
            </w:r>
            <w:r>
              <w:rPr>
                <w:rFonts w:hint="eastAsia"/>
                <w:b/>
                <w:bCs/>
                <w:strike/>
                <w:spacing w:val="-6"/>
              </w:rPr>
              <w:t>《中华人民共和国合同法》（以下简称《合同法》）</w:t>
            </w:r>
            <w:r>
              <w:rPr>
                <w:rFonts w:hint="eastAsia"/>
                <w:spacing w:val="-6"/>
              </w:rPr>
              <w:t>、《中华人民共和国证券投资基金法》（以下简称“《基金法》”）、《公开募集证券投资基金运作管理办法》（以下简称“《运作办法》”）、</w:t>
            </w:r>
            <w:r>
              <w:rPr>
                <w:rFonts w:hint="eastAsia"/>
                <w:b/>
                <w:bCs/>
                <w:strike/>
                <w:spacing w:val="-6"/>
              </w:rPr>
              <w:t>《证券投资基金销售管理办法》</w:t>
            </w:r>
            <w:r>
              <w:rPr>
                <w:rFonts w:hint="eastAsia"/>
                <w:spacing w:val="-6"/>
              </w:rPr>
              <w:t>（以下简称“《销售办法》”）、《公开募集证券投资基金信息披露管理办法》（以下简称“《信息披露办法》”）、《公开募集开放式证券投资基金流动性风险管理规定》（以下简称“《流动性风险规定》”）和其他有关法律法规。</w:t>
            </w:r>
          </w:p>
          <w:p w:rsidR="00F62E27" w:rsidRDefault="005F4608">
            <w:pPr>
              <w:pStyle w:val="TableText"/>
              <w:spacing w:before="126" w:line="360" w:lineRule="auto"/>
              <w:ind w:left="115" w:right="102"/>
              <w:jc w:val="both"/>
            </w:pPr>
            <w:r>
              <w:rPr>
                <w:rFonts w:hint="eastAsia"/>
                <w:b/>
                <w:bCs/>
                <w:strike/>
                <w:spacing w:val="-6"/>
                <w:lang w:eastAsia="zh-CN"/>
              </w:rPr>
              <w:t>五</w:t>
            </w:r>
            <w:r>
              <w:rPr>
                <w:b/>
                <w:bCs/>
                <w:strike/>
                <w:spacing w:val="-6"/>
              </w:rPr>
              <w:t>、</w:t>
            </w:r>
            <w:r>
              <w:rPr>
                <w:rFonts w:hint="eastAsia"/>
                <w:b/>
                <w:bCs/>
                <w:strike/>
                <w:spacing w:val="-6"/>
              </w:rPr>
              <w:t>本基金合同约定的基金产品资料概要编制、披露与更新要求，自《信息披露办法》实施之日起一年后开始执行。</w:t>
            </w:r>
          </w:p>
        </w:tc>
        <w:tc>
          <w:tcPr>
            <w:tcW w:w="3232" w:type="dxa"/>
            <w:gridSpan w:val="2"/>
          </w:tcPr>
          <w:p w:rsidR="00F62E27" w:rsidRDefault="005F4608">
            <w:pPr>
              <w:pStyle w:val="TableText"/>
              <w:spacing w:before="126" w:line="360" w:lineRule="auto"/>
              <w:ind w:left="115" w:right="102"/>
              <w:jc w:val="both"/>
              <w:rPr>
                <w:spacing w:val="-6"/>
              </w:rPr>
            </w:pPr>
            <w:r>
              <w:rPr>
                <w:rFonts w:hint="eastAsia"/>
                <w:spacing w:val="-6"/>
              </w:rPr>
              <w:t>一、订立本基金合同的目的、依据和原则</w:t>
            </w:r>
          </w:p>
          <w:p w:rsidR="00F62E27" w:rsidRDefault="005F4608">
            <w:pPr>
              <w:pStyle w:val="TableText"/>
              <w:spacing w:before="126" w:line="360" w:lineRule="auto"/>
              <w:ind w:left="115" w:right="102"/>
              <w:jc w:val="both"/>
              <w:rPr>
                <w:spacing w:val="-6"/>
              </w:rPr>
            </w:pPr>
            <w:r>
              <w:rPr>
                <w:rFonts w:hint="eastAsia"/>
                <w:spacing w:val="-6"/>
              </w:rPr>
              <w:t>2</w:t>
            </w:r>
            <w:r>
              <w:rPr>
                <w:rFonts w:hint="eastAsia"/>
                <w:spacing w:val="-6"/>
              </w:rPr>
              <w:t>、订立本基金合同的依据是</w:t>
            </w:r>
            <w:r>
              <w:rPr>
                <w:rFonts w:hint="eastAsia"/>
                <w:b/>
                <w:bCs/>
                <w:spacing w:val="-6"/>
                <w:u w:val="single"/>
              </w:rPr>
              <w:t>《中华人民共和国民法典》（以下简称《民法典》）</w:t>
            </w:r>
            <w:r>
              <w:rPr>
                <w:rFonts w:hint="eastAsia"/>
                <w:spacing w:val="-6"/>
              </w:rPr>
              <w:t>、《中华人民共和国证券投资基金法》（以下简称“《基金法》”）、《公开募集证券投资基金运作管理办法》（以下简称“《运作办法》”）、</w:t>
            </w:r>
            <w:r>
              <w:rPr>
                <w:rFonts w:hint="eastAsia"/>
                <w:b/>
                <w:bCs/>
                <w:spacing w:val="-6"/>
                <w:u w:val="single"/>
              </w:rPr>
              <w:t>《公开募集证券投资基金销售机构监督管理办法》</w:t>
            </w:r>
            <w:r>
              <w:rPr>
                <w:rFonts w:hint="eastAsia"/>
                <w:spacing w:val="-6"/>
              </w:rPr>
              <w:t>（以下简称“《销售办法》”）、《公开募集证券投资基金信息披露管理办法》（以下简称“《信息披露办法》”）、《公开募集开放式证券投资基金流动性风险管理规定》（以下简称“《流动性风险规定》”）和其他有关法律法规。</w:t>
            </w:r>
          </w:p>
          <w:p w:rsidR="00F62E27" w:rsidRDefault="00F62E27">
            <w:pPr>
              <w:spacing w:line="360" w:lineRule="auto"/>
              <w:jc w:val="both"/>
            </w:pPr>
          </w:p>
        </w:tc>
      </w:tr>
      <w:tr w:rsidR="00F62E27">
        <w:trPr>
          <w:gridAfter w:val="1"/>
          <w:wAfter w:w="17" w:type="dxa"/>
          <w:trHeight w:val="90"/>
        </w:trPr>
        <w:tc>
          <w:tcPr>
            <w:tcW w:w="1758" w:type="dxa"/>
            <w:gridSpan w:val="2"/>
          </w:tcPr>
          <w:p w:rsidR="00F62E27" w:rsidRDefault="005F4608">
            <w:pPr>
              <w:pStyle w:val="TableText"/>
              <w:spacing w:before="124" w:line="360" w:lineRule="auto"/>
              <w:ind w:left="119" w:right="106" w:hanging="2"/>
            </w:pPr>
            <w:r>
              <w:rPr>
                <w:b/>
                <w:bCs/>
                <w:spacing w:val="-14"/>
              </w:rPr>
              <w:t>第二部</w:t>
            </w:r>
            <w:r>
              <w:rPr>
                <w:spacing w:val="-63"/>
              </w:rPr>
              <w:t xml:space="preserve"> </w:t>
            </w:r>
            <w:r>
              <w:rPr>
                <w:b/>
                <w:bCs/>
                <w:spacing w:val="-14"/>
              </w:rPr>
              <w:t>分</w:t>
            </w:r>
            <w:r>
              <w:rPr>
                <w:spacing w:val="96"/>
              </w:rPr>
              <w:t xml:space="preserve"> </w:t>
            </w:r>
            <w:r>
              <w:rPr>
                <w:b/>
                <w:bCs/>
                <w:spacing w:val="-14"/>
              </w:rPr>
              <w:t>释</w:t>
            </w:r>
            <w:r>
              <w:rPr>
                <w:b/>
                <w:bCs/>
                <w:spacing w:val="-3"/>
              </w:rPr>
              <w:t>义</w:t>
            </w:r>
          </w:p>
        </w:tc>
        <w:tc>
          <w:tcPr>
            <w:tcW w:w="3312" w:type="dxa"/>
            <w:gridSpan w:val="2"/>
          </w:tcPr>
          <w:p w:rsidR="00F62E27" w:rsidRDefault="005F4608">
            <w:pPr>
              <w:pStyle w:val="TableText"/>
              <w:spacing w:before="78" w:line="360" w:lineRule="auto"/>
              <w:ind w:left="115" w:right="107"/>
              <w:jc w:val="both"/>
              <w:rPr>
                <w:rFonts w:ascii="Times New Roman" w:eastAsia="Times New Roman" w:hAnsi="Times New Roman" w:cs="Times New Roman"/>
                <w:spacing w:val="-17"/>
              </w:rPr>
            </w:pPr>
            <w:r>
              <w:rPr>
                <w:rFonts w:ascii="Times New Roman" w:eastAsia="Times New Roman" w:hAnsi="Times New Roman" w:cs="Times New Roman" w:hint="eastAsia"/>
                <w:spacing w:val="-14"/>
              </w:rPr>
              <w:t>6、</w:t>
            </w:r>
            <w:r>
              <w:rPr>
                <w:rFonts w:ascii="Times New Roman" w:eastAsia="Times New Roman" w:hAnsi="Times New Roman" w:cs="Times New Roman" w:hint="eastAsia"/>
                <w:spacing w:val="-14"/>
              </w:rPr>
              <w:t>招募说明书：指《金信民兴债券型证券投资基金招募说明书》及其</w:t>
            </w:r>
            <w:r>
              <w:rPr>
                <w:rFonts w:ascii="Times New Roman" w:eastAsia="Times New Roman" w:hAnsi="Times New Roman" w:cs="Times New Roman"/>
                <w:b/>
                <w:bCs/>
                <w:strike/>
                <w:spacing w:val="-14"/>
                <w:lang w:eastAsia="zh-CN"/>
              </w:rPr>
              <w:t>定期的</w:t>
            </w:r>
            <w:r>
              <w:rPr>
                <w:rFonts w:ascii="Times New Roman" w:eastAsia="Times New Roman" w:hAnsi="Times New Roman" w:cs="Times New Roman" w:hint="eastAsia"/>
                <w:spacing w:val="-14"/>
              </w:rPr>
              <w:t>更新</w:t>
            </w:r>
          </w:p>
          <w:p w:rsidR="00F62E27" w:rsidRDefault="005F4608">
            <w:pPr>
              <w:pStyle w:val="TableText"/>
              <w:numPr>
                <w:ilvl w:val="0"/>
                <w:numId w:val="2"/>
              </w:numPr>
              <w:spacing w:before="127" w:line="360" w:lineRule="auto"/>
              <w:ind w:left="131" w:right="103"/>
              <w:jc w:val="both"/>
              <w:rPr>
                <w:rFonts w:ascii="Times New Roman" w:eastAsia="Times New Roman" w:hAnsi="Times New Roman" w:cs="Times New Roman"/>
                <w:spacing w:val="-17"/>
              </w:rPr>
            </w:pPr>
            <w:r>
              <w:rPr>
                <w:rFonts w:ascii="Times New Roman" w:eastAsia="Times New Roman" w:hAnsi="Times New Roman" w:cs="Times New Roman" w:hint="eastAsia"/>
                <w:spacing w:val="-17"/>
              </w:rPr>
              <w:t>《销售办法》：</w:t>
            </w:r>
            <w:r>
              <w:rPr>
                <w:b/>
                <w:bCs/>
                <w:strike/>
                <w:spacing w:val="-3"/>
              </w:rPr>
              <w:t>指中国证监会</w:t>
            </w:r>
            <w:r>
              <w:rPr>
                <w:b/>
                <w:bCs/>
                <w:strike/>
                <w:spacing w:val="-3"/>
              </w:rPr>
              <w:t>2013</w:t>
            </w:r>
            <w:r>
              <w:rPr>
                <w:b/>
                <w:bCs/>
                <w:strike/>
                <w:spacing w:val="-3"/>
              </w:rPr>
              <w:t>年</w:t>
            </w:r>
            <w:r>
              <w:rPr>
                <w:b/>
                <w:bCs/>
                <w:strike/>
                <w:spacing w:val="-3"/>
              </w:rPr>
              <w:t>3</w:t>
            </w:r>
            <w:r>
              <w:rPr>
                <w:b/>
                <w:bCs/>
                <w:strike/>
                <w:spacing w:val="-3"/>
              </w:rPr>
              <w:t>月</w:t>
            </w:r>
            <w:r>
              <w:rPr>
                <w:b/>
                <w:bCs/>
                <w:strike/>
                <w:spacing w:val="-3"/>
              </w:rPr>
              <w:t>15</w:t>
            </w:r>
            <w:r>
              <w:rPr>
                <w:b/>
                <w:bCs/>
                <w:strike/>
                <w:spacing w:val="-3"/>
              </w:rPr>
              <w:t>日颁布，同年</w:t>
            </w:r>
            <w:r>
              <w:rPr>
                <w:b/>
                <w:bCs/>
                <w:strike/>
                <w:spacing w:val="-3"/>
              </w:rPr>
              <w:t>6</w:t>
            </w:r>
            <w:r>
              <w:rPr>
                <w:b/>
                <w:bCs/>
                <w:strike/>
                <w:spacing w:val="-3"/>
              </w:rPr>
              <w:t>月</w:t>
            </w:r>
            <w:r>
              <w:rPr>
                <w:b/>
                <w:bCs/>
                <w:strike/>
                <w:spacing w:val="-3"/>
              </w:rPr>
              <w:t>1</w:t>
            </w:r>
            <w:r>
              <w:rPr>
                <w:b/>
                <w:bCs/>
                <w:strike/>
                <w:spacing w:val="-3"/>
              </w:rPr>
              <w:t>日起实施的《证券投资基金销售管理办法》及颁布机关对其不时做出的修订</w:t>
            </w:r>
          </w:p>
          <w:p w:rsidR="00F62E27" w:rsidRDefault="005F4608">
            <w:pPr>
              <w:pStyle w:val="TableText"/>
              <w:numPr>
                <w:ilvl w:val="255"/>
                <w:numId w:val="0"/>
              </w:numPr>
              <w:spacing w:before="127" w:line="360" w:lineRule="auto"/>
              <w:ind w:left="131" w:right="103"/>
              <w:jc w:val="both"/>
              <w:rPr>
                <w:rFonts w:ascii="Times New Roman" w:eastAsia="Times New Roman" w:hAnsi="Times New Roman" w:cs="Times New Roman"/>
                <w:spacing w:val="-17"/>
              </w:rPr>
            </w:pPr>
            <w:r>
              <w:rPr>
                <w:rFonts w:ascii="Times New Roman" w:eastAsia="Times New Roman" w:hAnsi="Times New Roman" w:cs="Times New Roman" w:hint="eastAsia"/>
                <w:spacing w:val="-17"/>
              </w:rPr>
              <w:t>12、《信息披露办法》：指中国证监会2019年7月26日颁布、同年9月1日实施的《公开募集证券投资基金信息披露管理办法》及颁布机关对其不时做出的修订</w:t>
            </w:r>
          </w:p>
          <w:p w:rsidR="00F62E27" w:rsidRDefault="005F4608">
            <w:pPr>
              <w:pStyle w:val="TableText"/>
              <w:numPr>
                <w:ilvl w:val="255"/>
                <w:numId w:val="0"/>
              </w:numPr>
              <w:spacing w:before="127" w:line="360" w:lineRule="auto"/>
              <w:ind w:left="131" w:right="103"/>
              <w:jc w:val="both"/>
              <w:rPr>
                <w:spacing w:val="-3"/>
              </w:rPr>
            </w:pPr>
            <w:r>
              <w:rPr>
                <w:rFonts w:ascii="Times New Roman" w:eastAsia="Times New Roman" w:hAnsi="Times New Roman" w:cs="Times New Roman"/>
                <w:spacing w:val="-17"/>
              </w:rPr>
              <w:t>1</w:t>
            </w:r>
            <w:r>
              <w:rPr>
                <w:rFonts w:ascii="Times New Roman" w:hAnsi="Times New Roman" w:cs="Times New Roman" w:hint="eastAsia"/>
                <w:spacing w:val="-17"/>
                <w:lang w:eastAsia="zh-CN"/>
              </w:rPr>
              <w:t>6</w:t>
            </w:r>
            <w:r>
              <w:rPr>
                <w:spacing w:val="-17"/>
              </w:rPr>
              <w:t>、银行业监督管理机构：指</w:t>
            </w:r>
            <w:r>
              <w:t xml:space="preserve"> </w:t>
            </w:r>
            <w:r>
              <w:rPr>
                <w:spacing w:val="10"/>
              </w:rPr>
              <w:t>中国人民银行和</w:t>
            </w:r>
            <w:r>
              <w:rPr>
                <w:rFonts w:ascii="Times New Roman" w:eastAsia="Times New Roman" w:hAnsi="Times New Roman" w:cs="Times New Roman"/>
                <w:spacing w:val="10"/>
              </w:rPr>
              <w:t>/</w:t>
            </w:r>
            <w:r>
              <w:rPr>
                <w:spacing w:val="10"/>
              </w:rPr>
              <w:t>或</w:t>
            </w:r>
            <w:r>
              <w:rPr>
                <w:b/>
                <w:bCs/>
                <w:strike/>
                <w:spacing w:val="10"/>
              </w:rPr>
              <w:t>中国银行</w:t>
            </w:r>
            <w:r>
              <w:rPr>
                <w:b/>
                <w:bCs/>
                <w:strike/>
                <w:spacing w:val="-3"/>
              </w:rPr>
              <w:t>业监督管理委员会</w:t>
            </w:r>
          </w:p>
          <w:p w:rsidR="00F62E27" w:rsidRDefault="005F4608">
            <w:pPr>
              <w:pStyle w:val="TableText"/>
              <w:numPr>
                <w:ilvl w:val="255"/>
                <w:numId w:val="0"/>
              </w:numPr>
              <w:spacing w:before="127" w:line="360" w:lineRule="auto"/>
              <w:ind w:left="131" w:right="103"/>
              <w:jc w:val="both"/>
              <w:rPr>
                <w:spacing w:val="-3"/>
              </w:rPr>
            </w:pPr>
            <w:r>
              <w:rPr>
                <w:rFonts w:hint="eastAsia"/>
                <w:spacing w:val="-3"/>
              </w:rPr>
              <w:t>20</w:t>
            </w:r>
            <w:r>
              <w:rPr>
                <w:rFonts w:hint="eastAsia"/>
                <w:spacing w:val="-3"/>
              </w:rPr>
              <w:t>、合格境外机构投资者：</w:t>
            </w:r>
            <w:r>
              <w:rPr>
                <w:rFonts w:hint="eastAsia"/>
                <w:b/>
                <w:bCs/>
                <w:strike/>
                <w:spacing w:val="-3"/>
              </w:rPr>
              <w:t>指符合《合格境外机构投资者境内证券投资管理办法》及相关法律法规规定可以投资于在中国境内依法募集的证券投资基金的中国境外的机构投资者</w:t>
            </w:r>
          </w:p>
          <w:p w:rsidR="00F62E27" w:rsidRDefault="005F4608">
            <w:pPr>
              <w:pStyle w:val="TableText"/>
              <w:numPr>
                <w:ilvl w:val="255"/>
                <w:numId w:val="0"/>
              </w:numPr>
              <w:spacing w:before="127" w:line="360" w:lineRule="auto"/>
              <w:ind w:left="131" w:right="103"/>
              <w:jc w:val="both"/>
              <w:rPr>
                <w:spacing w:val="-3"/>
              </w:rPr>
            </w:pPr>
            <w:r>
              <w:rPr>
                <w:rFonts w:hint="eastAsia"/>
                <w:spacing w:val="-3"/>
              </w:rPr>
              <w:t>33</w:t>
            </w:r>
            <w:r>
              <w:rPr>
                <w:rFonts w:hint="eastAsia"/>
                <w:spacing w:val="-3"/>
              </w:rPr>
              <w:t>、工作日：指上海证券交易所、深圳证券交易所</w:t>
            </w:r>
            <w:r>
              <w:rPr>
                <w:rFonts w:hint="eastAsia"/>
                <w:b/>
                <w:bCs/>
                <w:strike/>
                <w:spacing w:val="-3"/>
              </w:rPr>
              <w:t>及相关金融期货交易所</w:t>
            </w:r>
            <w:r>
              <w:rPr>
                <w:rFonts w:hint="eastAsia"/>
                <w:spacing w:val="-3"/>
              </w:rPr>
              <w:t>的正常交易日</w:t>
            </w:r>
          </w:p>
          <w:p w:rsidR="00F62E27" w:rsidRDefault="005F4608">
            <w:pPr>
              <w:pStyle w:val="TableText"/>
              <w:numPr>
                <w:ilvl w:val="255"/>
                <w:numId w:val="0"/>
              </w:numPr>
              <w:spacing w:before="127" w:line="360" w:lineRule="auto"/>
              <w:ind w:left="131" w:right="103"/>
              <w:jc w:val="both"/>
              <w:rPr>
                <w:spacing w:val="-3"/>
              </w:rPr>
            </w:pPr>
            <w:r>
              <w:rPr>
                <w:rFonts w:hint="eastAsia"/>
                <w:spacing w:val="-3"/>
              </w:rPr>
              <w:t>48</w:t>
            </w:r>
            <w:r>
              <w:rPr>
                <w:rFonts w:hint="eastAsia"/>
                <w:spacing w:val="-3"/>
              </w:rPr>
              <w:t>、基金份额</w:t>
            </w:r>
            <w:r>
              <w:rPr>
                <w:rFonts w:hint="eastAsia"/>
                <w:b/>
                <w:bCs/>
                <w:strike/>
                <w:spacing w:val="-3"/>
              </w:rPr>
              <w:t>分类</w:t>
            </w:r>
            <w:r>
              <w:rPr>
                <w:rFonts w:hint="eastAsia"/>
                <w:spacing w:val="-3"/>
              </w:rPr>
              <w:t>：本基金根据认购费用、申购费用、销售服务费收取方式的不同将基金份额分为不同的类别，各基金份额类别代码不同，基金份额净值和基金份额累计净值或有不同</w:t>
            </w:r>
          </w:p>
          <w:p w:rsidR="00F62E27" w:rsidRDefault="005F4608">
            <w:pPr>
              <w:pStyle w:val="TableText"/>
              <w:numPr>
                <w:ilvl w:val="255"/>
                <w:numId w:val="0"/>
              </w:numPr>
              <w:spacing w:before="127" w:line="360" w:lineRule="auto"/>
              <w:ind w:left="131" w:right="103"/>
              <w:jc w:val="both"/>
              <w:rPr>
                <w:b/>
                <w:bCs/>
                <w:strike/>
                <w:spacing w:val="-3"/>
              </w:rPr>
            </w:pPr>
            <w:r>
              <w:rPr>
                <w:rFonts w:hint="eastAsia"/>
                <w:b/>
                <w:bCs/>
                <w:strike/>
                <w:spacing w:val="-3"/>
              </w:rPr>
              <w:t>49</w:t>
            </w:r>
            <w:r>
              <w:rPr>
                <w:rFonts w:hint="eastAsia"/>
                <w:spacing w:val="-3"/>
              </w:rPr>
              <w:t>、销售服务费：指本基金用于持续销售和服务基金份额持有人的费用，该笔费用从基金财产中计提，属于基金的营运费用</w:t>
            </w:r>
          </w:p>
          <w:p w:rsidR="00F62E27" w:rsidRDefault="005F4608">
            <w:pPr>
              <w:pStyle w:val="TableText"/>
              <w:numPr>
                <w:ilvl w:val="255"/>
                <w:numId w:val="0"/>
              </w:numPr>
              <w:spacing w:before="127" w:line="360" w:lineRule="auto"/>
              <w:ind w:left="131" w:right="103"/>
              <w:jc w:val="both"/>
              <w:rPr>
                <w:spacing w:val="-3"/>
              </w:rPr>
            </w:pPr>
            <w:r>
              <w:rPr>
                <w:rFonts w:hint="eastAsia"/>
                <w:b/>
                <w:bCs/>
                <w:strike/>
                <w:spacing w:val="-3"/>
              </w:rPr>
              <w:t>56</w:t>
            </w:r>
            <w:r>
              <w:rPr>
                <w:rFonts w:hint="eastAsia"/>
                <w:b/>
                <w:bCs/>
                <w:strike/>
                <w:spacing w:val="-3"/>
              </w:rPr>
              <w:t>、指定媒介：指中国证</w:t>
            </w:r>
            <w:r>
              <w:rPr>
                <w:rFonts w:hint="eastAsia"/>
                <w:b/>
                <w:bCs/>
                <w:strike/>
                <w:spacing w:val="-3"/>
              </w:rPr>
              <w:t>监会指定的用以进行信息披露的全国性报刊及指定互联网网站（包括基金管理人网站、基金托管人网站、中国证监会基金电子披露网站）等媒介</w:t>
            </w:r>
          </w:p>
        </w:tc>
        <w:tc>
          <w:tcPr>
            <w:tcW w:w="3232" w:type="dxa"/>
            <w:gridSpan w:val="2"/>
          </w:tcPr>
          <w:p w:rsidR="00F62E27" w:rsidRDefault="005F4608">
            <w:pPr>
              <w:pStyle w:val="TableText"/>
              <w:spacing w:before="78" w:line="360" w:lineRule="auto"/>
              <w:ind w:left="115" w:right="107"/>
              <w:jc w:val="both"/>
              <w:rPr>
                <w:rFonts w:ascii="Times New Roman" w:eastAsia="Times New Roman" w:hAnsi="Times New Roman" w:cs="Times New Roman"/>
                <w:spacing w:val="-14"/>
              </w:rPr>
            </w:pPr>
            <w:r>
              <w:rPr>
                <w:rFonts w:ascii="Times New Roman" w:eastAsia="Times New Roman" w:hAnsi="Times New Roman" w:cs="Times New Roman" w:hint="eastAsia"/>
                <w:spacing w:val="-14"/>
              </w:rPr>
              <w:t>6、招募说明书：指《金信民兴债券型证券投资基金招募说明书》及其更新</w:t>
            </w:r>
          </w:p>
          <w:p w:rsidR="00F62E27" w:rsidRDefault="005F4608">
            <w:pPr>
              <w:pStyle w:val="TableText"/>
              <w:spacing w:before="78" w:line="360" w:lineRule="auto"/>
              <w:ind w:left="115" w:right="107"/>
              <w:jc w:val="both"/>
              <w:rPr>
                <w:rFonts w:ascii="Times New Roman" w:eastAsia="Times New Roman" w:hAnsi="Times New Roman" w:cs="Times New Roman"/>
                <w:spacing w:val="-14"/>
              </w:rPr>
            </w:pPr>
            <w:r>
              <w:rPr>
                <w:rFonts w:ascii="Times New Roman" w:eastAsia="Times New Roman" w:hAnsi="Times New Roman" w:cs="Times New Roman" w:hint="eastAsia"/>
                <w:spacing w:val="-14"/>
              </w:rPr>
              <w:t>11、《销售办法》：</w:t>
            </w:r>
            <w:r>
              <w:rPr>
                <w:b/>
                <w:bCs/>
                <w:spacing w:val="3"/>
                <w:u w:val="single"/>
              </w:rPr>
              <w:t>指中国证监会</w:t>
            </w:r>
            <w:r>
              <w:rPr>
                <w:b/>
                <w:bCs/>
                <w:spacing w:val="3"/>
                <w:u w:val="single"/>
              </w:rPr>
              <w:t>2020</w:t>
            </w:r>
            <w:r>
              <w:rPr>
                <w:b/>
                <w:bCs/>
                <w:spacing w:val="3"/>
                <w:u w:val="single"/>
              </w:rPr>
              <w:t>年</w:t>
            </w:r>
            <w:r>
              <w:rPr>
                <w:b/>
                <w:bCs/>
                <w:spacing w:val="3"/>
                <w:u w:val="single"/>
              </w:rPr>
              <w:t>8</w:t>
            </w:r>
            <w:r>
              <w:rPr>
                <w:b/>
                <w:bCs/>
                <w:spacing w:val="3"/>
                <w:u w:val="single"/>
              </w:rPr>
              <w:t>月</w:t>
            </w:r>
            <w:r>
              <w:rPr>
                <w:b/>
                <w:bCs/>
                <w:spacing w:val="3"/>
                <w:u w:val="single"/>
              </w:rPr>
              <w:t>28</w:t>
            </w:r>
            <w:r>
              <w:rPr>
                <w:b/>
                <w:bCs/>
                <w:spacing w:val="3"/>
                <w:u w:val="single"/>
              </w:rPr>
              <w:t>日颁布、同年</w:t>
            </w:r>
            <w:r>
              <w:rPr>
                <w:b/>
                <w:bCs/>
                <w:spacing w:val="3"/>
                <w:u w:val="single"/>
              </w:rPr>
              <w:t>10</w:t>
            </w:r>
            <w:r>
              <w:rPr>
                <w:b/>
                <w:bCs/>
                <w:spacing w:val="3"/>
                <w:u w:val="single"/>
              </w:rPr>
              <w:t>月</w:t>
            </w:r>
            <w:r>
              <w:rPr>
                <w:b/>
                <w:bCs/>
                <w:spacing w:val="3"/>
                <w:u w:val="single"/>
              </w:rPr>
              <w:t>1</w:t>
            </w:r>
            <w:r>
              <w:rPr>
                <w:b/>
                <w:bCs/>
                <w:spacing w:val="3"/>
                <w:u w:val="single"/>
              </w:rPr>
              <w:t>日实施的《公开募集证券投资基金销售机构监督管理办法》及颁布机关对其不时做出的修订</w:t>
            </w:r>
          </w:p>
          <w:p w:rsidR="00F62E27" w:rsidRDefault="005F4608">
            <w:pPr>
              <w:pStyle w:val="TableText"/>
              <w:spacing w:before="78" w:line="360" w:lineRule="auto"/>
              <w:ind w:left="115" w:right="107"/>
              <w:jc w:val="both"/>
              <w:rPr>
                <w:rFonts w:ascii="Times New Roman" w:eastAsia="Times New Roman" w:hAnsi="Times New Roman" w:cs="Times New Roman"/>
                <w:spacing w:val="-14"/>
              </w:rPr>
            </w:pPr>
            <w:r>
              <w:rPr>
                <w:rFonts w:ascii="Times New Roman" w:eastAsia="Times New Roman" w:hAnsi="Times New Roman" w:cs="Times New Roman" w:hint="eastAsia"/>
                <w:spacing w:val="-14"/>
              </w:rPr>
              <w:t>12、《信息披露办法》：指中国证监会2019年7月26日颁布、同年9月1日实施的，</w:t>
            </w:r>
            <w:r>
              <w:rPr>
                <w:b/>
                <w:bCs/>
                <w:spacing w:val="3"/>
                <w:u w:val="single"/>
              </w:rPr>
              <w:t>并经</w:t>
            </w:r>
            <w:r>
              <w:rPr>
                <w:b/>
                <w:bCs/>
                <w:spacing w:val="3"/>
                <w:u w:val="single"/>
              </w:rPr>
              <w:t>2020</w:t>
            </w:r>
            <w:r>
              <w:rPr>
                <w:b/>
                <w:bCs/>
                <w:spacing w:val="3"/>
                <w:u w:val="single"/>
              </w:rPr>
              <w:t>年</w:t>
            </w:r>
            <w:r>
              <w:rPr>
                <w:b/>
                <w:bCs/>
                <w:spacing w:val="3"/>
                <w:u w:val="single"/>
              </w:rPr>
              <w:t>3</w:t>
            </w:r>
            <w:r>
              <w:rPr>
                <w:b/>
                <w:bCs/>
                <w:spacing w:val="3"/>
                <w:u w:val="single"/>
              </w:rPr>
              <w:t>月</w:t>
            </w:r>
            <w:r>
              <w:rPr>
                <w:b/>
                <w:bCs/>
                <w:spacing w:val="3"/>
                <w:u w:val="single"/>
              </w:rPr>
              <w:t>20</w:t>
            </w:r>
            <w:r>
              <w:rPr>
                <w:b/>
                <w:bCs/>
                <w:spacing w:val="3"/>
                <w:u w:val="single"/>
              </w:rPr>
              <w:t>日中国证监会《关于修改部分证券期货规章的决定》修改的</w:t>
            </w:r>
            <w:r>
              <w:rPr>
                <w:rFonts w:ascii="Times New Roman" w:eastAsia="Times New Roman" w:hAnsi="Times New Roman" w:cs="Times New Roman" w:hint="eastAsia"/>
                <w:spacing w:val="-14"/>
              </w:rPr>
              <w:t>《公开募</w:t>
            </w:r>
            <w:r>
              <w:rPr>
                <w:rFonts w:ascii="Times New Roman" w:eastAsia="Times New Roman" w:hAnsi="Times New Roman" w:cs="Times New Roman" w:hint="eastAsia"/>
                <w:spacing w:val="-14"/>
              </w:rPr>
              <w:t>集证券投资基金信息披露管理办法》及颁布机关对其不时做出的修订</w:t>
            </w:r>
          </w:p>
          <w:p w:rsidR="00F62E27" w:rsidRDefault="005F4608">
            <w:pPr>
              <w:pStyle w:val="TableText"/>
              <w:spacing w:before="78" w:line="360" w:lineRule="auto"/>
              <w:ind w:left="115" w:right="107"/>
              <w:jc w:val="both"/>
              <w:rPr>
                <w:b/>
                <w:bCs/>
                <w:spacing w:val="-4"/>
                <w:u w:val="single"/>
              </w:rPr>
            </w:pPr>
            <w:r>
              <w:rPr>
                <w:rFonts w:ascii="Times New Roman" w:eastAsia="Times New Roman" w:hAnsi="Times New Roman" w:cs="Times New Roman"/>
                <w:spacing w:val="-14"/>
              </w:rPr>
              <w:t>1</w:t>
            </w:r>
            <w:r>
              <w:rPr>
                <w:rFonts w:ascii="Times New Roman" w:hAnsi="Times New Roman" w:cs="Times New Roman" w:hint="eastAsia"/>
                <w:spacing w:val="-14"/>
                <w:lang w:eastAsia="zh-CN"/>
              </w:rPr>
              <w:t>6</w:t>
            </w:r>
            <w:r>
              <w:rPr>
                <w:spacing w:val="-14"/>
              </w:rPr>
              <w:t>、银行业监督管理机构：指</w:t>
            </w:r>
            <w:r>
              <w:t xml:space="preserve"> </w:t>
            </w:r>
            <w:r>
              <w:rPr>
                <w:spacing w:val="3"/>
              </w:rPr>
              <w:t>中国人民银行和</w:t>
            </w:r>
            <w:r>
              <w:rPr>
                <w:rFonts w:ascii="Times New Roman" w:eastAsia="Times New Roman" w:hAnsi="Times New Roman" w:cs="Times New Roman"/>
                <w:spacing w:val="3"/>
              </w:rPr>
              <w:t>/</w:t>
            </w:r>
            <w:r>
              <w:rPr>
                <w:spacing w:val="3"/>
              </w:rPr>
              <w:t>或</w:t>
            </w:r>
            <w:r>
              <w:rPr>
                <w:b/>
                <w:bCs/>
                <w:spacing w:val="3"/>
                <w:u w:val="single"/>
              </w:rPr>
              <w:t>国家金融</w:t>
            </w:r>
            <w:r>
              <w:rPr>
                <w:spacing w:val="2"/>
              </w:rPr>
              <w:t xml:space="preserve"> </w:t>
            </w:r>
            <w:r>
              <w:rPr>
                <w:b/>
                <w:bCs/>
                <w:spacing w:val="-4"/>
                <w:u w:val="single"/>
              </w:rPr>
              <w:t>监督管理总局</w:t>
            </w:r>
          </w:p>
          <w:p w:rsidR="00F62E27" w:rsidRDefault="005F4608">
            <w:pPr>
              <w:pStyle w:val="TableText"/>
              <w:spacing w:before="78" w:line="360" w:lineRule="auto"/>
              <w:ind w:left="115" w:right="107"/>
              <w:jc w:val="both"/>
              <w:rPr>
                <w:b/>
                <w:bCs/>
                <w:spacing w:val="-4"/>
                <w:u w:val="single"/>
              </w:rPr>
            </w:pPr>
            <w:r>
              <w:rPr>
                <w:rFonts w:hint="eastAsia"/>
                <w:spacing w:val="-4"/>
                <w:u w:val="single"/>
              </w:rPr>
              <w:t>20</w:t>
            </w:r>
            <w:r>
              <w:rPr>
                <w:rFonts w:hint="eastAsia"/>
                <w:spacing w:val="-4"/>
                <w:u w:val="single"/>
              </w:rPr>
              <w:t>、合格境外机构投资者：</w:t>
            </w:r>
            <w:r>
              <w:rPr>
                <w:rFonts w:hint="eastAsia"/>
                <w:b/>
                <w:bCs/>
                <w:spacing w:val="-4"/>
                <w:u w:val="single"/>
              </w:rPr>
              <w:t>指符合《合格境外机构投资者境内证券投资管理办法》及相关法律法规规定可以投资于在中国境内依法募集的证券投资基金的中国境外的机构投资者</w:t>
            </w:r>
          </w:p>
          <w:p w:rsidR="00F62E27" w:rsidRDefault="005F4608">
            <w:pPr>
              <w:pStyle w:val="TableText"/>
              <w:spacing w:before="78" w:line="360" w:lineRule="auto"/>
              <w:ind w:left="115" w:right="107"/>
              <w:jc w:val="both"/>
              <w:rPr>
                <w:spacing w:val="-4"/>
              </w:rPr>
            </w:pPr>
            <w:r>
              <w:rPr>
                <w:rFonts w:hint="eastAsia"/>
                <w:spacing w:val="-4"/>
              </w:rPr>
              <w:t>33</w:t>
            </w:r>
            <w:r>
              <w:rPr>
                <w:rFonts w:hint="eastAsia"/>
                <w:spacing w:val="-4"/>
              </w:rPr>
              <w:t>、工作日：指上海证券交易所、深圳证券交易所的正常交易日</w:t>
            </w:r>
          </w:p>
          <w:p w:rsidR="00F62E27" w:rsidRDefault="005F4608">
            <w:pPr>
              <w:pStyle w:val="TableText"/>
              <w:spacing w:before="78" w:line="360" w:lineRule="auto"/>
              <w:ind w:left="115" w:right="107"/>
              <w:jc w:val="both"/>
              <w:rPr>
                <w:spacing w:val="-4"/>
              </w:rPr>
            </w:pPr>
            <w:r>
              <w:rPr>
                <w:rFonts w:hint="eastAsia"/>
                <w:spacing w:val="-4"/>
              </w:rPr>
              <w:t>48</w:t>
            </w:r>
            <w:r>
              <w:rPr>
                <w:rFonts w:hint="eastAsia"/>
                <w:spacing w:val="-4"/>
              </w:rPr>
              <w:t>、基金份额</w:t>
            </w:r>
            <w:r>
              <w:rPr>
                <w:rFonts w:hint="eastAsia"/>
                <w:b/>
                <w:bCs/>
                <w:spacing w:val="-4"/>
                <w:u w:val="single"/>
                <w:lang w:eastAsia="zh-CN"/>
              </w:rPr>
              <w:t>类别</w:t>
            </w:r>
            <w:r>
              <w:rPr>
                <w:rFonts w:hint="eastAsia"/>
                <w:spacing w:val="-4"/>
              </w:rPr>
              <w:t>：本基金根据认购费用、申购费用、销售服务费收取方式的不同将基金份额分为不同的类别，各基金份额类别代码不同，基金份额净值和基金份额累计净值或有不同</w:t>
            </w:r>
          </w:p>
          <w:p w:rsidR="00F62E27" w:rsidRDefault="005F4608">
            <w:pPr>
              <w:pStyle w:val="TableText"/>
              <w:spacing w:before="78" w:line="360" w:lineRule="auto"/>
              <w:ind w:left="115" w:right="107"/>
              <w:jc w:val="both"/>
              <w:rPr>
                <w:b/>
                <w:bCs/>
                <w:u w:val="single"/>
              </w:rPr>
            </w:pPr>
            <w:r>
              <w:rPr>
                <w:b/>
                <w:bCs/>
                <w:u w:val="single"/>
              </w:rPr>
              <w:t>49</w:t>
            </w:r>
            <w:r>
              <w:rPr>
                <w:b/>
                <w:bCs/>
                <w:u w:val="single"/>
              </w:rPr>
              <w:t>、</w:t>
            </w:r>
            <w:r>
              <w:rPr>
                <w:b/>
                <w:bCs/>
                <w:u w:val="single"/>
              </w:rPr>
              <w:t>A</w:t>
            </w:r>
            <w:r>
              <w:rPr>
                <w:b/>
                <w:bCs/>
                <w:u w:val="single"/>
              </w:rPr>
              <w:t>类基金份额：指在投资者认购、申购时收取认购、申购费用，不从本类别基金资产中计提销售服务费的基金份额</w:t>
            </w:r>
          </w:p>
          <w:p w:rsidR="00F62E27" w:rsidRDefault="005F4608">
            <w:pPr>
              <w:pStyle w:val="TableText"/>
              <w:spacing w:before="78" w:line="360" w:lineRule="auto"/>
              <w:ind w:left="115" w:right="107"/>
              <w:jc w:val="both"/>
              <w:rPr>
                <w:b/>
                <w:bCs/>
                <w:u w:val="single"/>
              </w:rPr>
            </w:pPr>
            <w:r>
              <w:rPr>
                <w:b/>
                <w:bCs/>
                <w:u w:val="single"/>
              </w:rPr>
              <w:t>50</w:t>
            </w:r>
            <w:r>
              <w:rPr>
                <w:b/>
                <w:bCs/>
                <w:u w:val="single"/>
              </w:rPr>
              <w:t>、</w:t>
            </w:r>
            <w:r>
              <w:rPr>
                <w:b/>
                <w:bCs/>
                <w:u w:val="single"/>
              </w:rPr>
              <w:t>C</w:t>
            </w:r>
            <w:r>
              <w:rPr>
                <w:b/>
                <w:bCs/>
                <w:u w:val="single"/>
              </w:rPr>
              <w:t>类基金份额：指在投资者认购、申购时不收取认购、申购费用，但从本类别基金资产中计提销售服务费的基金份额</w:t>
            </w:r>
          </w:p>
          <w:p w:rsidR="00F62E27" w:rsidRDefault="005F4608">
            <w:pPr>
              <w:pStyle w:val="TableText"/>
              <w:spacing w:before="78" w:line="360" w:lineRule="auto"/>
              <w:ind w:left="115" w:right="107"/>
              <w:jc w:val="both"/>
              <w:rPr>
                <w:b/>
                <w:bCs/>
                <w:u w:val="single"/>
              </w:rPr>
            </w:pPr>
            <w:r>
              <w:rPr>
                <w:b/>
                <w:bCs/>
                <w:u w:val="single"/>
              </w:rPr>
              <w:t>51</w:t>
            </w:r>
            <w:r>
              <w:rPr>
                <w:b/>
                <w:bCs/>
                <w:u w:val="single"/>
              </w:rPr>
              <w:t>、</w:t>
            </w:r>
            <w:r>
              <w:rPr>
                <w:b/>
                <w:bCs/>
                <w:u w:val="single"/>
              </w:rPr>
              <w:t>E</w:t>
            </w:r>
            <w:r>
              <w:rPr>
                <w:b/>
                <w:bCs/>
                <w:u w:val="single"/>
              </w:rPr>
              <w:t>类基金份额：指在投资者认购、申购时收取认购、申购费用，不从本类别基金资产中计提销售服务费的基金份额</w:t>
            </w:r>
          </w:p>
          <w:p w:rsidR="00F62E27" w:rsidRDefault="005F4608">
            <w:pPr>
              <w:pStyle w:val="TableText"/>
              <w:spacing w:before="78" w:line="360" w:lineRule="auto"/>
              <w:ind w:left="115" w:right="107"/>
              <w:jc w:val="both"/>
              <w:rPr>
                <w:u w:val="single"/>
              </w:rPr>
            </w:pPr>
            <w:r>
              <w:rPr>
                <w:rFonts w:hint="eastAsia"/>
                <w:b/>
                <w:bCs/>
                <w:u w:val="single"/>
                <w:lang w:eastAsia="zh-CN"/>
              </w:rPr>
              <w:t>52</w:t>
            </w:r>
            <w:r>
              <w:rPr>
                <w:b/>
                <w:bCs/>
                <w:u w:val="single"/>
              </w:rPr>
              <w:t>、</w:t>
            </w:r>
            <w:r>
              <w:t>销售服务费：指本基金用于持续销售和服务基金份额持有人的费用，该笔费用从基金财产中计提，属于基金的营运费用</w:t>
            </w:r>
          </w:p>
          <w:p w:rsidR="00F62E27" w:rsidRDefault="005F4608">
            <w:pPr>
              <w:pStyle w:val="TableText"/>
              <w:spacing w:before="78" w:line="360" w:lineRule="auto"/>
              <w:ind w:left="115" w:right="107"/>
              <w:jc w:val="both"/>
            </w:pPr>
            <w:r>
              <w:rPr>
                <w:b/>
                <w:bCs/>
                <w:u w:val="single"/>
              </w:rPr>
              <w:t>59</w:t>
            </w:r>
            <w:r>
              <w:rPr>
                <w:b/>
                <w:bCs/>
                <w:u w:val="single"/>
              </w:rPr>
              <w:t>、规定媒介：指符合中国证监会规定条件的全国性报刊</w:t>
            </w:r>
            <w:r>
              <w:rPr>
                <w:b/>
                <w:bCs/>
                <w:u w:val="single"/>
              </w:rPr>
              <w:t>(</w:t>
            </w:r>
            <w:r>
              <w:rPr>
                <w:b/>
                <w:bCs/>
                <w:u w:val="single"/>
              </w:rPr>
              <w:t>以下简称规定报刊</w:t>
            </w:r>
            <w:r>
              <w:rPr>
                <w:b/>
                <w:bCs/>
                <w:u w:val="single"/>
              </w:rPr>
              <w:t xml:space="preserve">) </w:t>
            </w:r>
            <w:r>
              <w:rPr>
                <w:b/>
                <w:bCs/>
                <w:u w:val="single"/>
              </w:rPr>
              <w:t>及《信息披露办法》规定的互联网网站</w:t>
            </w:r>
            <w:r>
              <w:rPr>
                <w:b/>
                <w:bCs/>
                <w:u w:val="single"/>
              </w:rPr>
              <w:t>(</w:t>
            </w:r>
            <w:r>
              <w:rPr>
                <w:b/>
                <w:bCs/>
                <w:u w:val="single"/>
              </w:rPr>
              <w:t>以下简称规定网站，包括基金</w:t>
            </w:r>
            <w:r>
              <w:rPr>
                <w:b/>
                <w:bCs/>
                <w:u w:val="single"/>
              </w:rPr>
              <w:t xml:space="preserve"> </w:t>
            </w:r>
            <w:r>
              <w:rPr>
                <w:b/>
                <w:bCs/>
                <w:u w:val="single"/>
              </w:rPr>
              <w:t>管理人网站、基金托管人网站、中国证监会基金电子披露网站</w:t>
            </w:r>
            <w:r>
              <w:rPr>
                <w:b/>
                <w:bCs/>
                <w:u w:val="single"/>
              </w:rPr>
              <w:t>)</w:t>
            </w:r>
            <w:r>
              <w:rPr>
                <w:b/>
                <w:bCs/>
                <w:u w:val="single"/>
              </w:rPr>
              <w:t>等媒介</w:t>
            </w:r>
          </w:p>
        </w:tc>
      </w:tr>
      <w:tr w:rsidR="00F62E27">
        <w:trPr>
          <w:gridAfter w:val="1"/>
          <w:wAfter w:w="17" w:type="dxa"/>
          <w:trHeight w:val="6151"/>
        </w:trPr>
        <w:tc>
          <w:tcPr>
            <w:tcW w:w="1758" w:type="dxa"/>
            <w:gridSpan w:val="2"/>
          </w:tcPr>
          <w:p w:rsidR="00F62E27" w:rsidRDefault="005F4608">
            <w:pPr>
              <w:pStyle w:val="TableText"/>
              <w:spacing w:before="126" w:line="360" w:lineRule="auto"/>
              <w:ind w:left="118" w:right="106" w:hanging="1"/>
            </w:pPr>
            <w:r>
              <w:rPr>
                <w:b/>
                <w:bCs/>
                <w:spacing w:val="-14"/>
              </w:rPr>
              <w:t>第三部分</w:t>
            </w:r>
            <w:r>
              <w:rPr>
                <w:rFonts w:hint="eastAsia"/>
                <w:b/>
                <w:bCs/>
                <w:spacing w:val="-14"/>
                <w:lang w:eastAsia="zh-CN"/>
              </w:rPr>
              <w:t xml:space="preserve"> </w:t>
            </w:r>
            <w:r>
              <w:rPr>
                <w:rFonts w:hint="eastAsia"/>
                <w:b/>
                <w:bCs/>
                <w:spacing w:val="-14"/>
                <w:lang w:eastAsia="zh-CN"/>
              </w:rPr>
              <w:t>基</w:t>
            </w:r>
            <w:r>
              <w:rPr>
                <w:b/>
                <w:bCs/>
                <w:spacing w:val="-4"/>
              </w:rPr>
              <w:t>金的基本情况</w:t>
            </w:r>
          </w:p>
        </w:tc>
        <w:tc>
          <w:tcPr>
            <w:tcW w:w="3312" w:type="dxa"/>
            <w:gridSpan w:val="2"/>
          </w:tcPr>
          <w:p w:rsidR="00F62E27" w:rsidRDefault="005F4608">
            <w:pPr>
              <w:pStyle w:val="TableText"/>
              <w:spacing w:before="126" w:line="360" w:lineRule="auto"/>
              <w:ind w:left="115" w:right="102"/>
              <w:jc w:val="both"/>
            </w:pPr>
            <w:r>
              <w:rPr>
                <w:rFonts w:hint="eastAsia"/>
                <w:spacing w:val="-6"/>
              </w:rPr>
              <w:t>八、基金份额类别</w:t>
            </w:r>
          </w:p>
          <w:p w:rsidR="00F62E27" w:rsidRDefault="005F4608">
            <w:pPr>
              <w:pStyle w:val="TableText"/>
              <w:spacing w:before="188" w:line="360" w:lineRule="auto"/>
              <w:ind w:left="115" w:right="94"/>
              <w:jc w:val="both"/>
              <w:rPr>
                <w:spacing w:val="10"/>
              </w:rPr>
            </w:pPr>
            <w:r>
              <w:rPr>
                <w:rFonts w:hint="eastAsia"/>
                <w:spacing w:val="10"/>
              </w:rPr>
              <w:t>本基金根据认购费用、申购费用、销售服务费收取方式的不同将基金份额分为不同的类别，各基金份额类别代码不同。</w:t>
            </w:r>
          </w:p>
          <w:p w:rsidR="00F62E27" w:rsidRDefault="005F4608">
            <w:pPr>
              <w:pStyle w:val="TableText"/>
              <w:spacing w:before="127" w:line="360" w:lineRule="auto"/>
              <w:ind w:left="131" w:right="103"/>
              <w:jc w:val="both"/>
              <w:rPr>
                <w:spacing w:val="-10"/>
              </w:rPr>
            </w:pPr>
            <w:r>
              <w:rPr>
                <w:rFonts w:hint="eastAsia"/>
                <w:spacing w:val="-3"/>
              </w:rPr>
              <w:t>收取</w:t>
            </w:r>
            <w:r>
              <w:rPr>
                <w:spacing w:val="-3"/>
              </w:rPr>
              <w:t>认（申）购费，不收取销售服务费的，称为</w:t>
            </w:r>
            <w:r>
              <w:rPr>
                <w:spacing w:val="-3"/>
              </w:rPr>
              <w:t>A</w:t>
            </w:r>
            <w:r>
              <w:rPr>
                <w:spacing w:val="-3"/>
              </w:rPr>
              <w:t>类基金份额；收取销售服务费，不收取认（申）购费的，称为</w:t>
            </w:r>
            <w:r>
              <w:rPr>
                <w:spacing w:val="-3"/>
              </w:rPr>
              <w:t>C</w:t>
            </w:r>
            <w:r>
              <w:rPr>
                <w:spacing w:val="-3"/>
              </w:rPr>
              <w:t>类基金份额。</w:t>
            </w:r>
          </w:p>
          <w:p w:rsidR="00F62E27" w:rsidRDefault="005F4608">
            <w:pPr>
              <w:pStyle w:val="TableText"/>
              <w:spacing w:before="127" w:line="360" w:lineRule="auto"/>
              <w:ind w:left="131" w:right="103"/>
              <w:jc w:val="both"/>
              <w:rPr>
                <w:spacing w:val="-3"/>
              </w:rPr>
            </w:pPr>
            <w:r>
              <w:rPr>
                <w:rFonts w:hint="eastAsia"/>
                <w:spacing w:val="-3"/>
              </w:rPr>
              <w:t>本基金</w:t>
            </w:r>
            <w:r>
              <w:rPr>
                <w:rFonts w:hint="eastAsia"/>
                <w:spacing w:val="-3"/>
              </w:rPr>
              <w:t>A</w:t>
            </w:r>
            <w:r>
              <w:rPr>
                <w:spacing w:val="-3"/>
              </w:rPr>
              <w:t>类</w:t>
            </w:r>
            <w:r>
              <w:rPr>
                <w:b/>
                <w:bCs/>
                <w:strike/>
                <w:spacing w:val="-3"/>
              </w:rPr>
              <w:t>和</w:t>
            </w:r>
            <w:r>
              <w:rPr>
                <w:spacing w:val="-3"/>
              </w:rPr>
              <w:t>C</w:t>
            </w:r>
            <w:r>
              <w:rPr>
                <w:spacing w:val="-3"/>
              </w:rPr>
              <w:t>类基金份额分别设置代码。由于基金费用的不同，本基金</w:t>
            </w:r>
            <w:r>
              <w:rPr>
                <w:spacing w:val="-3"/>
              </w:rPr>
              <w:t>A</w:t>
            </w:r>
            <w:r>
              <w:rPr>
                <w:spacing w:val="-3"/>
              </w:rPr>
              <w:t>类基金份额</w:t>
            </w:r>
            <w:r>
              <w:rPr>
                <w:b/>
                <w:bCs/>
                <w:strike/>
                <w:spacing w:val="-3"/>
              </w:rPr>
              <w:t>和</w:t>
            </w:r>
            <w:r>
              <w:rPr>
                <w:spacing w:val="-3"/>
              </w:rPr>
              <w:t>C</w:t>
            </w:r>
            <w:r>
              <w:rPr>
                <w:spacing w:val="-3"/>
              </w:rPr>
              <w:t>类基金份额将分</w:t>
            </w:r>
            <w:r>
              <w:rPr>
                <w:rFonts w:hint="eastAsia"/>
                <w:spacing w:val="-3"/>
              </w:rPr>
              <w:t>别计算并公告基金份额净值。计算公式为：计算日某</w:t>
            </w:r>
            <w:r>
              <w:rPr>
                <w:spacing w:val="-3"/>
              </w:rPr>
              <w:t>类基金份额净值＝该计算日该类基金份额的基金资产净值</w:t>
            </w:r>
            <w:r>
              <w:rPr>
                <w:spacing w:val="-3"/>
              </w:rPr>
              <w:t>/</w:t>
            </w:r>
            <w:r>
              <w:rPr>
                <w:spacing w:val="-3"/>
              </w:rPr>
              <w:t>该计</w:t>
            </w:r>
            <w:r>
              <w:rPr>
                <w:rFonts w:hint="eastAsia"/>
                <w:spacing w:val="-3"/>
              </w:rPr>
              <w:t>算日该类别基金份额总数。</w:t>
            </w:r>
          </w:p>
          <w:p w:rsidR="00F62E27" w:rsidRDefault="005F4608">
            <w:pPr>
              <w:pStyle w:val="TableText"/>
              <w:spacing w:before="127" w:line="360" w:lineRule="auto"/>
              <w:ind w:left="131" w:right="103"/>
              <w:jc w:val="both"/>
              <w:rPr>
                <w:spacing w:val="-3"/>
              </w:rPr>
            </w:pPr>
            <w:r>
              <w:rPr>
                <w:rFonts w:hint="eastAsia"/>
                <w:spacing w:val="-3"/>
              </w:rPr>
              <w:t>投资者可自行选择认购、申购的基金份额类别。本基金不同基金份额类别之间不得互相转换。</w:t>
            </w:r>
          </w:p>
          <w:p w:rsidR="00F62E27" w:rsidRDefault="005F4608">
            <w:pPr>
              <w:pStyle w:val="TableText"/>
              <w:spacing w:before="127" w:line="360" w:lineRule="auto"/>
              <w:ind w:left="131" w:right="103"/>
              <w:jc w:val="both"/>
            </w:pPr>
            <w:r>
              <w:rPr>
                <w:rFonts w:hint="eastAsia"/>
                <w:spacing w:val="-3"/>
                <w:lang w:eastAsia="zh-CN"/>
              </w:rPr>
              <w:t>在不违法</w:t>
            </w:r>
            <w:r>
              <w:rPr>
                <w:rFonts w:hint="eastAsia"/>
                <w:spacing w:val="-3"/>
                <w:lang w:eastAsia="zh-CN"/>
              </w:rPr>
              <w:t>法律法规、基金合同的规定以及对基金份额持有人利益无实质不利影响的情况下，经与基金托管人协商一致，基金管理人可以增加、减少或调整基金份额类别设置，调整基金份额分类办法及规则</w:t>
            </w:r>
            <w:r>
              <w:rPr>
                <w:rFonts w:hint="eastAsia"/>
                <w:b/>
                <w:bCs/>
                <w:strike/>
                <w:spacing w:val="-3"/>
                <w:lang w:eastAsia="zh-CN"/>
              </w:rPr>
              <w:t>等，调整实施之日前基金管理人需履行适当程序，依照《信息披露办法》的规定在指定媒介公告并报中国证监会备案，不需召开基金份额持有人大会。</w:t>
            </w:r>
          </w:p>
        </w:tc>
        <w:tc>
          <w:tcPr>
            <w:tcW w:w="3232" w:type="dxa"/>
            <w:gridSpan w:val="2"/>
          </w:tcPr>
          <w:p w:rsidR="00F62E27" w:rsidRDefault="005F4608">
            <w:pPr>
              <w:pStyle w:val="TableText"/>
              <w:spacing w:before="126" w:line="360" w:lineRule="auto"/>
              <w:ind w:left="115" w:right="102"/>
              <w:jc w:val="both"/>
              <w:rPr>
                <w:spacing w:val="-6"/>
              </w:rPr>
            </w:pPr>
            <w:r>
              <w:rPr>
                <w:rFonts w:hint="eastAsia"/>
                <w:spacing w:val="-6"/>
              </w:rPr>
              <w:t>八、基金份额类别</w:t>
            </w:r>
          </w:p>
          <w:p w:rsidR="00F62E27" w:rsidRDefault="005F4608">
            <w:pPr>
              <w:pStyle w:val="TableText"/>
              <w:spacing w:before="126" w:line="360" w:lineRule="auto"/>
              <w:ind w:left="115" w:right="102"/>
              <w:jc w:val="both"/>
              <w:rPr>
                <w:spacing w:val="-6"/>
              </w:rPr>
            </w:pPr>
            <w:r>
              <w:rPr>
                <w:rFonts w:hint="eastAsia"/>
                <w:spacing w:val="-6"/>
              </w:rPr>
              <w:t>本基金根据认购费用、申购费用、销售服务费收取方式的不同将基金份额分为不同的类别，各基金份额类别代码不同。</w:t>
            </w:r>
          </w:p>
          <w:p w:rsidR="00F62E27" w:rsidRDefault="005F4608">
            <w:pPr>
              <w:pStyle w:val="TableText"/>
              <w:spacing w:before="188" w:line="360" w:lineRule="auto"/>
              <w:ind w:left="115" w:right="94"/>
              <w:jc w:val="both"/>
              <w:rPr>
                <w:spacing w:val="10"/>
              </w:rPr>
            </w:pPr>
            <w:r>
              <w:rPr>
                <w:rFonts w:hint="eastAsia"/>
                <w:spacing w:val="10"/>
              </w:rPr>
              <w:t>收取认（申）购费，不收取销售服务费的，称为</w:t>
            </w:r>
            <w:r>
              <w:rPr>
                <w:rFonts w:hint="eastAsia"/>
                <w:spacing w:val="10"/>
              </w:rPr>
              <w:t>A</w:t>
            </w:r>
            <w:r>
              <w:rPr>
                <w:rFonts w:hint="eastAsia"/>
                <w:spacing w:val="10"/>
              </w:rPr>
              <w:t>类基金份额</w:t>
            </w:r>
            <w:r>
              <w:rPr>
                <w:b/>
                <w:bCs/>
                <w:u w:val="single"/>
              </w:rPr>
              <w:t>和</w:t>
            </w:r>
            <w:r>
              <w:rPr>
                <w:b/>
                <w:bCs/>
                <w:u w:val="single"/>
              </w:rPr>
              <w:t>E</w:t>
            </w:r>
            <w:r>
              <w:rPr>
                <w:b/>
                <w:bCs/>
                <w:u w:val="single"/>
              </w:rPr>
              <w:t>类基金份额</w:t>
            </w:r>
            <w:r>
              <w:rPr>
                <w:rFonts w:hint="eastAsia"/>
                <w:spacing w:val="10"/>
              </w:rPr>
              <w:t>；收取销售服务费</w:t>
            </w:r>
            <w:r>
              <w:rPr>
                <w:rFonts w:hint="eastAsia"/>
                <w:spacing w:val="10"/>
              </w:rPr>
              <w:t>，不收取认（申）购费的，称为</w:t>
            </w:r>
            <w:r>
              <w:rPr>
                <w:rFonts w:hint="eastAsia"/>
                <w:spacing w:val="10"/>
              </w:rPr>
              <w:t>C</w:t>
            </w:r>
            <w:r>
              <w:rPr>
                <w:rFonts w:hint="eastAsia"/>
                <w:spacing w:val="10"/>
              </w:rPr>
              <w:t>类基金份额。</w:t>
            </w:r>
          </w:p>
          <w:p w:rsidR="00F62E27" w:rsidRDefault="005F4608">
            <w:pPr>
              <w:pStyle w:val="TableText"/>
              <w:spacing w:before="188" w:line="360" w:lineRule="auto"/>
              <w:ind w:left="115" w:right="94"/>
              <w:jc w:val="both"/>
              <w:rPr>
                <w:spacing w:val="10"/>
              </w:rPr>
            </w:pPr>
            <w:r>
              <w:rPr>
                <w:rFonts w:hint="eastAsia"/>
                <w:spacing w:val="10"/>
              </w:rPr>
              <w:t>本基金</w:t>
            </w:r>
            <w:r>
              <w:rPr>
                <w:rFonts w:hint="eastAsia"/>
                <w:spacing w:val="10"/>
              </w:rPr>
              <w:t>A</w:t>
            </w:r>
            <w:r>
              <w:rPr>
                <w:rFonts w:hint="eastAsia"/>
                <w:spacing w:val="10"/>
              </w:rPr>
              <w:t>类</w:t>
            </w:r>
            <w:r>
              <w:rPr>
                <w:rFonts w:hint="eastAsia"/>
                <w:b/>
                <w:bCs/>
                <w:spacing w:val="10"/>
                <w:u w:val="single"/>
              </w:rPr>
              <w:t>、</w:t>
            </w:r>
            <w:r>
              <w:rPr>
                <w:rFonts w:hint="eastAsia"/>
                <w:spacing w:val="10"/>
              </w:rPr>
              <w:t>C</w:t>
            </w:r>
            <w:r>
              <w:rPr>
                <w:rFonts w:hint="eastAsia"/>
                <w:spacing w:val="10"/>
              </w:rPr>
              <w:t>类</w:t>
            </w:r>
            <w:r>
              <w:rPr>
                <w:rFonts w:hint="eastAsia"/>
                <w:b/>
                <w:bCs/>
                <w:spacing w:val="10"/>
                <w:u w:val="single"/>
              </w:rPr>
              <w:t>和</w:t>
            </w:r>
            <w:r>
              <w:rPr>
                <w:rFonts w:hint="eastAsia"/>
                <w:b/>
                <w:bCs/>
                <w:spacing w:val="10"/>
                <w:u w:val="single"/>
              </w:rPr>
              <w:t>E</w:t>
            </w:r>
            <w:r>
              <w:rPr>
                <w:rFonts w:hint="eastAsia"/>
                <w:b/>
                <w:bCs/>
                <w:spacing w:val="10"/>
                <w:u w:val="single"/>
              </w:rPr>
              <w:t>类</w:t>
            </w:r>
            <w:r>
              <w:rPr>
                <w:rFonts w:hint="eastAsia"/>
                <w:spacing w:val="10"/>
              </w:rPr>
              <w:t>基金份额分别设置代码。由于基金费用的不同，本基金</w:t>
            </w:r>
            <w:r>
              <w:rPr>
                <w:rFonts w:hint="eastAsia"/>
                <w:spacing w:val="10"/>
              </w:rPr>
              <w:t>A</w:t>
            </w:r>
            <w:r>
              <w:rPr>
                <w:rFonts w:hint="eastAsia"/>
                <w:spacing w:val="10"/>
              </w:rPr>
              <w:t>类基金份额</w:t>
            </w:r>
            <w:r>
              <w:rPr>
                <w:rFonts w:hint="eastAsia"/>
                <w:b/>
                <w:bCs/>
                <w:spacing w:val="10"/>
                <w:u w:val="single"/>
              </w:rPr>
              <w:t>、</w:t>
            </w:r>
            <w:r>
              <w:rPr>
                <w:rFonts w:hint="eastAsia"/>
                <w:spacing w:val="10"/>
              </w:rPr>
              <w:t>C</w:t>
            </w:r>
            <w:r>
              <w:rPr>
                <w:rFonts w:hint="eastAsia"/>
                <w:spacing w:val="10"/>
              </w:rPr>
              <w:t>类基金份额</w:t>
            </w:r>
            <w:r>
              <w:rPr>
                <w:rFonts w:hint="eastAsia"/>
                <w:b/>
                <w:bCs/>
                <w:spacing w:val="10"/>
                <w:u w:val="single"/>
              </w:rPr>
              <w:t>和</w:t>
            </w:r>
            <w:r>
              <w:rPr>
                <w:rFonts w:hint="eastAsia"/>
                <w:b/>
                <w:bCs/>
                <w:spacing w:val="10"/>
                <w:u w:val="single"/>
              </w:rPr>
              <w:t>E</w:t>
            </w:r>
            <w:r>
              <w:rPr>
                <w:rFonts w:hint="eastAsia"/>
                <w:b/>
                <w:bCs/>
                <w:spacing w:val="10"/>
                <w:u w:val="single"/>
              </w:rPr>
              <w:t>类基金份额</w:t>
            </w:r>
            <w:r>
              <w:rPr>
                <w:rFonts w:hint="eastAsia"/>
                <w:spacing w:val="10"/>
              </w:rPr>
              <w:t>将分别计算并公告基金份额净值。计算公式为：计算日某类基金份额净值＝该计算日该类基金份额的基金资产净值</w:t>
            </w:r>
            <w:r>
              <w:rPr>
                <w:rFonts w:hint="eastAsia"/>
                <w:spacing w:val="10"/>
              </w:rPr>
              <w:t>/</w:t>
            </w:r>
            <w:r>
              <w:rPr>
                <w:rFonts w:hint="eastAsia"/>
                <w:spacing w:val="10"/>
              </w:rPr>
              <w:t>该计算日该类别基金份额总数。</w:t>
            </w:r>
          </w:p>
          <w:p w:rsidR="00F62E27" w:rsidRDefault="005F4608">
            <w:pPr>
              <w:pStyle w:val="TableText"/>
              <w:spacing w:before="188" w:line="360" w:lineRule="auto"/>
              <w:ind w:left="115" w:right="94"/>
              <w:jc w:val="both"/>
              <w:rPr>
                <w:spacing w:val="10"/>
              </w:rPr>
            </w:pPr>
            <w:r>
              <w:rPr>
                <w:rFonts w:hint="eastAsia"/>
                <w:spacing w:val="10"/>
              </w:rPr>
              <w:t>投资者可自行选择认购、申购的基金份额类别。本基金不同基金份额类别之间不得互相转换。</w:t>
            </w:r>
          </w:p>
          <w:p w:rsidR="00F62E27" w:rsidRDefault="005F4608">
            <w:pPr>
              <w:pStyle w:val="TableText"/>
              <w:spacing w:before="188" w:line="360" w:lineRule="auto"/>
              <w:ind w:left="115" w:right="94"/>
              <w:jc w:val="both"/>
            </w:pPr>
            <w:r>
              <w:rPr>
                <w:rFonts w:hint="eastAsia"/>
                <w:spacing w:val="10"/>
              </w:rPr>
              <w:t>在不违反法律法规、基金合同的规定以及对基金份额持有人利益无实质不利影响的情况下，经与基金托管人协商一致，基金管理人可以增加、减少或调整基金份额</w:t>
            </w:r>
            <w:r>
              <w:rPr>
                <w:rFonts w:hint="eastAsia"/>
                <w:spacing w:val="10"/>
              </w:rPr>
              <w:t>类别设置，调整基金份额分类办法及规则</w:t>
            </w:r>
            <w:r>
              <w:rPr>
                <w:rFonts w:hint="eastAsia"/>
                <w:b/>
                <w:bCs/>
                <w:spacing w:val="10"/>
                <w:u w:val="single"/>
              </w:rPr>
              <w:t>、或者调整现有基金份额类别的费率水平、变更收费方式等并公告，不需召开基金份额持有人大会审议。</w:t>
            </w:r>
          </w:p>
        </w:tc>
      </w:tr>
      <w:tr w:rsidR="00F62E27">
        <w:trPr>
          <w:gridAfter w:val="1"/>
          <w:wAfter w:w="17" w:type="dxa"/>
          <w:trHeight w:val="90"/>
        </w:trPr>
        <w:tc>
          <w:tcPr>
            <w:tcW w:w="1758" w:type="dxa"/>
            <w:gridSpan w:val="2"/>
          </w:tcPr>
          <w:p w:rsidR="00F62E27" w:rsidRDefault="005F4608">
            <w:pPr>
              <w:pStyle w:val="TableText"/>
              <w:spacing w:before="126" w:line="360" w:lineRule="auto"/>
              <w:ind w:left="118" w:right="106" w:hanging="1"/>
              <w:rPr>
                <w:b/>
                <w:bCs/>
                <w:spacing w:val="-14"/>
              </w:rPr>
            </w:pPr>
            <w:r>
              <w:rPr>
                <w:b/>
                <w:bCs/>
                <w:spacing w:val="-14"/>
              </w:rPr>
              <w:t>第</w:t>
            </w:r>
            <w:r>
              <w:rPr>
                <w:rFonts w:hint="eastAsia"/>
                <w:b/>
                <w:bCs/>
                <w:spacing w:val="-14"/>
                <w:lang w:eastAsia="zh-CN"/>
              </w:rPr>
              <w:t>四</w:t>
            </w:r>
            <w:r>
              <w:rPr>
                <w:b/>
                <w:bCs/>
                <w:spacing w:val="-14"/>
              </w:rPr>
              <w:t>部分</w:t>
            </w:r>
            <w:r>
              <w:rPr>
                <w:spacing w:val="97"/>
              </w:rPr>
              <w:t xml:space="preserve"> </w:t>
            </w:r>
            <w:r>
              <w:rPr>
                <w:b/>
                <w:bCs/>
                <w:spacing w:val="-14"/>
              </w:rPr>
              <w:t>基</w:t>
            </w:r>
            <w:r>
              <w:rPr>
                <w:b/>
                <w:bCs/>
                <w:spacing w:val="11"/>
              </w:rPr>
              <w:t>金份额的申购</w:t>
            </w:r>
            <w:r>
              <w:rPr>
                <w:spacing w:val="3"/>
              </w:rPr>
              <w:t xml:space="preserve"> </w:t>
            </w:r>
            <w:r>
              <w:rPr>
                <w:b/>
                <w:bCs/>
                <w:spacing w:val="-6"/>
              </w:rPr>
              <w:t>与赎回</w:t>
            </w:r>
          </w:p>
        </w:tc>
        <w:tc>
          <w:tcPr>
            <w:tcW w:w="3312" w:type="dxa"/>
            <w:gridSpan w:val="2"/>
          </w:tcPr>
          <w:p w:rsidR="00F62E27" w:rsidRDefault="005F4608">
            <w:pPr>
              <w:pStyle w:val="TableText"/>
              <w:numPr>
                <w:ilvl w:val="255"/>
                <w:numId w:val="0"/>
              </w:numPr>
              <w:spacing w:before="126" w:line="360" w:lineRule="auto"/>
              <w:ind w:left="115" w:right="102"/>
              <w:jc w:val="both"/>
              <w:rPr>
                <w:spacing w:val="-6"/>
              </w:rPr>
            </w:pPr>
            <w:r>
              <w:rPr>
                <w:rFonts w:hint="eastAsia"/>
                <w:spacing w:val="-6"/>
              </w:rPr>
              <w:t>二、基金份额的认购</w:t>
            </w:r>
          </w:p>
          <w:p w:rsidR="00F62E27" w:rsidRDefault="005F4608">
            <w:pPr>
              <w:pStyle w:val="TableText"/>
              <w:spacing w:before="127" w:line="360" w:lineRule="auto"/>
              <w:ind w:left="131" w:right="103"/>
              <w:jc w:val="both"/>
              <w:rPr>
                <w:spacing w:val="-2"/>
              </w:rPr>
            </w:pPr>
            <w:r>
              <w:rPr>
                <w:rFonts w:hint="eastAsia"/>
                <w:spacing w:val="-2"/>
              </w:rPr>
              <w:t>1</w:t>
            </w:r>
            <w:r>
              <w:rPr>
                <w:rFonts w:hint="eastAsia"/>
                <w:spacing w:val="-2"/>
              </w:rPr>
              <w:t>、认购费用</w:t>
            </w:r>
          </w:p>
          <w:p w:rsidR="00F62E27" w:rsidRDefault="005F4608">
            <w:pPr>
              <w:pStyle w:val="TableText"/>
              <w:spacing w:before="127" w:line="360" w:lineRule="auto"/>
              <w:ind w:left="131" w:right="103"/>
              <w:jc w:val="both"/>
              <w:rPr>
                <w:spacing w:val="-2"/>
              </w:rPr>
            </w:pPr>
            <w:r>
              <w:rPr>
                <w:rFonts w:hint="eastAsia"/>
                <w:spacing w:val="-2"/>
              </w:rPr>
              <w:t>本基金的认购费率由基金管理人决定，并在招募说明书中列示。基金认购费用不列入基金财产，主要用于基金的市场推广、销售、注册登记及募集期间发生的各项费用。</w:t>
            </w:r>
          </w:p>
        </w:tc>
        <w:tc>
          <w:tcPr>
            <w:tcW w:w="3232" w:type="dxa"/>
            <w:gridSpan w:val="2"/>
          </w:tcPr>
          <w:p w:rsidR="00F62E27" w:rsidRDefault="005F4608">
            <w:pPr>
              <w:pStyle w:val="TableText"/>
              <w:spacing w:before="126" w:line="360" w:lineRule="auto"/>
              <w:ind w:left="115" w:right="102"/>
              <w:jc w:val="both"/>
              <w:rPr>
                <w:spacing w:val="-6"/>
              </w:rPr>
            </w:pPr>
            <w:r>
              <w:rPr>
                <w:rFonts w:hint="eastAsia"/>
                <w:spacing w:val="-6"/>
              </w:rPr>
              <w:t>二、基金份额的认购</w:t>
            </w:r>
          </w:p>
          <w:p w:rsidR="00F62E27" w:rsidRDefault="005F4608">
            <w:pPr>
              <w:pStyle w:val="TableText"/>
              <w:spacing w:before="127" w:line="360" w:lineRule="auto"/>
              <w:ind w:left="131" w:right="103"/>
              <w:jc w:val="both"/>
              <w:rPr>
                <w:spacing w:val="-2"/>
              </w:rPr>
            </w:pPr>
            <w:r>
              <w:rPr>
                <w:rFonts w:hint="eastAsia"/>
                <w:spacing w:val="-2"/>
              </w:rPr>
              <w:t>1</w:t>
            </w:r>
            <w:r>
              <w:rPr>
                <w:rFonts w:hint="eastAsia"/>
                <w:spacing w:val="-2"/>
              </w:rPr>
              <w:t>、认购费用</w:t>
            </w:r>
          </w:p>
          <w:p w:rsidR="00F62E27" w:rsidRDefault="005F4608">
            <w:pPr>
              <w:pStyle w:val="TableText"/>
              <w:spacing w:before="127" w:line="360" w:lineRule="auto"/>
              <w:ind w:left="131" w:right="103"/>
              <w:jc w:val="both"/>
              <w:rPr>
                <w:spacing w:val="-2"/>
              </w:rPr>
            </w:pPr>
            <w:r>
              <w:rPr>
                <w:rFonts w:hint="eastAsia"/>
                <w:b/>
                <w:bCs/>
                <w:spacing w:val="-2"/>
                <w:u w:val="single"/>
              </w:rPr>
              <w:t>本基金基金份额分为</w:t>
            </w:r>
            <w:r>
              <w:rPr>
                <w:rFonts w:hint="eastAsia"/>
                <w:b/>
                <w:bCs/>
                <w:spacing w:val="-2"/>
                <w:u w:val="single"/>
              </w:rPr>
              <w:t>A</w:t>
            </w:r>
            <w:r>
              <w:rPr>
                <w:rFonts w:hint="eastAsia"/>
                <w:b/>
                <w:bCs/>
                <w:spacing w:val="-2"/>
                <w:u w:val="single"/>
              </w:rPr>
              <w:t>类、</w:t>
            </w:r>
            <w:r>
              <w:rPr>
                <w:rFonts w:hint="eastAsia"/>
                <w:b/>
                <w:bCs/>
                <w:spacing w:val="-2"/>
                <w:u w:val="single"/>
              </w:rPr>
              <w:t>C</w:t>
            </w:r>
            <w:r>
              <w:rPr>
                <w:rFonts w:hint="eastAsia"/>
                <w:b/>
                <w:bCs/>
                <w:spacing w:val="-2"/>
                <w:u w:val="single"/>
              </w:rPr>
              <w:t>类和</w:t>
            </w:r>
            <w:r>
              <w:rPr>
                <w:rFonts w:hint="eastAsia"/>
                <w:b/>
                <w:bCs/>
                <w:spacing w:val="-2"/>
                <w:u w:val="single"/>
              </w:rPr>
              <w:t>E</w:t>
            </w:r>
            <w:r>
              <w:rPr>
                <w:rFonts w:hint="eastAsia"/>
                <w:b/>
                <w:bCs/>
                <w:spacing w:val="-2"/>
                <w:u w:val="single"/>
              </w:rPr>
              <w:t>类基金份额，投资人认购</w:t>
            </w:r>
            <w:r>
              <w:rPr>
                <w:rFonts w:hint="eastAsia"/>
                <w:b/>
                <w:bCs/>
                <w:spacing w:val="-2"/>
                <w:u w:val="single"/>
              </w:rPr>
              <w:t>A</w:t>
            </w:r>
            <w:r>
              <w:rPr>
                <w:rFonts w:hint="eastAsia"/>
                <w:b/>
                <w:bCs/>
                <w:spacing w:val="-2"/>
                <w:u w:val="single"/>
              </w:rPr>
              <w:t>类基金份额和</w:t>
            </w:r>
            <w:r>
              <w:rPr>
                <w:rFonts w:hint="eastAsia"/>
                <w:b/>
                <w:bCs/>
                <w:spacing w:val="-2"/>
                <w:u w:val="single"/>
              </w:rPr>
              <w:t>E</w:t>
            </w:r>
            <w:r>
              <w:rPr>
                <w:rFonts w:hint="eastAsia"/>
                <w:b/>
                <w:bCs/>
                <w:spacing w:val="-2"/>
                <w:u w:val="single"/>
              </w:rPr>
              <w:t>类基金份额时支付认购费用，认购</w:t>
            </w:r>
            <w:r>
              <w:rPr>
                <w:rFonts w:hint="eastAsia"/>
                <w:b/>
                <w:bCs/>
                <w:spacing w:val="-2"/>
                <w:u w:val="single"/>
              </w:rPr>
              <w:t>C</w:t>
            </w:r>
            <w:r>
              <w:rPr>
                <w:rFonts w:hint="eastAsia"/>
                <w:b/>
                <w:bCs/>
                <w:spacing w:val="-2"/>
                <w:u w:val="single"/>
              </w:rPr>
              <w:t>类基金份额不支付认购费用，而是从该类别基金资产中计提销售服务费。</w:t>
            </w:r>
          </w:p>
          <w:p w:rsidR="00F62E27" w:rsidRDefault="005F4608">
            <w:pPr>
              <w:pStyle w:val="TableText"/>
              <w:spacing w:before="127" w:line="360" w:lineRule="auto"/>
              <w:ind w:left="131" w:right="103"/>
              <w:jc w:val="both"/>
              <w:rPr>
                <w:rFonts w:ascii="Times New Roman" w:eastAsia="Times New Roman" w:hAnsi="Times New Roman" w:cs="Times New Roman"/>
                <w:spacing w:val="-3"/>
              </w:rPr>
            </w:pPr>
            <w:r>
              <w:rPr>
                <w:rFonts w:hint="eastAsia"/>
                <w:spacing w:val="-2"/>
              </w:rPr>
              <w:t>本基金</w:t>
            </w:r>
            <w:r>
              <w:rPr>
                <w:rFonts w:hint="eastAsia"/>
                <w:b/>
                <w:bCs/>
                <w:spacing w:val="-2"/>
                <w:u w:val="single"/>
              </w:rPr>
              <w:t>A</w:t>
            </w:r>
            <w:r>
              <w:rPr>
                <w:rFonts w:hint="eastAsia"/>
                <w:b/>
                <w:bCs/>
                <w:spacing w:val="-2"/>
                <w:u w:val="single"/>
              </w:rPr>
              <w:t>类基金份额和</w:t>
            </w:r>
            <w:r>
              <w:rPr>
                <w:rFonts w:hint="eastAsia"/>
                <w:b/>
                <w:bCs/>
                <w:spacing w:val="-2"/>
                <w:u w:val="single"/>
              </w:rPr>
              <w:t>E</w:t>
            </w:r>
            <w:r>
              <w:rPr>
                <w:rFonts w:hint="eastAsia"/>
                <w:b/>
                <w:bCs/>
                <w:spacing w:val="-2"/>
                <w:u w:val="single"/>
              </w:rPr>
              <w:t>类基金份额</w:t>
            </w:r>
            <w:r>
              <w:rPr>
                <w:rFonts w:hint="eastAsia"/>
                <w:spacing w:val="-2"/>
              </w:rPr>
              <w:t>的认购费率由基金管理人决定，并在招募说明书</w:t>
            </w:r>
            <w:r>
              <w:rPr>
                <w:rFonts w:hint="eastAsia"/>
                <w:b/>
                <w:bCs/>
                <w:spacing w:val="-2"/>
                <w:u w:val="single"/>
              </w:rPr>
              <w:t>、基金产品资料概要</w:t>
            </w:r>
            <w:r>
              <w:rPr>
                <w:rFonts w:hint="eastAsia"/>
                <w:spacing w:val="-2"/>
              </w:rPr>
              <w:t>中列示。基金认购费用不列入基金财产，主要用于基金的市场推广、销售、注册登记及募集期间发生的各项费用。</w:t>
            </w:r>
          </w:p>
        </w:tc>
      </w:tr>
      <w:tr w:rsidR="00F62E27">
        <w:trPr>
          <w:gridBefore w:val="1"/>
          <w:wBefore w:w="17" w:type="dxa"/>
          <w:trHeight w:val="1843"/>
        </w:trPr>
        <w:tc>
          <w:tcPr>
            <w:tcW w:w="1758" w:type="dxa"/>
            <w:gridSpan w:val="2"/>
          </w:tcPr>
          <w:p w:rsidR="00F62E27" w:rsidRDefault="005F4608">
            <w:pPr>
              <w:pStyle w:val="TableText"/>
              <w:spacing w:before="127" w:line="360" w:lineRule="auto"/>
              <w:ind w:left="118" w:right="106" w:hanging="1"/>
              <w:jc w:val="both"/>
            </w:pPr>
            <w:r>
              <w:rPr>
                <w:b/>
                <w:bCs/>
                <w:spacing w:val="-14"/>
              </w:rPr>
              <w:t>第</w:t>
            </w:r>
            <w:r>
              <w:rPr>
                <w:spacing w:val="-64"/>
              </w:rPr>
              <w:t xml:space="preserve"> </w:t>
            </w:r>
            <w:r>
              <w:rPr>
                <w:b/>
                <w:bCs/>
                <w:spacing w:val="-14"/>
              </w:rPr>
              <w:t>六</w:t>
            </w:r>
            <w:r>
              <w:rPr>
                <w:spacing w:val="-65"/>
              </w:rPr>
              <w:t xml:space="preserve"> </w:t>
            </w:r>
            <w:r>
              <w:rPr>
                <w:b/>
                <w:bCs/>
                <w:spacing w:val="-14"/>
              </w:rPr>
              <w:t>部</w:t>
            </w:r>
            <w:r>
              <w:rPr>
                <w:spacing w:val="-63"/>
              </w:rPr>
              <w:t xml:space="preserve"> </w:t>
            </w:r>
            <w:r>
              <w:rPr>
                <w:b/>
                <w:bCs/>
                <w:spacing w:val="-14"/>
              </w:rPr>
              <w:t>分</w:t>
            </w:r>
            <w:r>
              <w:rPr>
                <w:spacing w:val="97"/>
              </w:rPr>
              <w:t xml:space="preserve"> </w:t>
            </w:r>
            <w:r>
              <w:rPr>
                <w:b/>
                <w:bCs/>
                <w:spacing w:val="-14"/>
              </w:rPr>
              <w:t>基</w:t>
            </w:r>
            <w:r>
              <w:t xml:space="preserve"> </w:t>
            </w:r>
            <w:r>
              <w:rPr>
                <w:b/>
                <w:bCs/>
                <w:spacing w:val="11"/>
              </w:rPr>
              <w:t>金份额的申购</w:t>
            </w:r>
            <w:r>
              <w:rPr>
                <w:spacing w:val="3"/>
              </w:rPr>
              <w:t xml:space="preserve"> </w:t>
            </w:r>
            <w:r>
              <w:rPr>
                <w:b/>
                <w:bCs/>
                <w:spacing w:val="-6"/>
              </w:rPr>
              <w:t>与赎回</w:t>
            </w:r>
          </w:p>
        </w:tc>
        <w:tc>
          <w:tcPr>
            <w:tcW w:w="3312" w:type="dxa"/>
            <w:gridSpan w:val="2"/>
          </w:tcPr>
          <w:p w:rsidR="00F62E27" w:rsidRDefault="005F4608">
            <w:pPr>
              <w:pStyle w:val="TableText"/>
              <w:numPr>
                <w:ilvl w:val="255"/>
                <w:numId w:val="0"/>
              </w:numPr>
              <w:spacing w:before="126" w:line="360" w:lineRule="auto"/>
              <w:ind w:left="131" w:right="103"/>
              <w:jc w:val="both"/>
              <w:rPr>
                <w:b/>
                <w:bCs/>
                <w:spacing w:val="-3"/>
              </w:rPr>
            </w:pPr>
            <w:r>
              <w:rPr>
                <w:rFonts w:hint="eastAsia"/>
                <w:spacing w:val="-6"/>
              </w:rPr>
              <w:t>一、申购和赎回场所</w:t>
            </w:r>
          </w:p>
          <w:p w:rsidR="00F62E27" w:rsidRDefault="005F4608">
            <w:pPr>
              <w:pStyle w:val="TableText"/>
              <w:numPr>
                <w:ilvl w:val="255"/>
                <w:numId w:val="0"/>
              </w:numPr>
              <w:spacing w:before="126" w:line="360" w:lineRule="auto"/>
              <w:ind w:left="131" w:right="103"/>
              <w:jc w:val="both"/>
              <w:rPr>
                <w:spacing w:val="-3"/>
              </w:rPr>
            </w:pPr>
            <w:r>
              <w:rPr>
                <w:rFonts w:hint="eastAsia"/>
                <w:spacing w:val="-3"/>
                <w:lang w:eastAsia="zh-CN"/>
              </w:rPr>
              <w:t>……</w:t>
            </w:r>
            <w:r>
              <w:rPr>
                <w:rFonts w:hint="eastAsia"/>
                <w:spacing w:val="-3"/>
              </w:rPr>
              <w:t>基金投资者应当在销售机构办理基金销售业务的营业场所或按销售机构提供的其他方式办理基</w:t>
            </w:r>
            <w:r>
              <w:rPr>
                <w:rFonts w:hint="eastAsia"/>
                <w:spacing w:val="-3"/>
              </w:rPr>
              <w:t>金份额的申购与赎回。</w:t>
            </w:r>
          </w:p>
          <w:p w:rsidR="00F62E27" w:rsidRDefault="00F62E27">
            <w:pPr>
              <w:pStyle w:val="TableText"/>
              <w:numPr>
                <w:ilvl w:val="255"/>
                <w:numId w:val="0"/>
              </w:numPr>
              <w:spacing w:before="126" w:line="360" w:lineRule="auto"/>
              <w:ind w:left="131" w:right="103"/>
              <w:jc w:val="both"/>
              <w:rPr>
                <w:spacing w:val="-3"/>
                <w:lang w:eastAsia="zh-CN"/>
              </w:rPr>
            </w:pPr>
          </w:p>
          <w:p w:rsidR="00F62E27" w:rsidRDefault="00F62E27">
            <w:pPr>
              <w:pStyle w:val="TableText"/>
              <w:numPr>
                <w:ilvl w:val="255"/>
                <w:numId w:val="0"/>
              </w:numPr>
              <w:spacing w:before="126" w:line="360" w:lineRule="auto"/>
              <w:ind w:left="131" w:right="103"/>
              <w:jc w:val="both"/>
              <w:rPr>
                <w:spacing w:val="-3"/>
                <w:lang w:eastAsia="zh-CN"/>
              </w:rPr>
            </w:pPr>
          </w:p>
          <w:p w:rsidR="00F62E27" w:rsidRDefault="00F62E27">
            <w:pPr>
              <w:pStyle w:val="TableText"/>
              <w:numPr>
                <w:ilvl w:val="255"/>
                <w:numId w:val="0"/>
              </w:numPr>
              <w:spacing w:before="126" w:line="360" w:lineRule="auto"/>
              <w:ind w:left="131" w:right="103"/>
              <w:jc w:val="both"/>
              <w:rPr>
                <w:spacing w:val="-3"/>
                <w:lang w:eastAsia="zh-CN"/>
              </w:rPr>
            </w:pPr>
          </w:p>
          <w:p w:rsidR="00F62E27" w:rsidRDefault="005F4608">
            <w:pPr>
              <w:pStyle w:val="TableText"/>
              <w:numPr>
                <w:ilvl w:val="255"/>
                <w:numId w:val="0"/>
              </w:numPr>
              <w:spacing w:before="126" w:line="360" w:lineRule="auto"/>
              <w:ind w:left="131" w:right="103"/>
              <w:jc w:val="both"/>
              <w:rPr>
                <w:spacing w:val="-6"/>
                <w:lang w:eastAsia="zh-CN"/>
              </w:rPr>
            </w:pPr>
            <w:r>
              <w:rPr>
                <w:rFonts w:hint="eastAsia"/>
                <w:spacing w:val="-6"/>
                <w:lang w:eastAsia="zh-CN"/>
              </w:rPr>
              <w:t>二、</w:t>
            </w:r>
            <w:r>
              <w:rPr>
                <w:rFonts w:hint="eastAsia"/>
                <w:spacing w:val="-6"/>
                <w:lang w:eastAsia="zh-CN"/>
              </w:rPr>
              <w:t>申购和赎回的开放日及时间</w:t>
            </w:r>
          </w:p>
          <w:p w:rsidR="00F62E27" w:rsidRDefault="005F4608">
            <w:pPr>
              <w:pStyle w:val="TableText"/>
              <w:numPr>
                <w:ilvl w:val="255"/>
                <w:numId w:val="0"/>
              </w:numPr>
              <w:spacing w:before="126" w:line="360" w:lineRule="auto"/>
              <w:ind w:left="131" w:right="103"/>
              <w:jc w:val="both"/>
              <w:rPr>
                <w:spacing w:val="-3"/>
                <w:lang w:eastAsia="zh-CN"/>
              </w:rPr>
            </w:pPr>
            <w:r>
              <w:rPr>
                <w:rFonts w:hint="eastAsia"/>
                <w:spacing w:val="-3"/>
                <w:lang w:eastAsia="zh-CN"/>
              </w:rPr>
              <w:t>1</w:t>
            </w:r>
            <w:r>
              <w:rPr>
                <w:rFonts w:hint="eastAsia"/>
                <w:spacing w:val="-3"/>
                <w:lang w:eastAsia="zh-CN"/>
              </w:rPr>
              <w:t>、</w:t>
            </w:r>
            <w:r>
              <w:rPr>
                <w:rFonts w:hint="eastAsia"/>
                <w:spacing w:val="-3"/>
                <w:lang w:eastAsia="zh-CN"/>
              </w:rPr>
              <w:t>开放日及开放时间</w:t>
            </w:r>
          </w:p>
          <w:p w:rsidR="00F62E27" w:rsidRDefault="005F4608">
            <w:pPr>
              <w:pStyle w:val="TableText"/>
              <w:numPr>
                <w:ilvl w:val="255"/>
                <w:numId w:val="0"/>
              </w:numPr>
              <w:spacing w:before="126" w:line="360" w:lineRule="auto"/>
              <w:ind w:left="131" w:right="103"/>
              <w:jc w:val="both"/>
              <w:rPr>
                <w:spacing w:val="-3"/>
                <w:lang w:eastAsia="zh-CN"/>
              </w:rPr>
            </w:pPr>
            <w:r>
              <w:rPr>
                <w:rFonts w:hint="eastAsia"/>
                <w:spacing w:val="-3"/>
                <w:lang w:eastAsia="zh-CN"/>
              </w:rPr>
              <w:t>……</w:t>
            </w:r>
          </w:p>
          <w:p w:rsidR="00F62E27" w:rsidRDefault="005F4608">
            <w:pPr>
              <w:pStyle w:val="TableText"/>
              <w:numPr>
                <w:ilvl w:val="255"/>
                <w:numId w:val="0"/>
              </w:numPr>
              <w:spacing w:before="126" w:line="360" w:lineRule="auto"/>
              <w:ind w:left="131" w:right="103"/>
              <w:jc w:val="both"/>
              <w:rPr>
                <w:spacing w:val="-3"/>
                <w:lang w:eastAsia="zh-CN"/>
              </w:rPr>
            </w:pPr>
            <w:r>
              <w:rPr>
                <w:spacing w:val="-3"/>
                <w:lang w:eastAsia="zh-CN"/>
              </w:rPr>
              <w:t>基金合同生效后，若出现新的证券交易市场、证券交易所交易时间变更或其他特殊情况，基金管理人将视情况对前述开放日及开放时间进行相应的调整，但应在实施日前依照《信息披露办法》的有关规定在</w:t>
            </w:r>
            <w:r>
              <w:rPr>
                <w:rFonts w:hint="eastAsia"/>
                <w:b/>
                <w:bCs/>
                <w:strike/>
                <w:spacing w:val="-3"/>
                <w:lang w:eastAsia="zh-CN"/>
              </w:rPr>
              <w:t>指</w:t>
            </w:r>
            <w:r>
              <w:rPr>
                <w:b/>
                <w:bCs/>
                <w:strike/>
                <w:spacing w:val="-3"/>
                <w:lang w:eastAsia="zh-CN"/>
              </w:rPr>
              <w:t>定媒介</w:t>
            </w:r>
            <w:r>
              <w:rPr>
                <w:spacing w:val="-3"/>
                <w:lang w:eastAsia="zh-CN"/>
              </w:rPr>
              <w:t>上公告。</w:t>
            </w:r>
          </w:p>
          <w:p w:rsidR="00F62E27" w:rsidRDefault="005F4608">
            <w:pPr>
              <w:pStyle w:val="TableText"/>
              <w:numPr>
                <w:ilvl w:val="255"/>
                <w:numId w:val="0"/>
              </w:numPr>
              <w:spacing w:before="126" w:line="360" w:lineRule="auto"/>
              <w:ind w:left="131" w:right="103"/>
              <w:jc w:val="both"/>
              <w:rPr>
                <w:spacing w:val="-3"/>
                <w:lang w:eastAsia="zh-CN"/>
              </w:rPr>
            </w:pPr>
            <w:r>
              <w:rPr>
                <w:spacing w:val="-3"/>
                <w:lang w:eastAsia="zh-CN"/>
              </w:rPr>
              <w:t>2</w:t>
            </w:r>
            <w:r>
              <w:rPr>
                <w:spacing w:val="-3"/>
                <w:lang w:eastAsia="zh-CN"/>
              </w:rPr>
              <w:t>、</w:t>
            </w:r>
            <w:r>
              <w:rPr>
                <w:spacing w:val="-3"/>
                <w:lang w:eastAsia="zh-CN"/>
              </w:rPr>
              <w:t>申购、赎回开始日及业务办理时间</w:t>
            </w:r>
          </w:p>
          <w:p w:rsidR="00F62E27" w:rsidRDefault="005F4608">
            <w:pPr>
              <w:pStyle w:val="TableText"/>
              <w:numPr>
                <w:ilvl w:val="255"/>
                <w:numId w:val="0"/>
              </w:numPr>
              <w:spacing w:before="126" w:line="360" w:lineRule="auto"/>
              <w:ind w:left="131" w:right="103"/>
              <w:jc w:val="both"/>
              <w:rPr>
                <w:spacing w:val="-3"/>
                <w:lang w:eastAsia="zh-CN"/>
              </w:rPr>
            </w:pPr>
            <w:r>
              <w:rPr>
                <w:rFonts w:hint="eastAsia"/>
                <w:spacing w:val="-3"/>
                <w:lang w:eastAsia="zh-CN"/>
              </w:rPr>
              <w:t>……</w:t>
            </w:r>
          </w:p>
          <w:p w:rsidR="00F62E27" w:rsidRDefault="005F4608">
            <w:pPr>
              <w:pStyle w:val="TableText"/>
              <w:numPr>
                <w:ilvl w:val="255"/>
                <w:numId w:val="0"/>
              </w:numPr>
              <w:spacing w:before="126" w:line="360" w:lineRule="auto"/>
              <w:ind w:left="131" w:right="103"/>
              <w:jc w:val="both"/>
              <w:rPr>
                <w:spacing w:val="-3"/>
                <w:lang w:eastAsia="zh-CN"/>
              </w:rPr>
            </w:pPr>
            <w:r>
              <w:rPr>
                <w:spacing w:val="-3"/>
                <w:lang w:eastAsia="zh-CN"/>
              </w:rPr>
              <w:t>在确定申购开始与赎回开始时间后，基金管理人应在申购、赎回开放日前依照《信息披露办法》的有关规定在</w:t>
            </w:r>
            <w:r>
              <w:rPr>
                <w:rFonts w:hint="eastAsia"/>
                <w:b/>
                <w:bCs/>
                <w:strike/>
                <w:spacing w:val="-3"/>
                <w:lang w:eastAsia="zh-CN"/>
              </w:rPr>
              <w:t>指</w:t>
            </w:r>
            <w:r>
              <w:rPr>
                <w:b/>
                <w:bCs/>
                <w:strike/>
                <w:spacing w:val="-3"/>
                <w:lang w:eastAsia="zh-CN"/>
              </w:rPr>
              <w:t>定媒介</w:t>
            </w:r>
            <w:r>
              <w:rPr>
                <w:spacing w:val="-3"/>
                <w:lang w:eastAsia="zh-CN"/>
              </w:rPr>
              <w:t>上公告申购与赎回的开始时间。</w:t>
            </w:r>
          </w:p>
          <w:p w:rsidR="00F62E27" w:rsidRDefault="005F4608">
            <w:pPr>
              <w:pStyle w:val="TableText"/>
              <w:numPr>
                <w:ilvl w:val="255"/>
                <w:numId w:val="0"/>
              </w:numPr>
              <w:spacing w:before="126" w:line="360" w:lineRule="auto"/>
              <w:ind w:left="131" w:right="103"/>
              <w:jc w:val="both"/>
              <w:rPr>
                <w:spacing w:val="-3"/>
                <w:lang w:eastAsia="zh-CN"/>
              </w:rPr>
            </w:pPr>
            <w:r>
              <w:rPr>
                <w:spacing w:val="-3"/>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F62E27" w:rsidRDefault="005F4608">
            <w:pPr>
              <w:pStyle w:val="TableText"/>
              <w:numPr>
                <w:ilvl w:val="255"/>
                <w:numId w:val="0"/>
              </w:numPr>
              <w:spacing w:before="126" w:line="360" w:lineRule="auto"/>
              <w:ind w:left="131" w:right="103"/>
              <w:jc w:val="both"/>
              <w:rPr>
                <w:spacing w:val="-6"/>
                <w:lang w:eastAsia="zh-CN"/>
              </w:rPr>
            </w:pPr>
            <w:r>
              <w:rPr>
                <w:spacing w:val="-6"/>
                <w:lang w:eastAsia="zh-CN"/>
              </w:rPr>
              <w:t>三、申购与赎回的原则</w:t>
            </w:r>
          </w:p>
          <w:p w:rsidR="00F62E27" w:rsidRDefault="005F4608">
            <w:pPr>
              <w:pStyle w:val="TableText"/>
              <w:numPr>
                <w:ilvl w:val="255"/>
                <w:numId w:val="0"/>
              </w:numPr>
              <w:spacing w:before="126" w:line="360" w:lineRule="auto"/>
              <w:ind w:left="131" w:right="103"/>
              <w:jc w:val="both"/>
              <w:rPr>
                <w:spacing w:val="-3"/>
                <w:lang w:eastAsia="zh-CN"/>
              </w:rPr>
            </w:pPr>
            <w:r>
              <w:rPr>
                <w:spacing w:val="-3"/>
                <w:lang w:eastAsia="zh-CN"/>
              </w:rPr>
              <w:t>1</w:t>
            </w:r>
            <w:r>
              <w:rPr>
                <w:spacing w:val="-3"/>
                <w:lang w:eastAsia="zh-CN"/>
              </w:rPr>
              <w:t>、</w:t>
            </w:r>
            <w:r>
              <w:rPr>
                <w:spacing w:val="-3"/>
                <w:lang w:eastAsia="zh-CN"/>
              </w:rPr>
              <w:t>“</w:t>
            </w:r>
            <w:r>
              <w:rPr>
                <w:spacing w:val="-3"/>
                <w:lang w:eastAsia="zh-CN"/>
              </w:rPr>
              <w:t>未知价</w:t>
            </w:r>
            <w:r>
              <w:rPr>
                <w:spacing w:val="-3"/>
                <w:lang w:eastAsia="zh-CN"/>
              </w:rPr>
              <w:t>”</w:t>
            </w:r>
            <w:r>
              <w:rPr>
                <w:spacing w:val="-3"/>
                <w:lang w:eastAsia="zh-CN"/>
              </w:rPr>
              <w:t>原则，即申购、赎回价格以申请当日收市后计算的基金份额净值为基准进行计算；</w:t>
            </w:r>
          </w:p>
          <w:p w:rsidR="00F62E27" w:rsidRDefault="005F4608">
            <w:pPr>
              <w:pStyle w:val="TableText"/>
              <w:numPr>
                <w:ilvl w:val="255"/>
                <w:numId w:val="0"/>
              </w:numPr>
              <w:spacing w:before="126" w:line="360" w:lineRule="auto"/>
              <w:ind w:left="131" w:right="103"/>
              <w:jc w:val="both"/>
              <w:rPr>
                <w:spacing w:val="-3"/>
                <w:lang w:eastAsia="zh-CN"/>
              </w:rPr>
            </w:pPr>
            <w:r>
              <w:rPr>
                <w:rFonts w:hint="eastAsia"/>
                <w:spacing w:val="-3"/>
                <w:lang w:eastAsia="zh-CN"/>
              </w:rPr>
              <w:t>……</w:t>
            </w:r>
          </w:p>
          <w:p w:rsidR="00F62E27" w:rsidRDefault="005F4608">
            <w:pPr>
              <w:pStyle w:val="TableText"/>
              <w:numPr>
                <w:ilvl w:val="255"/>
                <w:numId w:val="0"/>
              </w:numPr>
              <w:spacing w:before="126" w:line="360" w:lineRule="auto"/>
              <w:ind w:left="131" w:right="103"/>
              <w:jc w:val="both"/>
              <w:rPr>
                <w:spacing w:val="-3"/>
                <w:lang w:eastAsia="zh-CN"/>
              </w:rPr>
            </w:pPr>
            <w:r>
              <w:rPr>
                <w:spacing w:val="-3"/>
                <w:lang w:eastAsia="zh-CN"/>
              </w:rPr>
              <w:t>基金管理人可在法律法规允许的情况下，对上述原则进行调整。基金管理人必须在新规则开始实施前依照《信息披露办法》的有关规定在</w:t>
            </w:r>
            <w:r>
              <w:rPr>
                <w:rFonts w:hint="eastAsia"/>
                <w:b/>
                <w:bCs/>
                <w:strike/>
                <w:spacing w:val="-3"/>
                <w:lang w:eastAsia="zh-CN"/>
              </w:rPr>
              <w:t>指</w:t>
            </w:r>
            <w:r>
              <w:rPr>
                <w:b/>
                <w:bCs/>
                <w:strike/>
                <w:spacing w:val="-3"/>
                <w:lang w:eastAsia="zh-CN"/>
              </w:rPr>
              <w:t>定媒介</w:t>
            </w:r>
            <w:r>
              <w:rPr>
                <w:spacing w:val="-3"/>
                <w:lang w:eastAsia="zh-CN"/>
              </w:rPr>
              <w:t>上公告。</w:t>
            </w:r>
          </w:p>
          <w:p w:rsidR="00F62E27" w:rsidRDefault="005F4608">
            <w:pPr>
              <w:pStyle w:val="TableText"/>
              <w:numPr>
                <w:ilvl w:val="255"/>
                <w:numId w:val="0"/>
              </w:numPr>
              <w:spacing w:before="126" w:line="360" w:lineRule="auto"/>
              <w:ind w:left="131" w:right="103"/>
              <w:jc w:val="both"/>
              <w:rPr>
                <w:spacing w:val="-6"/>
                <w:lang w:eastAsia="zh-CN"/>
              </w:rPr>
            </w:pPr>
            <w:r>
              <w:rPr>
                <w:rFonts w:hint="eastAsia"/>
                <w:spacing w:val="-6"/>
                <w:lang w:eastAsia="zh-CN"/>
              </w:rPr>
              <w:t>四、</w:t>
            </w:r>
            <w:r>
              <w:rPr>
                <w:spacing w:val="-6"/>
                <w:lang w:eastAsia="zh-CN"/>
              </w:rPr>
              <w:t>申购与赎回的程序</w:t>
            </w:r>
          </w:p>
          <w:p w:rsidR="00F62E27" w:rsidRDefault="005F4608">
            <w:pPr>
              <w:pStyle w:val="TableText"/>
              <w:numPr>
                <w:ilvl w:val="255"/>
                <w:numId w:val="0"/>
              </w:numPr>
              <w:spacing w:before="126" w:line="360" w:lineRule="auto"/>
              <w:ind w:left="131" w:right="103"/>
              <w:jc w:val="both"/>
              <w:rPr>
                <w:spacing w:val="-3"/>
                <w:lang w:eastAsia="zh-CN"/>
              </w:rPr>
            </w:pPr>
            <w:r>
              <w:rPr>
                <w:spacing w:val="-3"/>
                <w:lang w:eastAsia="zh-CN"/>
              </w:rPr>
              <w:t>3</w:t>
            </w:r>
            <w:r>
              <w:rPr>
                <w:spacing w:val="-3"/>
                <w:lang w:eastAsia="zh-CN"/>
              </w:rPr>
              <w:t>、</w:t>
            </w:r>
            <w:r>
              <w:rPr>
                <w:spacing w:val="-3"/>
                <w:lang w:eastAsia="zh-CN"/>
              </w:rPr>
              <w:t>申购和赎回申请的确认</w:t>
            </w:r>
          </w:p>
          <w:p w:rsidR="00F62E27" w:rsidRDefault="005F4608">
            <w:pPr>
              <w:pStyle w:val="TableText"/>
              <w:numPr>
                <w:ilvl w:val="255"/>
                <w:numId w:val="0"/>
              </w:numPr>
              <w:spacing w:before="126" w:line="360" w:lineRule="auto"/>
              <w:ind w:left="131" w:right="103"/>
              <w:jc w:val="both"/>
              <w:rPr>
                <w:spacing w:val="-3"/>
                <w:lang w:eastAsia="zh-CN"/>
              </w:rPr>
            </w:pPr>
            <w:r>
              <w:rPr>
                <w:rFonts w:hint="eastAsia"/>
                <w:spacing w:val="-3"/>
                <w:lang w:eastAsia="zh-CN"/>
              </w:rPr>
              <w:t>……</w:t>
            </w:r>
          </w:p>
          <w:p w:rsidR="00F62E27" w:rsidRDefault="005F4608">
            <w:pPr>
              <w:pStyle w:val="TableText"/>
              <w:numPr>
                <w:ilvl w:val="255"/>
                <w:numId w:val="0"/>
              </w:numPr>
              <w:spacing w:before="126" w:line="360" w:lineRule="auto"/>
              <w:ind w:left="131" w:right="103"/>
              <w:jc w:val="both"/>
              <w:rPr>
                <w:spacing w:val="-3"/>
                <w:lang w:eastAsia="zh-CN"/>
              </w:rPr>
            </w:pPr>
            <w:r>
              <w:rPr>
                <w:spacing w:val="-3"/>
                <w:lang w:eastAsia="zh-CN"/>
              </w:rPr>
              <w:t>基金管理人可以在不违反法律法规的前提下，对上述业务办理时间进行调整，并在调整实施前依照《信息披露办法》的有关规定在</w:t>
            </w:r>
            <w:r>
              <w:rPr>
                <w:rFonts w:hint="eastAsia"/>
                <w:b/>
                <w:bCs/>
                <w:strike/>
                <w:spacing w:val="-3"/>
                <w:lang w:eastAsia="zh-CN"/>
              </w:rPr>
              <w:t>规定</w:t>
            </w:r>
            <w:r>
              <w:rPr>
                <w:b/>
                <w:bCs/>
                <w:strike/>
                <w:spacing w:val="-3"/>
                <w:lang w:eastAsia="zh-CN"/>
              </w:rPr>
              <w:t>媒介</w:t>
            </w:r>
            <w:r>
              <w:rPr>
                <w:spacing w:val="-3"/>
                <w:lang w:eastAsia="zh-CN"/>
              </w:rPr>
              <w:t>上公告。</w:t>
            </w:r>
          </w:p>
          <w:p w:rsidR="00F62E27" w:rsidRDefault="005F4608">
            <w:pPr>
              <w:pStyle w:val="TableText"/>
              <w:numPr>
                <w:ilvl w:val="255"/>
                <w:numId w:val="0"/>
              </w:numPr>
              <w:spacing w:before="126" w:line="360" w:lineRule="auto"/>
              <w:ind w:left="131" w:right="103"/>
              <w:jc w:val="both"/>
              <w:rPr>
                <w:spacing w:val="-6"/>
                <w:lang w:eastAsia="zh-CN"/>
              </w:rPr>
            </w:pPr>
            <w:r>
              <w:rPr>
                <w:rFonts w:hint="eastAsia"/>
                <w:spacing w:val="-6"/>
                <w:lang w:eastAsia="zh-CN"/>
              </w:rPr>
              <w:t>五、</w:t>
            </w:r>
            <w:r>
              <w:rPr>
                <w:rFonts w:hint="eastAsia"/>
                <w:spacing w:val="-6"/>
                <w:lang w:eastAsia="zh-CN"/>
              </w:rPr>
              <w:t>申购和赎回的数量限制</w:t>
            </w:r>
          </w:p>
          <w:p w:rsidR="00F62E27" w:rsidRDefault="005F4608">
            <w:pPr>
              <w:pStyle w:val="TableText"/>
              <w:numPr>
                <w:ilvl w:val="255"/>
                <w:numId w:val="0"/>
              </w:numPr>
              <w:spacing w:before="126" w:line="360" w:lineRule="auto"/>
              <w:ind w:left="131" w:right="103"/>
              <w:jc w:val="both"/>
              <w:rPr>
                <w:spacing w:val="-3"/>
                <w:lang w:eastAsia="zh-CN"/>
              </w:rPr>
            </w:pPr>
            <w:r>
              <w:rPr>
                <w:rFonts w:hint="eastAsia"/>
                <w:spacing w:val="-3"/>
                <w:lang w:eastAsia="zh-CN"/>
              </w:rPr>
              <w:t>5</w:t>
            </w:r>
            <w:r>
              <w:rPr>
                <w:rFonts w:hint="eastAsia"/>
                <w:spacing w:val="-3"/>
                <w:lang w:eastAsia="zh-CN"/>
              </w:rPr>
              <w:t>、基金管理人可在法律法规允许的情况下，调整上述规定申购金额和赎回份额的数量限制。基金管理人必须在调整前依照《信息披露办法》的有关规定在</w:t>
            </w:r>
            <w:r>
              <w:rPr>
                <w:rFonts w:hint="eastAsia"/>
                <w:b/>
                <w:bCs/>
                <w:strike/>
                <w:spacing w:val="-3"/>
                <w:lang w:eastAsia="zh-CN"/>
              </w:rPr>
              <w:t>指定</w:t>
            </w:r>
            <w:r>
              <w:rPr>
                <w:rFonts w:hint="eastAsia"/>
                <w:b/>
                <w:bCs/>
                <w:strike/>
                <w:spacing w:val="-3"/>
                <w:lang w:eastAsia="zh-CN"/>
              </w:rPr>
              <w:t>媒介</w:t>
            </w:r>
            <w:r>
              <w:rPr>
                <w:rFonts w:hint="eastAsia"/>
                <w:spacing w:val="-3"/>
                <w:lang w:eastAsia="zh-CN"/>
              </w:rPr>
              <w:t>上公告。</w:t>
            </w:r>
          </w:p>
          <w:p w:rsidR="00F62E27" w:rsidRDefault="005F4608">
            <w:pPr>
              <w:pStyle w:val="TableText"/>
              <w:numPr>
                <w:ilvl w:val="255"/>
                <w:numId w:val="0"/>
              </w:numPr>
              <w:spacing w:before="126" w:line="360" w:lineRule="auto"/>
              <w:ind w:left="131" w:right="103"/>
              <w:jc w:val="both"/>
              <w:rPr>
                <w:spacing w:val="-6"/>
                <w:lang w:eastAsia="zh-CN"/>
              </w:rPr>
            </w:pPr>
            <w:r>
              <w:rPr>
                <w:rFonts w:hint="eastAsia"/>
                <w:spacing w:val="-6"/>
                <w:lang w:eastAsia="zh-CN"/>
              </w:rPr>
              <w:t>六、</w:t>
            </w:r>
            <w:r>
              <w:rPr>
                <w:rFonts w:hint="eastAsia"/>
                <w:spacing w:val="-6"/>
                <w:lang w:eastAsia="zh-CN"/>
              </w:rPr>
              <w:t>申购和赎回的价格、费用及其用途</w:t>
            </w:r>
          </w:p>
          <w:p w:rsidR="00F62E27" w:rsidRDefault="005F4608">
            <w:pPr>
              <w:pStyle w:val="TableText"/>
              <w:numPr>
                <w:ilvl w:val="255"/>
                <w:numId w:val="0"/>
              </w:numPr>
              <w:spacing w:before="126" w:line="360" w:lineRule="auto"/>
              <w:ind w:left="131" w:right="103"/>
              <w:jc w:val="both"/>
              <w:rPr>
                <w:spacing w:val="-2"/>
              </w:rPr>
            </w:pPr>
            <w:r>
              <w:rPr>
                <w:rFonts w:hint="eastAsia"/>
                <w:spacing w:val="-2"/>
              </w:rPr>
              <w:t>1</w:t>
            </w:r>
            <w:r>
              <w:rPr>
                <w:rFonts w:hint="eastAsia"/>
                <w:spacing w:val="-2"/>
              </w:rPr>
              <w:t>、本基金份额净值的计算，保留到小数点后</w:t>
            </w:r>
            <w:r>
              <w:rPr>
                <w:rFonts w:hint="eastAsia"/>
                <w:spacing w:val="-2"/>
              </w:rPr>
              <w:t>4</w:t>
            </w:r>
            <w:r>
              <w:rPr>
                <w:rFonts w:hint="eastAsia"/>
                <w:spacing w:val="-2"/>
              </w:rPr>
              <w:t>位，小数点后第</w:t>
            </w:r>
            <w:r>
              <w:rPr>
                <w:rFonts w:hint="eastAsia"/>
                <w:spacing w:val="-2"/>
              </w:rPr>
              <w:t>5</w:t>
            </w:r>
            <w:r>
              <w:rPr>
                <w:rFonts w:hint="eastAsia"/>
                <w:spacing w:val="-2"/>
              </w:rPr>
              <w:t>位四舍五入，由此产生的收益或损失由基金财产承担。</w:t>
            </w:r>
            <w:r>
              <w:rPr>
                <w:rFonts w:hint="eastAsia"/>
                <w:spacing w:val="-2"/>
              </w:rPr>
              <w:t>T</w:t>
            </w:r>
            <w:r>
              <w:rPr>
                <w:rFonts w:hint="eastAsia"/>
                <w:spacing w:val="-2"/>
              </w:rPr>
              <w:t>日的基金份额净值在当天收市后</w:t>
            </w:r>
            <w:r>
              <w:rPr>
                <w:rFonts w:hint="eastAsia"/>
                <w:spacing w:val="-2"/>
              </w:rPr>
              <w:t>计算，并在</w:t>
            </w:r>
            <w:r>
              <w:rPr>
                <w:rFonts w:hint="eastAsia"/>
                <w:spacing w:val="-2"/>
              </w:rPr>
              <w:t>T+1</w:t>
            </w:r>
            <w:r>
              <w:rPr>
                <w:rFonts w:hint="eastAsia"/>
                <w:spacing w:val="-2"/>
              </w:rPr>
              <w:t>日内公告。遇特殊情况，根据本合同，可以适当延迟计算或公告。</w:t>
            </w:r>
          </w:p>
          <w:p w:rsidR="00F62E27" w:rsidRDefault="005F4608">
            <w:pPr>
              <w:pStyle w:val="TableText"/>
              <w:numPr>
                <w:ilvl w:val="255"/>
                <w:numId w:val="0"/>
              </w:numPr>
              <w:spacing w:before="126" w:line="360" w:lineRule="auto"/>
              <w:ind w:left="131" w:right="103"/>
              <w:jc w:val="both"/>
              <w:rPr>
                <w:spacing w:val="-2"/>
              </w:rPr>
            </w:pPr>
            <w:r>
              <w:rPr>
                <w:rFonts w:hint="eastAsia"/>
                <w:spacing w:val="-2"/>
              </w:rPr>
              <w:t>2</w:t>
            </w:r>
            <w:r>
              <w:rPr>
                <w:rFonts w:hint="eastAsia"/>
                <w:spacing w:val="-2"/>
              </w:rPr>
              <w:t>、申购份额的计算及余额的处理方式：本基金申购份额、余额的计算方法及处理方式详见《招募说明书》。本基金的申购费率由基金管理人决定，并在招募说明书及基金产品资料概要中列示。申购的有效份额为净申购金额除以当日的基金份额净值，有效份额单位为份。</w:t>
            </w:r>
          </w:p>
          <w:p w:rsidR="00F62E27" w:rsidRDefault="005F4608">
            <w:pPr>
              <w:pStyle w:val="TableText"/>
              <w:numPr>
                <w:ilvl w:val="255"/>
                <w:numId w:val="0"/>
              </w:numPr>
              <w:spacing w:before="126" w:line="360" w:lineRule="auto"/>
              <w:ind w:left="131" w:right="103"/>
              <w:jc w:val="both"/>
              <w:rPr>
                <w:spacing w:val="-2"/>
              </w:rPr>
            </w:pPr>
            <w:r>
              <w:rPr>
                <w:rFonts w:hint="eastAsia"/>
                <w:spacing w:val="-2"/>
              </w:rPr>
              <w:t>3</w:t>
            </w:r>
            <w:r>
              <w:rPr>
                <w:rFonts w:hint="eastAsia"/>
                <w:spacing w:val="-2"/>
              </w:rPr>
              <w:t>、赎回金额的计算及处理方式：本基金赎回金额、余额的计算及处理详见《招募说明书》，赎回金额单位为元。本基金的赎回费率由基金管理人决定，并在招募说明书及基金产品资料概要中列示。赎回金额为按实际确认的有效赎回份额乘以当日基金份额净值并扣除相应的费用，赎回金额单位为元。上述计算结果均按四舍五入方法，保留到小数点后</w:t>
            </w:r>
            <w:r>
              <w:rPr>
                <w:rFonts w:hint="eastAsia"/>
                <w:spacing w:val="-2"/>
              </w:rPr>
              <w:t>2</w:t>
            </w:r>
            <w:r>
              <w:rPr>
                <w:rFonts w:hint="eastAsia"/>
                <w:spacing w:val="-2"/>
              </w:rPr>
              <w:t>位，由此产生的收益或损失由基金财产承担。</w:t>
            </w:r>
          </w:p>
          <w:p w:rsidR="00F62E27" w:rsidRDefault="005F4608">
            <w:pPr>
              <w:pStyle w:val="TableText"/>
              <w:numPr>
                <w:ilvl w:val="255"/>
                <w:numId w:val="0"/>
              </w:numPr>
              <w:spacing w:before="126" w:line="360" w:lineRule="auto"/>
              <w:ind w:left="131" w:right="103"/>
              <w:jc w:val="both"/>
              <w:rPr>
                <w:spacing w:val="-2"/>
              </w:rPr>
            </w:pPr>
            <w:r>
              <w:rPr>
                <w:rFonts w:hint="eastAsia"/>
                <w:spacing w:val="-2"/>
              </w:rPr>
              <w:t>4</w:t>
            </w:r>
            <w:r>
              <w:rPr>
                <w:rFonts w:hint="eastAsia"/>
                <w:spacing w:val="-2"/>
              </w:rPr>
              <w:t>、申购费用由投资人承担，不列入基金财产。</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6</w:t>
            </w:r>
            <w:r>
              <w:rPr>
                <w:rFonts w:hint="eastAsia"/>
                <w:spacing w:val="-2"/>
                <w:lang w:eastAsia="zh-CN"/>
              </w:rPr>
              <w:t>、本基金的申购费率、申购份额具体的计算方法、赎回费率、赎回金额具体的计算方法和收费方式由基金管理人根据基金合</w:t>
            </w:r>
            <w:r>
              <w:rPr>
                <w:rFonts w:hint="eastAsia"/>
                <w:spacing w:val="-2"/>
                <w:lang w:eastAsia="zh-CN"/>
              </w:rPr>
              <w:t>同的规定确定，并在招募说明书中列示。基金管理人可以在基金合同约定的范围内调整费率或收费方式，并最迟应于新的费率或收费方式实施日前依照《信息披露办法》的有关规定在</w:t>
            </w:r>
            <w:r>
              <w:rPr>
                <w:rFonts w:hint="eastAsia"/>
                <w:b/>
                <w:bCs/>
                <w:strike/>
                <w:spacing w:val="-2"/>
                <w:lang w:eastAsia="zh-CN"/>
              </w:rPr>
              <w:t>指定</w:t>
            </w:r>
            <w:r>
              <w:rPr>
                <w:rFonts w:hint="eastAsia"/>
                <w:b/>
                <w:bCs/>
                <w:strike/>
                <w:spacing w:val="-2"/>
                <w:lang w:eastAsia="zh-CN"/>
              </w:rPr>
              <w:t>媒介</w:t>
            </w:r>
            <w:r>
              <w:rPr>
                <w:rFonts w:hint="eastAsia"/>
                <w:spacing w:val="-2"/>
                <w:lang w:eastAsia="zh-CN"/>
              </w:rPr>
              <w:t>上公告。</w:t>
            </w:r>
          </w:p>
          <w:p w:rsidR="00F62E27" w:rsidRDefault="00F62E27">
            <w:pPr>
              <w:pStyle w:val="TableText"/>
              <w:numPr>
                <w:ilvl w:val="255"/>
                <w:numId w:val="0"/>
              </w:numPr>
              <w:spacing w:before="126" w:line="360" w:lineRule="auto"/>
              <w:ind w:left="131" w:right="103"/>
              <w:jc w:val="both"/>
              <w:rPr>
                <w:b/>
                <w:bCs/>
                <w:spacing w:val="-2"/>
              </w:rPr>
            </w:pPr>
          </w:p>
          <w:p w:rsidR="00F62E27" w:rsidRDefault="00F62E27">
            <w:pPr>
              <w:pStyle w:val="TableText"/>
              <w:numPr>
                <w:ilvl w:val="255"/>
                <w:numId w:val="0"/>
              </w:numPr>
              <w:spacing w:before="126" w:line="360" w:lineRule="auto"/>
              <w:ind w:left="131" w:right="103"/>
              <w:jc w:val="both"/>
              <w:rPr>
                <w:b/>
                <w:bCs/>
                <w:spacing w:val="-2"/>
              </w:rPr>
            </w:pPr>
          </w:p>
          <w:p w:rsidR="00F62E27" w:rsidRDefault="00F62E27">
            <w:pPr>
              <w:pStyle w:val="TableText"/>
              <w:numPr>
                <w:ilvl w:val="255"/>
                <w:numId w:val="0"/>
              </w:numPr>
              <w:spacing w:before="126" w:line="360" w:lineRule="auto"/>
              <w:ind w:left="131" w:right="103"/>
              <w:jc w:val="both"/>
              <w:rPr>
                <w:b/>
                <w:bCs/>
                <w:spacing w:val="-2"/>
              </w:rPr>
            </w:pPr>
          </w:p>
          <w:p w:rsidR="00F62E27" w:rsidRDefault="00F62E27">
            <w:pPr>
              <w:pStyle w:val="TableText"/>
              <w:numPr>
                <w:ilvl w:val="255"/>
                <w:numId w:val="0"/>
              </w:numPr>
              <w:spacing w:before="126" w:line="360" w:lineRule="auto"/>
              <w:ind w:left="131" w:right="103"/>
              <w:jc w:val="both"/>
              <w:rPr>
                <w:b/>
                <w:bCs/>
                <w:spacing w:val="-2"/>
              </w:rPr>
            </w:pPr>
          </w:p>
          <w:p w:rsidR="00F62E27" w:rsidRDefault="00F62E27">
            <w:pPr>
              <w:pStyle w:val="TableText"/>
              <w:numPr>
                <w:ilvl w:val="255"/>
                <w:numId w:val="0"/>
              </w:numPr>
              <w:spacing w:before="126" w:line="360" w:lineRule="auto"/>
              <w:ind w:left="131" w:right="103"/>
              <w:jc w:val="both"/>
              <w:rPr>
                <w:b/>
                <w:bCs/>
                <w:spacing w:val="-2"/>
              </w:rPr>
            </w:pPr>
          </w:p>
          <w:p w:rsidR="00F62E27" w:rsidRDefault="005F4608">
            <w:pPr>
              <w:pStyle w:val="TableText"/>
              <w:numPr>
                <w:ilvl w:val="255"/>
                <w:numId w:val="0"/>
              </w:numPr>
              <w:spacing w:before="126" w:line="360" w:lineRule="auto"/>
              <w:ind w:left="131" w:right="103"/>
              <w:jc w:val="both"/>
              <w:rPr>
                <w:spacing w:val="-6"/>
                <w:lang w:eastAsia="zh-CN"/>
              </w:rPr>
            </w:pPr>
            <w:r>
              <w:rPr>
                <w:rFonts w:hint="eastAsia"/>
                <w:spacing w:val="-6"/>
                <w:lang w:eastAsia="zh-CN"/>
              </w:rPr>
              <w:t>七、拒绝或暂停申购的情形</w:t>
            </w:r>
          </w:p>
          <w:p w:rsidR="00F62E27" w:rsidRDefault="005F4608">
            <w:pPr>
              <w:pStyle w:val="TableText"/>
              <w:numPr>
                <w:ilvl w:val="255"/>
                <w:numId w:val="0"/>
              </w:numPr>
              <w:spacing w:before="126" w:line="360" w:lineRule="auto"/>
              <w:ind w:left="131" w:right="103"/>
              <w:jc w:val="both"/>
              <w:rPr>
                <w:spacing w:val="-2"/>
              </w:rPr>
            </w:pPr>
            <w:r>
              <w:rPr>
                <w:rFonts w:hint="eastAsia"/>
                <w:spacing w:val="-2"/>
              </w:rPr>
              <w:t>发生下列情况时，基金管理人可拒绝或暂停接受投资人的申购申请：</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w:t>
            </w:r>
          </w:p>
          <w:p w:rsidR="00F62E27" w:rsidRDefault="005F4608">
            <w:pPr>
              <w:pStyle w:val="TableText"/>
              <w:numPr>
                <w:ilvl w:val="255"/>
                <w:numId w:val="0"/>
              </w:numPr>
              <w:spacing w:before="126" w:line="360" w:lineRule="auto"/>
              <w:ind w:left="131" w:right="103"/>
              <w:jc w:val="both"/>
              <w:rPr>
                <w:spacing w:val="-2"/>
              </w:rPr>
            </w:pPr>
            <w:r>
              <w:rPr>
                <w:rFonts w:hint="eastAsia"/>
                <w:spacing w:val="-2"/>
              </w:rPr>
              <w:t>7</w:t>
            </w:r>
            <w:r>
              <w:rPr>
                <w:rFonts w:hint="eastAsia"/>
                <w:spacing w:val="-2"/>
              </w:rPr>
              <w:t>、</w:t>
            </w:r>
            <w:r>
              <w:rPr>
                <w:rFonts w:hint="eastAsia"/>
                <w:spacing w:val="-2"/>
              </w:rPr>
              <w:t>因基金收益分配、基金投资组合内某个或某些证券即将上市等原因，使基金管理人认为短期内继续接受申购可能会影响或损害已有基金份额持有人利益的。</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发生上述第</w:t>
            </w:r>
            <w:r>
              <w:rPr>
                <w:rFonts w:hint="eastAsia"/>
                <w:spacing w:val="-2"/>
                <w:lang w:eastAsia="zh-CN"/>
              </w:rPr>
              <w:t>1</w:t>
            </w:r>
            <w:r>
              <w:rPr>
                <w:rFonts w:hint="eastAsia"/>
                <w:spacing w:val="-2"/>
                <w:lang w:eastAsia="zh-CN"/>
              </w:rPr>
              <w:t>、</w:t>
            </w:r>
            <w:r>
              <w:rPr>
                <w:rFonts w:hint="eastAsia"/>
                <w:spacing w:val="-2"/>
                <w:lang w:eastAsia="zh-CN"/>
              </w:rPr>
              <w:t>2</w:t>
            </w:r>
            <w:r>
              <w:rPr>
                <w:rFonts w:hint="eastAsia"/>
                <w:spacing w:val="-2"/>
                <w:lang w:eastAsia="zh-CN"/>
              </w:rPr>
              <w:t>、</w:t>
            </w:r>
            <w:r>
              <w:rPr>
                <w:rFonts w:hint="eastAsia"/>
                <w:spacing w:val="-2"/>
                <w:lang w:eastAsia="zh-CN"/>
              </w:rPr>
              <w:t>3</w:t>
            </w:r>
            <w:r>
              <w:rPr>
                <w:rFonts w:hint="eastAsia"/>
                <w:spacing w:val="-2"/>
                <w:lang w:eastAsia="zh-CN"/>
              </w:rPr>
              <w:t>、</w:t>
            </w:r>
            <w:r>
              <w:rPr>
                <w:rFonts w:hint="eastAsia"/>
                <w:spacing w:val="-2"/>
                <w:lang w:eastAsia="zh-CN"/>
              </w:rPr>
              <w:t>5</w:t>
            </w:r>
            <w:r>
              <w:rPr>
                <w:rFonts w:hint="eastAsia"/>
                <w:spacing w:val="-2"/>
                <w:lang w:eastAsia="zh-CN"/>
              </w:rPr>
              <w:t>、</w:t>
            </w:r>
            <w:r>
              <w:rPr>
                <w:rFonts w:hint="eastAsia"/>
                <w:spacing w:val="-2"/>
                <w:lang w:eastAsia="zh-CN"/>
              </w:rPr>
              <w:t>6</w:t>
            </w:r>
            <w:r>
              <w:rPr>
                <w:rFonts w:hint="eastAsia"/>
                <w:spacing w:val="-2"/>
                <w:lang w:eastAsia="zh-CN"/>
              </w:rPr>
              <w:t>、</w:t>
            </w:r>
            <w:r>
              <w:rPr>
                <w:rFonts w:hint="eastAsia"/>
                <w:spacing w:val="-2"/>
                <w:lang w:eastAsia="zh-CN"/>
              </w:rPr>
              <w:t>7</w:t>
            </w:r>
            <w:r>
              <w:rPr>
                <w:rFonts w:hint="eastAsia"/>
                <w:spacing w:val="-2"/>
                <w:lang w:eastAsia="zh-CN"/>
              </w:rPr>
              <w:t>、</w:t>
            </w:r>
            <w:r>
              <w:rPr>
                <w:rFonts w:hint="eastAsia"/>
                <w:spacing w:val="-2"/>
                <w:lang w:eastAsia="zh-CN"/>
              </w:rPr>
              <w:t>9</w:t>
            </w:r>
            <w:r>
              <w:rPr>
                <w:rFonts w:hint="eastAsia"/>
                <w:spacing w:val="-2"/>
                <w:lang w:eastAsia="zh-CN"/>
              </w:rPr>
              <w:t>、</w:t>
            </w:r>
            <w:r>
              <w:rPr>
                <w:rFonts w:hint="eastAsia"/>
                <w:spacing w:val="-2"/>
                <w:lang w:eastAsia="zh-CN"/>
              </w:rPr>
              <w:t>10</w:t>
            </w:r>
            <w:r>
              <w:rPr>
                <w:rFonts w:hint="eastAsia"/>
                <w:spacing w:val="-2"/>
                <w:lang w:eastAsia="zh-CN"/>
              </w:rPr>
              <w:t>项暂停申购情形时，基金管理人应当根据有关规定在</w:t>
            </w:r>
            <w:r>
              <w:rPr>
                <w:rFonts w:hint="eastAsia"/>
                <w:b/>
                <w:bCs/>
                <w:strike/>
                <w:spacing w:val="-2"/>
                <w:lang w:eastAsia="zh-CN"/>
              </w:rPr>
              <w:t>指定</w:t>
            </w:r>
            <w:r>
              <w:rPr>
                <w:rFonts w:hint="eastAsia"/>
                <w:b/>
                <w:bCs/>
                <w:strike/>
                <w:spacing w:val="-2"/>
                <w:lang w:eastAsia="zh-CN"/>
              </w:rPr>
              <w:t>媒介</w:t>
            </w:r>
            <w:r>
              <w:rPr>
                <w:rFonts w:hint="eastAsia"/>
                <w:spacing w:val="-2"/>
                <w:lang w:eastAsia="zh-CN"/>
              </w:rPr>
              <w:t>上刊登暂停申购公告。如果投资人的申购申请被拒绝，被拒绝的申购款项将退还给投资人。在暂停申购的情况消除时，基金管理人应及时恢复申购业务的办理。</w:t>
            </w:r>
          </w:p>
          <w:p w:rsidR="00F62E27" w:rsidRDefault="00F62E27">
            <w:pPr>
              <w:pStyle w:val="TableText"/>
              <w:numPr>
                <w:ilvl w:val="255"/>
                <w:numId w:val="0"/>
              </w:numPr>
              <w:spacing w:before="126" w:line="360" w:lineRule="auto"/>
              <w:ind w:left="131" w:right="103"/>
              <w:jc w:val="both"/>
              <w:rPr>
                <w:b/>
                <w:bCs/>
                <w:spacing w:val="-2"/>
                <w:lang w:eastAsia="zh-CN"/>
              </w:rPr>
            </w:pPr>
          </w:p>
          <w:p w:rsidR="00F62E27" w:rsidRDefault="005F4608">
            <w:pPr>
              <w:pStyle w:val="TableText"/>
              <w:numPr>
                <w:ilvl w:val="255"/>
                <w:numId w:val="0"/>
              </w:numPr>
              <w:spacing w:before="126" w:line="360" w:lineRule="auto"/>
              <w:ind w:left="131" w:right="103"/>
              <w:jc w:val="both"/>
              <w:rPr>
                <w:spacing w:val="-6"/>
                <w:lang w:eastAsia="zh-CN"/>
              </w:rPr>
            </w:pPr>
            <w:r>
              <w:rPr>
                <w:rFonts w:hint="eastAsia"/>
                <w:spacing w:val="-6"/>
                <w:lang w:eastAsia="zh-CN"/>
              </w:rPr>
              <w:t>八、暂停赎回或延缓支付赎回款项的情形</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发生下列情形时，基金管理人可暂停接受投资人的赎回申请或延缓支付赎回款项：</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1</w:t>
            </w:r>
            <w:r>
              <w:rPr>
                <w:rFonts w:hint="eastAsia"/>
                <w:spacing w:val="-2"/>
                <w:lang w:eastAsia="zh-CN"/>
              </w:rPr>
              <w:t>、</w:t>
            </w:r>
            <w:r>
              <w:rPr>
                <w:rFonts w:hint="eastAsia"/>
                <w:spacing w:val="-2"/>
                <w:lang w:eastAsia="zh-CN"/>
              </w:rPr>
              <w:t>因不可抗力导致基金管理人不能支付赎回款项。</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w:t>
            </w:r>
          </w:p>
          <w:p w:rsidR="00F62E27" w:rsidRDefault="005F4608">
            <w:pPr>
              <w:pStyle w:val="TableText"/>
              <w:numPr>
                <w:ilvl w:val="255"/>
                <w:numId w:val="0"/>
              </w:numPr>
              <w:spacing w:before="126" w:line="360" w:lineRule="auto"/>
              <w:ind w:left="131" w:right="103"/>
              <w:jc w:val="both"/>
              <w:rPr>
                <w:spacing w:val="-6"/>
                <w:lang w:eastAsia="zh-CN"/>
              </w:rPr>
            </w:pPr>
            <w:r>
              <w:rPr>
                <w:rFonts w:hint="eastAsia"/>
                <w:spacing w:val="-6"/>
                <w:lang w:eastAsia="zh-CN"/>
              </w:rPr>
              <w:t>九、</w:t>
            </w:r>
            <w:r>
              <w:rPr>
                <w:rFonts w:hint="eastAsia"/>
                <w:spacing w:val="-6"/>
                <w:lang w:eastAsia="zh-CN"/>
              </w:rPr>
              <w:t>巨额赎回的情形及处理方式</w:t>
            </w:r>
          </w:p>
          <w:p w:rsidR="00F62E27" w:rsidRDefault="005F4608">
            <w:pPr>
              <w:pStyle w:val="TableText"/>
              <w:numPr>
                <w:ilvl w:val="255"/>
                <w:numId w:val="0"/>
              </w:numPr>
              <w:spacing w:before="126" w:line="360" w:lineRule="auto"/>
              <w:ind w:left="131" w:right="103"/>
              <w:jc w:val="both"/>
              <w:rPr>
                <w:spacing w:val="-6"/>
                <w:lang w:eastAsia="zh-CN"/>
              </w:rPr>
            </w:pPr>
            <w:r>
              <w:rPr>
                <w:rFonts w:hint="eastAsia"/>
                <w:spacing w:val="-6"/>
                <w:lang w:eastAsia="zh-CN"/>
              </w:rPr>
              <w:t>……</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w:t>
            </w:r>
            <w:r>
              <w:rPr>
                <w:rFonts w:hint="eastAsia"/>
                <w:spacing w:val="-2"/>
                <w:lang w:eastAsia="zh-CN"/>
              </w:rPr>
              <w:t>2</w:t>
            </w:r>
            <w:r>
              <w:rPr>
                <w:rFonts w:hint="eastAsia"/>
                <w:spacing w:val="-2"/>
                <w:lang w:eastAsia="zh-CN"/>
              </w:rPr>
              <w:t>）部分延期赎回：</w:t>
            </w:r>
            <w:r>
              <w:rPr>
                <w:rFonts w:hint="eastAsia"/>
                <w:spacing w:val="-2"/>
                <w:lang w:eastAsia="zh-CN"/>
              </w:rPr>
              <w:t>当基金管理人认为支付投资人的赎回申请有困难或认为因支付投资人的赎回申请而进行的财产变现可能会对基金资产净值造成较大波动时，……延期的赎回申请与下一开放日赎回申请一并处理，无优先权并以下一开放日的基金份额净值为基础计算赎回金额，以此类推，直到全部赎回为止。……</w:t>
            </w:r>
          </w:p>
          <w:p w:rsidR="00F62E27" w:rsidRDefault="005F4608">
            <w:pPr>
              <w:pStyle w:val="TableText"/>
              <w:numPr>
                <w:ilvl w:val="255"/>
                <w:numId w:val="0"/>
              </w:numPr>
              <w:spacing w:before="126" w:line="360" w:lineRule="auto"/>
              <w:ind w:left="131" w:right="103"/>
              <w:jc w:val="both"/>
              <w:rPr>
                <w:spacing w:val="-2"/>
                <w:lang w:eastAsia="zh-CN"/>
              </w:rPr>
            </w:pPr>
            <w:r>
              <w:rPr>
                <w:spacing w:val="-2"/>
                <w:lang w:eastAsia="zh-CN"/>
              </w:rPr>
              <w:t>若本基金发生巨额赎回的，</w:t>
            </w:r>
            <w:r>
              <w:rPr>
                <w:rFonts w:hint="eastAsia"/>
                <w:spacing w:val="-2"/>
                <w:lang w:eastAsia="zh-CN"/>
              </w:rPr>
              <w:t>……延期的赎回申请与下一开放日赎回申请一并处理，无优先权并以下一开放日的基金份额净值为基础计算赎回金额，……</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w:t>
            </w:r>
            <w:r>
              <w:rPr>
                <w:rFonts w:hint="eastAsia"/>
                <w:spacing w:val="-2"/>
                <w:lang w:eastAsia="zh-CN"/>
              </w:rPr>
              <w:t>3</w:t>
            </w:r>
            <w:r>
              <w:rPr>
                <w:rFonts w:hint="eastAsia"/>
                <w:spacing w:val="-2"/>
                <w:lang w:eastAsia="zh-CN"/>
              </w:rPr>
              <w:t>）暂停赎回：</w:t>
            </w:r>
            <w:r>
              <w:rPr>
                <w:rFonts w:hint="eastAsia"/>
                <w:spacing w:val="-2"/>
                <w:lang w:eastAsia="zh-CN"/>
              </w:rPr>
              <w:t>连续</w:t>
            </w:r>
            <w:r>
              <w:rPr>
                <w:rFonts w:hint="eastAsia"/>
                <w:spacing w:val="-2"/>
                <w:lang w:eastAsia="zh-CN"/>
              </w:rPr>
              <w:t>2</w:t>
            </w:r>
            <w:r>
              <w:rPr>
                <w:rFonts w:hint="eastAsia"/>
                <w:spacing w:val="-2"/>
                <w:lang w:eastAsia="zh-CN"/>
              </w:rPr>
              <w:t>个开放日以上（含</w:t>
            </w:r>
            <w:r>
              <w:rPr>
                <w:rFonts w:hint="eastAsia"/>
                <w:spacing w:val="-2"/>
                <w:lang w:eastAsia="zh-CN"/>
              </w:rPr>
              <w:t>2</w:t>
            </w:r>
            <w:r>
              <w:rPr>
                <w:rFonts w:hint="eastAsia"/>
                <w:spacing w:val="-2"/>
                <w:lang w:eastAsia="zh-CN"/>
              </w:rPr>
              <w:t>个开放日）发生巨额赎回，如基金管理人认为有必要，可暂停接受基金的赎回申请；已经</w:t>
            </w:r>
            <w:r>
              <w:rPr>
                <w:rFonts w:hint="eastAsia"/>
                <w:spacing w:val="-2"/>
                <w:lang w:eastAsia="zh-CN"/>
              </w:rPr>
              <w:t>接受的赎回申请可以延缓支付赎回款项，但不得超过</w:t>
            </w:r>
            <w:r>
              <w:rPr>
                <w:rFonts w:hint="eastAsia"/>
                <w:spacing w:val="-2"/>
                <w:lang w:eastAsia="zh-CN"/>
              </w:rPr>
              <w:t>20</w:t>
            </w:r>
            <w:r>
              <w:rPr>
                <w:rFonts w:hint="eastAsia"/>
                <w:spacing w:val="-2"/>
                <w:lang w:eastAsia="zh-CN"/>
              </w:rPr>
              <w:t>个工作日，并应当在</w:t>
            </w:r>
            <w:r>
              <w:rPr>
                <w:rFonts w:hint="eastAsia"/>
                <w:b/>
                <w:bCs/>
                <w:strike/>
                <w:spacing w:val="-2"/>
                <w:lang w:eastAsia="zh-CN"/>
              </w:rPr>
              <w:t>指定</w:t>
            </w:r>
            <w:r>
              <w:rPr>
                <w:rFonts w:hint="eastAsia"/>
                <w:b/>
                <w:bCs/>
                <w:strike/>
                <w:spacing w:val="-2"/>
                <w:lang w:eastAsia="zh-CN"/>
              </w:rPr>
              <w:t>媒介</w:t>
            </w:r>
            <w:r>
              <w:rPr>
                <w:rFonts w:hint="eastAsia"/>
                <w:spacing w:val="-2"/>
                <w:lang w:eastAsia="zh-CN"/>
              </w:rPr>
              <w:t>上进行公告。</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3</w:t>
            </w:r>
            <w:r>
              <w:rPr>
                <w:rFonts w:hint="eastAsia"/>
                <w:spacing w:val="-2"/>
                <w:lang w:eastAsia="zh-CN"/>
              </w:rPr>
              <w:t>、巨额赎回的公告</w:t>
            </w:r>
          </w:p>
          <w:p w:rsidR="00F62E27" w:rsidRDefault="005F4608">
            <w:pPr>
              <w:pStyle w:val="TableText"/>
              <w:numPr>
                <w:ilvl w:val="255"/>
                <w:numId w:val="0"/>
              </w:numPr>
              <w:spacing w:before="126" w:line="360" w:lineRule="auto"/>
              <w:ind w:left="131" w:right="103"/>
              <w:jc w:val="both"/>
              <w:rPr>
                <w:spacing w:val="-2"/>
                <w:lang w:eastAsia="zh-CN"/>
              </w:rPr>
            </w:pPr>
            <w:r>
              <w:rPr>
                <w:rFonts w:hint="eastAsia"/>
                <w:spacing w:val="-2"/>
                <w:lang w:eastAsia="zh-CN"/>
              </w:rPr>
              <w:t>……并在两日内在</w:t>
            </w:r>
            <w:r>
              <w:rPr>
                <w:rFonts w:hint="eastAsia"/>
                <w:b/>
                <w:bCs/>
                <w:strike/>
                <w:spacing w:val="-2"/>
                <w:lang w:eastAsia="zh-CN"/>
              </w:rPr>
              <w:t>指定媒介</w:t>
            </w:r>
            <w:r>
              <w:rPr>
                <w:rFonts w:hint="eastAsia"/>
                <w:spacing w:val="-2"/>
                <w:lang w:eastAsia="zh-CN"/>
              </w:rPr>
              <w:t>上刊登公告。</w:t>
            </w:r>
          </w:p>
          <w:p w:rsidR="00F62E27" w:rsidRDefault="005F4608">
            <w:pPr>
              <w:pStyle w:val="TableText"/>
              <w:numPr>
                <w:ilvl w:val="255"/>
                <w:numId w:val="0"/>
              </w:numPr>
              <w:spacing w:before="126" w:line="360" w:lineRule="auto"/>
              <w:ind w:left="131" w:right="103"/>
              <w:jc w:val="both"/>
              <w:rPr>
                <w:spacing w:val="-6"/>
                <w:lang w:eastAsia="zh-CN"/>
              </w:rPr>
            </w:pPr>
            <w:r>
              <w:rPr>
                <w:rFonts w:hint="eastAsia"/>
                <w:spacing w:val="-6"/>
                <w:lang w:eastAsia="zh-CN"/>
              </w:rPr>
              <w:t>十、暂停申购或赎回的公告和重新开放申购或赎回的公告</w:t>
            </w:r>
          </w:p>
          <w:p w:rsidR="00F62E27" w:rsidRDefault="005F4608">
            <w:pPr>
              <w:pStyle w:val="TableText"/>
              <w:numPr>
                <w:ilvl w:val="255"/>
                <w:numId w:val="0"/>
              </w:numPr>
              <w:spacing w:before="126" w:line="360" w:lineRule="auto"/>
              <w:ind w:left="131" w:right="103"/>
              <w:jc w:val="both"/>
              <w:rPr>
                <w:spacing w:val="-2"/>
              </w:rPr>
            </w:pPr>
            <w:r>
              <w:rPr>
                <w:rFonts w:hint="eastAsia"/>
                <w:spacing w:val="-2"/>
              </w:rPr>
              <w:t>1</w:t>
            </w:r>
            <w:r>
              <w:rPr>
                <w:rFonts w:hint="eastAsia"/>
                <w:spacing w:val="-2"/>
              </w:rPr>
              <w:t>、发生上述暂停申购或赎回情况的，基金管理人</w:t>
            </w:r>
            <w:r>
              <w:rPr>
                <w:rFonts w:hint="eastAsia"/>
                <w:b/>
                <w:bCs/>
                <w:strike/>
                <w:spacing w:val="-2"/>
              </w:rPr>
              <w:t>当日应立即向中国证监会备案，并</w:t>
            </w:r>
            <w:r>
              <w:rPr>
                <w:rFonts w:hint="eastAsia"/>
                <w:spacing w:val="-2"/>
              </w:rPr>
              <w:t>在规定期限内在</w:t>
            </w:r>
            <w:r>
              <w:rPr>
                <w:rFonts w:hint="eastAsia"/>
                <w:b/>
                <w:bCs/>
                <w:strike/>
                <w:spacing w:val="-2"/>
              </w:rPr>
              <w:t>指定媒介</w:t>
            </w:r>
            <w:r>
              <w:rPr>
                <w:rFonts w:hint="eastAsia"/>
                <w:spacing w:val="-2"/>
              </w:rPr>
              <w:t>上刊登暂停公告。</w:t>
            </w:r>
          </w:p>
          <w:p w:rsidR="00F62E27" w:rsidRDefault="005F4608">
            <w:pPr>
              <w:pStyle w:val="TableText"/>
              <w:numPr>
                <w:ilvl w:val="255"/>
                <w:numId w:val="0"/>
              </w:numPr>
              <w:spacing w:before="126" w:line="360" w:lineRule="auto"/>
              <w:ind w:left="131" w:right="103"/>
              <w:jc w:val="both"/>
              <w:rPr>
                <w:spacing w:val="-2"/>
              </w:rPr>
            </w:pPr>
            <w:r>
              <w:rPr>
                <w:rFonts w:hint="eastAsia"/>
                <w:spacing w:val="-2"/>
              </w:rPr>
              <w:t>2</w:t>
            </w:r>
            <w:r>
              <w:rPr>
                <w:rFonts w:hint="eastAsia"/>
                <w:spacing w:val="-2"/>
              </w:rPr>
              <w:t>、如发生暂停的时间为</w:t>
            </w:r>
            <w:r>
              <w:rPr>
                <w:rFonts w:hint="eastAsia"/>
                <w:spacing w:val="-2"/>
              </w:rPr>
              <w:t>1</w:t>
            </w:r>
            <w:r>
              <w:rPr>
                <w:rFonts w:hint="eastAsia"/>
                <w:spacing w:val="-2"/>
              </w:rPr>
              <w:t>日，基金管理人应于重新开放日，在</w:t>
            </w:r>
            <w:r>
              <w:rPr>
                <w:rFonts w:hint="eastAsia"/>
                <w:b/>
                <w:bCs/>
                <w:strike/>
                <w:spacing w:val="-2"/>
              </w:rPr>
              <w:t>指定媒介</w:t>
            </w:r>
            <w:r>
              <w:rPr>
                <w:rFonts w:hint="eastAsia"/>
                <w:spacing w:val="-2"/>
              </w:rPr>
              <w:t>上刊登基金重新开放申购或赎回公告，并公布最近</w:t>
            </w:r>
            <w:r>
              <w:rPr>
                <w:rFonts w:hint="eastAsia"/>
                <w:spacing w:val="-2"/>
              </w:rPr>
              <w:t>1</w:t>
            </w:r>
            <w:r>
              <w:rPr>
                <w:rFonts w:hint="eastAsia"/>
                <w:spacing w:val="-2"/>
              </w:rPr>
              <w:t>个开放日的基金份额净值。</w:t>
            </w:r>
          </w:p>
          <w:p w:rsidR="00F62E27" w:rsidRDefault="005F4608">
            <w:pPr>
              <w:pStyle w:val="TableText"/>
              <w:numPr>
                <w:ilvl w:val="255"/>
                <w:numId w:val="0"/>
              </w:numPr>
              <w:spacing w:before="126" w:line="360" w:lineRule="auto"/>
              <w:ind w:left="131" w:right="103"/>
              <w:jc w:val="both"/>
              <w:rPr>
                <w:spacing w:val="-2"/>
              </w:rPr>
            </w:pPr>
            <w:r>
              <w:rPr>
                <w:rFonts w:hint="eastAsia"/>
                <w:spacing w:val="-2"/>
              </w:rPr>
              <w:t>3</w:t>
            </w:r>
            <w:r>
              <w:rPr>
                <w:rFonts w:hint="eastAsia"/>
                <w:spacing w:val="-2"/>
              </w:rPr>
              <w:t>、如发生暂停的时间超过</w:t>
            </w:r>
            <w:r>
              <w:rPr>
                <w:rFonts w:hint="eastAsia"/>
                <w:spacing w:val="-2"/>
              </w:rPr>
              <w:t>1</w:t>
            </w:r>
            <w:r>
              <w:rPr>
                <w:rFonts w:hint="eastAsia"/>
                <w:spacing w:val="-2"/>
              </w:rPr>
              <w:t>日，基金管理人自行确定公告增加次数，在基金重新开放申购或赎回时，基金管理人应提前</w:t>
            </w:r>
            <w:r>
              <w:rPr>
                <w:rFonts w:hint="eastAsia"/>
                <w:spacing w:val="-2"/>
              </w:rPr>
              <w:t>2</w:t>
            </w:r>
            <w:r>
              <w:rPr>
                <w:rFonts w:hint="eastAsia"/>
                <w:spacing w:val="-2"/>
              </w:rPr>
              <w:t>个工作日在</w:t>
            </w:r>
            <w:r>
              <w:rPr>
                <w:rFonts w:hint="eastAsia"/>
                <w:b/>
                <w:bCs/>
                <w:strike/>
                <w:spacing w:val="-2"/>
              </w:rPr>
              <w:t>指定媒体和基金管理人网站</w:t>
            </w:r>
            <w:r>
              <w:rPr>
                <w:rFonts w:hint="eastAsia"/>
                <w:spacing w:val="-2"/>
              </w:rPr>
              <w:t>刊登基金重新开放申购或赎回公告，并公告最近</w:t>
            </w:r>
            <w:r>
              <w:rPr>
                <w:rFonts w:hint="eastAsia"/>
                <w:spacing w:val="-2"/>
              </w:rPr>
              <w:t>1</w:t>
            </w:r>
            <w:r>
              <w:rPr>
                <w:rFonts w:hint="eastAsia"/>
                <w:spacing w:val="-2"/>
              </w:rPr>
              <w:t>个工作日的基金份额净值。</w:t>
            </w:r>
          </w:p>
          <w:p w:rsidR="00F62E27" w:rsidRDefault="005F4608">
            <w:pPr>
              <w:pStyle w:val="TableText"/>
              <w:numPr>
                <w:ilvl w:val="255"/>
                <w:numId w:val="0"/>
              </w:numPr>
              <w:spacing w:before="126" w:line="360" w:lineRule="auto"/>
              <w:ind w:left="131" w:right="103"/>
              <w:jc w:val="both"/>
            </w:pPr>
            <w:r>
              <w:rPr>
                <w:rFonts w:hint="eastAsia"/>
                <w:spacing w:val="-2"/>
              </w:rPr>
              <w:t>4</w:t>
            </w:r>
            <w:r>
              <w:rPr>
                <w:rFonts w:hint="eastAsia"/>
                <w:spacing w:val="-2"/>
              </w:rPr>
              <w:t>、基金管理人可以根据暂停申购或赎回的时间，依照《信息披露办法》的有关规定，最迟于重新开放日在</w:t>
            </w:r>
            <w:r>
              <w:rPr>
                <w:rFonts w:hint="eastAsia"/>
                <w:b/>
                <w:bCs/>
                <w:strike/>
                <w:spacing w:val="-2"/>
              </w:rPr>
              <w:t>指定媒介</w:t>
            </w:r>
            <w:r>
              <w:rPr>
                <w:rFonts w:hint="eastAsia"/>
                <w:spacing w:val="-2"/>
              </w:rPr>
              <w:t>上刊登重新开放申购或赎回的公告；也可以根据实际情况在暂停公告中明确重新开放申购或赎回的时间，届时不再另行发布重新开放的公告。</w:t>
            </w:r>
          </w:p>
        </w:tc>
        <w:tc>
          <w:tcPr>
            <w:tcW w:w="3232" w:type="dxa"/>
            <w:gridSpan w:val="2"/>
          </w:tcPr>
          <w:p w:rsidR="00F62E27" w:rsidRDefault="005F4608">
            <w:pPr>
              <w:pStyle w:val="TableText"/>
              <w:spacing w:before="126" w:line="360" w:lineRule="auto"/>
              <w:ind w:left="131" w:right="109"/>
              <w:jc w:val="both"/>
              <w:rPr>
                <w:spacing w:val="-6"/>
              </w:rPr>
            </w:pPr>
            <w:r>
              <w:rPr>
                <w:rFonts w:hint="eastAsia"/>
                <w:spacing w:val="-6"/>
              </w:rPr>
              <w:t>一、申购和赎回场所</w:t>
            </w:r>
          </w:p>
          <w:p w:rsidR="00F62E27" w:rsidRDefault="005F4608">
            <w:pPr>
              <w:pStyle w:val="TableText"/>
              <w:numPr>
                <w:ilvl w:val="255"/>
                <w:numId w:val="0"/>
              </w:numPr>
              <w:spacing w:before="126" w:line="360" w:lineRule="auto"/>
              <w:ind w:left="131" w:right="109"/>
              <w:jc w:val="both"/>
              <w:rPr>
                <w:spacing w:val="-3"/>
              </w:rPr>
            </w:pPr>
            <w:r>
              <w:rPr>
                <w:rFonts w:hint="eastAsia"/>
                <w:spacing w:val="-3"/>
                <w:lang w:eastAsia="zh-CN"/>
              </w:rPr>
              <w:t>……</w:t>
            </w:r>
            <w:r>
              <w:rPr>
                <w:rFonts w:hint="eastAsia"/>
                <w:spacing w:val="-3"/>
              </w:rPr>
              <w:t>基金投资者应当在销售机构办理基金销售业务的营业场所或按销售机构提供的其他方式办理基金份额的申购与赎回。</w:t>
            </w:r>
          </w:p>
          <w:p w:rsidR="00F62E27" w:rsidRDefault="005F4608">
            <w:pPr>
              <w:pStyle w:val="TableText"/>
              <w:numPr>
                <w:ilvl w:val="255"/>
                <w:numId w:val="0"/>
              </w:numPr>
              <w:spacing w:before="126" w:line="360" w:lineRule="auto"/>
              <w:ind w:left="131" w:right="109"/>
              <w:jc w:val="both"/>
              <w:rPr>
                <w:b/>
                <w:bCs/>
                <w:spacing w:val="-3"/>
                <w:u w:val="single"/>
              </w:rPr>
            </w:pPr>
            <w:r>
              <w:rPr>
                <w:rFonts w:hint="eastAsia"/>
                <w:b/>
                <w:bCs/>
                <w:spacing w:val="-3"/>
                <w:u w:val="single"/>
              </w:rPr>
              <w:t>本基金不同类别份额的申购、赎回的销售机构可能不同，具体详见基金管理人网站公示。</w:t>
            </w:r>
          </w:p>
          <w:p w:rsidR="00F62E27" w:rsidRDefault="005F4608">
            <w:pPr>
              <w:pStyle w:val="TableText"/>
              <w:numPr>
                <w:ilvl w:val="255"/>
                <w:numId w:val="0"/>
              </w:numPr>
              <w:spacing w:before="126" w:line="360" w:lineRule="auto"/>
              <w:ind w:left="131" w:right="109"/>
              <w:jc w:val="both"/>
              <w:rPr>
                <w:spacing w:val="-6"/>
                <w:lang w:eastAsia="zh-CN"/>
              </w:rPr>
            </w:pPr>
            <w:r>
              <w:rPr>
                <w:rFonts w:hint="eastAsia"/>
                <w:spacing w:val="-6"/>
                <w:lang w:eastAsia="zh-CN"/>
              </w:rPr>
              <w:t>二</w:t>
            </w:r>
            <w:r>
              <w:rPr>
                <w:rFonts w:hint="eastAsia"/>
                <w:spacing w:val="-6"/>
                <w:lang w:eastAsia="zh-CN"/>
              </w:rPr>
              <w:t>、</w:t>
            </w:r>
            <w:r>
              <w:rPr>
                <w:rFonts w:hint="eastAsia"/>
                <w:spacing w:val="-6"/>
                <w:lang w:eastAsia="zh-CN"/>
              </w:rPr>
              <w:t>申购和赎回的开放日及时间</w:t>
            </w:r>
          </w:p>
          <w:p w:rsidR="00F62E27" w:rsidRDefault="005F4608">
            <w:pPr>
              <w:pStyle w:val="TableText"/>
              <w:numPr>
                <w:ilvl w:val="255"/>
                <w:numId w:val="0"/>
              </w:numPr>
              <w:spacing w:before="126" w:line="360" w:lineRule="auto"/>
              <w:ind w:left="131" w:right="109"/>
              <w:jc w:val="both"/>
              <w:rPr>
                <w:spacing w:val="-3"/>
                <w:lang w:eastAsia="zh-CN"/>
              </w:rPr>
            </w:pPr>
            <w:r>
              <w:rPr>
                <w:rFonts w:hint="eastAsia"/>
                <w:spacing w:val="-3"/>
                <w:lang w:eastAsia="zh-CN"/>
              </w:rPr>
              <w:t>1</w:t>
            </w:r>
            <w:r>
              <w:rPr>
                <w:rFonts w:hint="eastAsia"/>
                <w:spacing w:val="-3"/>
                <w:lang w:eastAsia="zh-CN"/>
              </w:rPr>
              <w:t>、</w:t>
            </w:r>
            <w:r>
              <w:rPr>
                <w:rFonts w:hint="eastAsia"/>
                <w:spacing w:val="-3"/>
                <w:lang w:eastAsia="zh-CN"/>
              </w:rPr>
              <w:t>开放日及开放时间</w:t>
            </w:r>
          </w:p>
          <w:p w:rsidR="00F62E27" w:rsidRDefault="005F4608">
            <w:pPr>
              <w:pStyle w:val="TableText"/>
              <w:numPr>
                <w:ilvl w:val="255"/>
                <w:numId w:val="0"/>
              </w:numPr>
              <w:spacing w:before="126" w:line="360" w:lineRule="auto"/>
              <w:ind w:left="131" w:right="109"/>
              <w:jc w:val="both"/>
              <w:rPr>
                <w:spacing w:val="-3"/>
                <w:lang w:eastAsia="zh-CN"/>
              </w:rPr>
            </w:pPr>
            <w:r>
              <w:rPr>
                <w:rFonts w:hint="eastAsia"/>
                <w:spacing w:val="-3"/>
                <w:lang w:eastAsia="zh-CN"/>
              </w:rPr>
              <w:t>……</w:t>
            </w:r>
          </w:p>
          <w:p w:rsidR="00F62E27" w:rsidRDefault="005F4608">
            <w:pPr>
              <w:pStyle w:val="TableText"/>
              <w:numPr>
                <w:ilvl w:val="255"/>
                <w:numId w:val="0"/>
              </w:numPr>
              <w:spacing w:before="126" w:line="360" w:lineRule="auto"/>
              <w:ind w:left="131" w:right="109"/>
              <w:jc w:val="both"/>
              <w:rPr>
                <w:spacing w:val="-3"/>
                <w:lang w:eastAsia="zh-CN"/>
              </w:rPr>
            </w:pPr>
            <w:r>
              <w:rPr>
                <w:spacing w:val="-3"/>
                <w:lang w:eastAsia="zh-CN"/>
              </w:rPr>
              <w:t>基金合同生效后，若出现新的证券交易市场、证券交易所交易时间变更或其他特殊情况，基金管理人将视情况对前述开放日及开放时间进行相应的调整，但应在实施日前依照《信息披露办法》的有关规定在</w:t>
            </w:r>
            <w:r>
              <w:rPr>
                <w:rFonts w:hint="eastAsia"/>
                <w:b/>
                <w:bCs/>
                <w:spacing w:val="-3"/>
                <w:u w:val="single"/>
                <w:lang w:eastAsia="zh-CN"/>
              </w:rPr>
              <w:t>规</w:t>
            </w:r>
            <w:r>
              <w:rPr>
                <w:b/>
                <w:bCs/>
                <w:spacing w:val="-3"/>
                <w:u w:val="single"/>
                <w:lang w:eastAsia="zh-CN"/>
              </w:rPr>
              <w:t>定媒介</w:t>
            </w:r>
            <w:r>
              <w:rPr>
                <w:spacing w:val="-3"/>
                <w:lang w:eastAsia="zh-CN"/>
              </w:rPr>
              <w:t>上公告。</w:t>
            </w:r>
          </w:p>
          <w:p w:rsidR="00F62E27" w:rsidRDefault="005F4608">
            <w:pPr>
              <w:pStyle w:val="TableText"/>
              <w:numPr>
                <w:ilvl w:val="255"/>
                <w:numId w:val="0"/>
              </w:numPr>
              <w:spacing w:before="126" w:line="360" w:lineRule="auto"/>
              <w:ind w:left="131" w:right="109"/>
              <w:jc w:val="both"/>
              <w:rPr>
                <w:spacing w:val="-3"/>
                <w:lang w:eastAsia="zh-CN"/>
              </w:rPr>
            </w:pPr>
            <w:r>
              <w:rPr>
                <w:rFonts w:hint="eastAsia"/>
                <w:spacing w:val="-3"/>
                <w:lang w:eastAsia="zh-CN"/>
              </w:rPr>
              <w:t>2</w:t>
            </w:r>
            <w:r>
              <w:rPr>
                <w:spacing w:val="-3"/>
                <w:lang w:eastAsia="zh-CN"/>
              </w:rPr>
              <w:t>、</w:t>
            </w:r>
            <w:r>
              <w:rPr>
                <w:spacing w:val="-3"/>
                <w:lang w:eastAsia="zh-CN"/>
              </w:rPr>
              <w:t>申购、赎回开始日及业务办理时间</w:t>
            </w:r>
          </w:p>
          <w:p w:rsidR="00F62E27" w:rsidRDefault="005F4608">
            <w:pPr>
              <w:pStyle w:val="TableText"/>
              <w:numPr>
                <w:ilvl w:val="255"/>
                <w:numId w:val="0"/>
              </w:numPr>
              <w:spacing w:before="126" w:line="360" w:lineRule="auto"/>
              <w:ind w:left="131" w:right="109"/>
              <w:jc w:val="both"/>
              <w:rPr>
                <w:spacing w:val="-3"/>
                <w:lang w:eastAsia="zh-CN"/>
              </w:rPr>
            </w:pPr>
            <w:r>
              <w:rPr>
                <w:rFonts w:hint="eastAsia"/>
                <w:spacing w:val="-3"/>
                <w:lang w:eastAsia="zh-CN"/>
              </w:rPr>
              <w:t>……</w:t>
            </w:r>
          </w:p>
          <w:p w:rsidR="00F62E27" w:rsidRDefault="005F4608">
            <w:pPr>
              <w:pStyle w:val="TableText"/>
              <w:numPr>
                <w:ilvl w:val="255"/>
                <w:numId w:val="0"/>
              </w:numPr>
              <w:spacing w:before="126" w:line="360" w:lineRule="auto"/>
              <w:ind w:left="131" w:right="109"/>
              <w:jc w:val="both"/>
              <w:rPr>
                <w:spacing w:val="-3"/>
                <w:lang w:eastAsia="zh-CN"/>
              </w:rPr>
            </w:pPr>
            <w:r>
              <w:rPr>
                <w:spacing w:val="-3"/>
                <w:lang w:eastAsia="zh-CN"/>
              </w:rPr>
              <w:t>在确定申购开始与赎回开始时间后，基金管理人应在申购、赎回开放日前依照《信息披露办法》的有关规定在</w:t>
            </w:r>
            <w:r>
              <w:rPr>
                <w:b/>
                <w:bCs/>
                <w:spacing w:val="-3"/>
                <w:u w:val="single"/>
                <w:lang w:eastAsia="zh-CN"/>
              </w:rPr>
              <w:t>规定媒介</w:t>
            </w:r>
            <w:r>
              <w:rPr>
                <w:spacing w:val="-3"/>
                <w:lang w:eastAsia="zh-CN"/>
              </w:rPr>
              <w:t>上公告申购与赎回的开始时间。</w:t>
            </w:r>
          </w:p>
          <w:p w:rsidR="00F62E27" w:rsidRDefault="005F4608">
            <w:pPr>
              <w:pStyle w:val="TableText"/>
              <w:numPr>
                <w:ilvl w:val="255"/>
                <w:numId w:val="0"/>
              </w:numPr>
              <w:spacing w:before="126" w:line="360" w:lineRule="auto"/>
              <w:ind w:left="131" w:right="109"/>
              <w:jc w:val="both"/>
              <w:rPr>
                <w:spacing w:val="-3"/>
                <w:lang w:eastAsia="zh-CN"/>
              </w:rPr>
            </w:pPr>
            <w:r>
              <w:rPr>
                <w:spacing w:val="-3"/>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Pr>
                <w:b/>
                <w:bCs/>
                <w:spacing w:val="-3"/>
                <w:u w:val="single"/>
                <w:lang w:eastAsia="zh-CN"/>
              </w:rPr>
              <w:t>该类</w:t>
            </w:r>
            <w:r>
              <w:rPr>
                <w:spacing w:val="-3"/>
                <w:lang w:eastAsia="zh-CN"/>
              </w:rPr>
              <w:t>基金份额申购、赎回的价格。</w:t>
            </w:r>
          </w:p>
          <w:p w:rsidR="00F62E27" w:rsidRDefault="005F4608">
            <w:pPr>
              <w:pStyle w:val="TableText"/>
              <w:spacing w:before="126" w:line="360" w:lineRule="auto"/>
              <w:ind w:left="131" w:right="109"/>
              <w:jc w:val="both"/>
              <w:rPr>
                <w:spacing w:val="-6"/>
                <w:lang w:eastAsia="zh-CN"/>
              </w:rPr>
            </w:pPr>
            <w:r>
              <w:rPr>
                <w:rFonts w:hint="eastAsia"/>
                <w:spacing w:val="-6"/>
                <w:lang w:eastAsia="zh-CN"/>
              </w:rPr>
              <w:t>三、申购与赎回的原则</w:t>
            </w:r>
          </w:p>
          <w:p w:rsidR="00F62E27" w:rsidRDefault="005F4608">
            <w:pPr>
              <w:pStyle w:val="TableText"/>
              <w:numPr>
                <w:ilvl w:val="255"/>
                <w:numId w:val="0"/>
              </w:numPr>
              <w:spacing w:before="126" w:line="360" w:lineRule="auto"/>
              <w:ind w:left="131" w:right="109"/>
              <w:jc w:val="both"/>
              <w:rPr>
                <w:spacing w:val="-10"/>
              </w:rPr>
            </w:pPr>
            <w:r>
              <w:rPr>
                <w:rFonts w:hint="eastAsia"/>
                <w:spacing w:val="-10"/>
              </w:rPr>
              <w:t>1</w:t>
            </w:r>
            <w:r>
              <w:rPr>
                <w:rFonts w:hint="eastAsia"/>
                <w:spacing w:val="-10"/>
              </w:rPr>
              <w:t>、“未知价”原则，即申购、赎回价格以申请当日收市后计算的</w:t>
            </w:r>
            <w:r>
              <w:rPr>
                <w:rFonts w:hint="eastAsia"/>
                <w:b/>
                <w:bCs/>
                <w:spacing w:val="-10"/>
                <w:u w:val="single"/>
              </w:rPr>
              <w:t>该类</w:t>
            </w:r>
            <w:r>
              <w:rPr>
                <w:rFonts w:hint="eastAsia"/>
                <w:spacing w:val="-10"/>
              </w:rPr>
              <w:t>基金份额净值为基准进行计算；</w:t>
            </w:r>
          </w:p>
          <w:p w:rsidR="00F62E27" w:rsidRDefault="005F4608">
            <w:pPr>
              <w:pStyle w:val="TableText"/>
              <w:numPr>
                <w:ilvl w:val="255"/>
                <w:numId w:val="0"/>
              </w:numPr>
              <w:spacing w:before="126" w:line="360" w:lineRule="auto"/>
              <w:ind w:left="131" w:right="109"/>
              <w:jc w:val="both"/>
              <w:rPr>
                <w:spacing w:val="-10"/>
                <w:lang w:eastAsia="zh-CN"/>
              </w:rPr>
            </w:pPr>
            <w:r>
              <w:rPr>
                <w:rFonts w:hint="eastAsia"/>
                <w:spacing w:val="-10"/>
                <w:lang w:eastAsia="zh-CN"/>
              </w:rPr>
              <w:t>……</w:t>
            </w:r>
          </w:p>
          <w:p w:rsidR="00F62E27" w:rsidRDefault="005F4608">
            <w:pPr>
              <w:pStyle w:val="TableText"/>
              <w:numPr>
                <w:ilvl w:val="255"/>
                <w:numId w:val="0"/>
              </w:numPr>
              <w:spacing w:before="126" w:line="360" w:lineRule="auto"/>
              <w:ind w:left="131" w:right="109"/>
              <w:jc w:val="both"/>
              <w:rPr>
                <w:spacing w:val="-10"/>
                <w:lang w:eastAsia="zh-CN"/>
              </w:rPr>
            </w:pPr>
            <w:r>
              <w:rPr>
                <w:rFonts w:hint="eastAsia"/>
                <w:spacing w:val="-10"/>
                <w:lang w:eastAsia="zh-CN"/>
              </w:rPr>
              <w:t>基金管理人可在法律法规允许的情况下，对上述原则进行调整。基金管理人必须在新规则开始实施前依照《信息披露办法》的有关规定在</w:t>
            </w:r>
            <w:r>
              <w:rPr>
                <w:rFonts w:hint="eastAsia"/>
                <w:b/>
                <w:bCs/>
                <w:spacing w:val="-10"/>
                <w:u w:val="single"/>
                <w:lang w:eastAsia="zh-CN"/>
              </w:rPr>
              <w:t>规定媒介</w:t>
            </w:r>
            <w:r>
              <w:rPr>
                <w:rFonts w:hint="eastAsia"/>
                <w:spacing w:val="-10"/>
                <w:lang w:eastAsia="zh-CN"/>
              </w:rPr>
              <w:t>上公告。</w:t>
            </w:r>
          </w:p>
          <w:p w:rsidR="00F62E27" w:rsidRDefault="005F4608">
            <w:pPr>
              <w:pStyle w:val="TableText"/>
              <w:numPr>
                <w:ilvl w:val="255"/>
                <w:numId w:val="0"/>
              </w:numPr>
              <w:spacing w:before="126" w:line="360" w:lineRule="auto"/>
              <w:ind w:left="131" w:right="109"/>
              <w:jc w:val="both"/>
              <w:rPr>
                <w:spacing w:val="-6"/>
                <w:lang w:eastAsia="zh-CN"/>
              </w:rPr>
            </w:pPr>
            <w:r>
              <w:rPr>
                <w:rFonts w:hint="eastAsia"/>
                <w:spacing w:val="-6"/>
                <w:lang w:eastAsia="zh-CN"/>
              </w:rPr>
              <w:t>四、</w:t>
            </w:r>
            <w:r>
              <w:rPr>
                <w:rFonts w:hint="eastAsia"/>
                <w:spacing w:val="-6"/>
                <w:lang w:eastAsia="zh-CN"/>
              </w:rPr>
              <w:t>申购与赎回的程序</w:t>
            </w:r>
          </w:p>
          <w:p w:rsidR="00F62E27" w:rsidRDefault="005F4608">
            <w:pPr>
              <w:pStyle w:val="TableText"/>
              <w:numPr>
                <w:ilvl w:val="255"/>
                <w:numId w:val="0"/>
              </w:numPr>
              <w:spacing w:before="126" w:line="360" w:lineRule="auto"/>
              <w:ind w:left="131" w:right="109"/>
              <w:jc w:val="both"/>
              <w:rPr>
                <w:spacing w:val="-3"/>
                <w:lang w:eastAsia="zh-CN"/>
              </w:rPr>
            </w:pPr>
            <w:r>
              <w:rPr>
                <w:spacing w:val="-3"/>
                <w:lang w:eastAsia="zh-CN"/>
              </w:rPr>
              <w:t>3</w:t>
            </w:r>
            <w:r>
              <w:rPr>
                <w:spacing w:val="-3"/>
                <w:lang w:eastAsia="zh-CN"/>
              </w:rPr>
              <w:t>、</w:t>
            </w:r>
            <w:r>
              <w:rPr>
                <w:spacing w:val="-3"/>
                <w:lang w:eastAsia="zh-CN"/>
              </w:rPr>
              <w:t>申购和赎回申请的确认</w:t>
            </w:r>
          </w:p>
          <w:p w:rsidR="00F62E27" w:rsidRDefault="005F4608">
            <w:pPr>
              <w:pStyle w:val="TableText"/>
              <w:numPr>
                <w:ilvl w:val="255"/>
                <w:numId w:val="0"/>
              </w:numPr>
              <w:spacing w:before="126" w:line="360" w:lineRule="auto"/>
              <w:ind w:left="131" w:right="109"/>
              <w:jc w:val="both"/>
              <w:rPr>
                <w:spacing w:val="-3"/>
                <w:lang w:eastAsia="zh-CN"/>
              </w:rPr>
            </w:pPr>
            <w:r>
              <w:rPr>
                <w:rFonts w:hint="eastAsia"/>
                <w:spacing w:val="-3"/>
                <w:lang w:eastAsia="zh-CN"/>
              </w:rPr>
              <w:t>……</w:t>
            </w:r>
          </w:p>
          <w:p w:rsidR="00F62E27" w:rsidRDefault="005F4608">
            <w:pPr>
              <w:pStyle w:val="TableText"/>
              <w:numPr>
                <w:ilvl w:val="255"/>
                <w:numId w:val="0"/>
              </w:numPr>
              <w:spacing w:before="126" w:line="360" w:lineRule="auto"/>
              <w:ind w:left="131" w:right="109"/>
              <w:jc w:val="both"/>
              <w:rPr>
                <w:spacing w:val="-3"/>
                <w:lang w:eastAsia="zh-CN"/>
              </w:rPr>
            </w:pPr>
            <w:r>
              <w:rPr>
                <w:spacing w:val="-3"/>
                <w:lang w:eastAsia="zh-CN"/>
              </w:rPr>
              <w:t>基金管理人可以在不违反法律法规的前提下，对上述业务办理时间进行调整，并在调整实施前依照《信息披露办法》的有关规定在</w:t>
            </w:r>
            <w:r>
              <w:rPr>
                <w:rFonts w:hint="eastAsia"/>
                <w:b/>
                <w:bCs/>
                <w:spacing w:val="-3"/>
                <w:u w:val="single"/>
                <w:lang w:eastAsia="zh-CN"/>
              </w:rPr>
              <w:t>指</w:t>
            </w:r>
            <w:r>
              <w:rPr>
                <w:b/>
                <w:bCs/>
                <w:spacing w:val="-3"/>
                <w:u w:val="single"/>
                <w:lang w:eastAsia="zh-CN"/>
              </w:rPr>
              <w:t>定媒介</w:t>
            </w:r>
            <w:r>
              <w:rPr>
                <w:spacing w:val="-3"/>
                <w:lang w:eastAsia="zh-CN"/>
              </w:rPr>
              <w:t>上公告。</w:t>
            </w:r>
          </w:p>
          <w:p w:rsidR="00F62E27" w:rsidRDefault="005F4608">
            <w:pPr>
              <w:pStyle w:val="TableText"/>
              <w:numPr>
                <w:ilvl w:val="255"/>
                <w:numId w:val="0"/>
              </w:numPr>
              <w:spacing w:before="126" w:line="360" w:lineRule="auto"/>
              <w:ind w:left="131" w:right="109"/>
              <w:jc w:val="both"/>
              <w:rPr>
                <w:spacing w:val="-6"/>
                <w:lang w:eastAsia="zh-CN"/>
              </w:rPr>
            </w:pPr>
            <w:r>
              <w:rPr>
                <w:rFonts w:hint="eastAsia"/>
                <w:spacing w:val="-6"/>
                <w:lang w:eastAsia="zh-CN"/>
              </w:rPr>
              <w:t>五、</w:t>
            </w:r>
            <w:r>
              <w:rPr>
                <w:rFonts w:hint="eastAsia"/>
                <w:spacing w:val="-6"/>
                <w:lang w:eastAsia="zh-CN"/>
              </w:rPr>
              <w:t>申购和赎回的数量限制</w:t>
            </w:r>
          </w:p>
          <w:p w:rsidR="00F62E27" w:rsidRDefault="005F4608">
            <w:pPr>
              <w:pStyle w:val="TableText"/>
              <w:numPr>
                <w:ilvl w:val="255"/>
                <w:numId w:val="0"/>
              </w:numPr>
              <w:spacing w:before="126" w:line="360" w:lineRule="auto"/>
              <w:ind w:left="131" w:right="109"/>
              <w:jc w:val="both"/>
              <w:rPr>
                <w:spacing w:val="-3"/>
                <w:lang w:eastAsia="zh-CN"/>
              </w:rPr>
            </w:pPr>
            <w:r>
              <w:rPr>
                <w:rFonts w:hint="eastAsia"/>
                <w:spacing w:val="-3"/>
                <w:lang w:eastAsia="zh-CN"/>
              </w:rPr>
              <w:t>5</w:t>
            </w:r>
            <w:r>
              <w:rPr>
                <w:rFonts w:hint="eastAsia"/>
                <w:spacing w:val="-3"/>
                <w:lang w:eastAsia="zh-CN"/>
              </w:rPr>
              <w:t>、基金管理人可在法律法规允许的情况下，调整上述规定申购金额和赎回份额的数量限制。基金管理人必须在调整前依照《信息披露办法》的有关规定在</w:t>
            </w:r>
            <w:r>
              <w:rPr>
                <w:rFonts w:hint="eastAsia"/>
                <w:b/>
                <w:bCs/>
                <w:spacing w:val="-3"/>
                <w:u w:val="single"/>
                <w:lang w:eastAsia="zh-CN"/>
              </w:rPr>
              <w:t>规定媒介</w:t>
            </w:r>
            <w:r>
              <w:rPr>
                <w:rFonts w:hint="eastAsia"/>
                <w:spacing w:val="-3"/>
                <w:lang w:eastAsia="zh-CN"/>
              </w:rPr>
              <w:t>上公告。</w:t>
            </w:r>
          </w:p>
          <w:p w:rsidR="00F62E27" w:rsidRDefault="005F4608">
            <w:pPr>
              <w:pStyle w:val="TableText"/>
              <w:spacing w:before="126" w:line="360" w:lineRule="auto"/>
              <w:ind w:left="131" w:right="109"/>
              <w:jc w:val="both"/>
              <w:rPr>
                <w:spacing w:val="-6"/>
                <w:lang w:eastAsia="zh-CN"/>
              </w:rPr>
            </w:pPr>
            <w:r>
              <w:rPr>
                <w:rFonts w:hint="eastAsia"/>
                <w:spacing w:val="-6"/>
                <w:lang w:eastAsia="zh-CN"/>
              </w:rPr>
              <w:t>六、</w:t>
            </w:r>
            <w:r>
              <w:rPr>
                <w:rFonts w:hint="eastAsia"/>
                <w:spacing w:val="-6"/>
                <w:lang w:eastAsia="zh-CN"/>
              </w:rPr>
              <w:t>申购和赎回的价格、费用及其用途</w:t>
            </w:r>
          </w:p>
          <w:p w:rsidR="00F62E27" w:rsidRDefault="005F4608">
            <w:pPr>
              <w:pStyle w:val="TableText"/>
              <w:numPr>
                <w:ilvl w:val="255"/>
                <w:numId w:val="0"/>
              </w:numPr>
              <w:spacing w:before="126" w:line="360" w:lineRule="auto"/>
              <w:ind w:left="131" w:right="109"/>
              <w:jc w:val="both"/>
              <w:rPr>
                <w:spacing w:val="-2"/>
              </w:rPr>
            </w:pPr>
            <w:r>
              <w:rPr>
                <w:rFonts w:hint="eastAsia"/>
                <w:spacing w:val="-2"/>
              </w:rPr>
              <w:t>1</w:t>
            </w:r>
            <w:r>
              <w:rPr>
                <w:rFonts w:hint="eastAsia"/>
                <w:spacing w:val="-2"/>
              </w:rPr>
              <w:t>、本基金</w:t>
            </w:r>
            <w:r>
              <w:rPr>
                <w:rFonts w:hint="eastAsia"/>
                <w:b/>
                <w:bCs/>
                <w:spacing w:val="-10"/>
                <w:u w:val="single"/>
              </w:rPr>
              <w:t>各类基金</w:t>
            </w:r>
            <w:r>
              <w:rPr>
                <w:rFonts w:hint="eastAsia"/>
                <w:spacing w:val="-2"/>
              </w:rPr>
              <w:t>份额净值的计算，保留到小数点后</w:t>
            </w:r>
            <w:r>
              <w:rPr>
                <w:rFonts w:hint="eastAsia"/>
                <w:spacing w:val="-2"/>
              </w:rPr>
              <w:t>4</w:t>
            </w:r>
            <w:r>
              <w:rPr>
                <w:rFonts w:hint="eastAsia"/>
                <w:spacing w:val="-2"/>
              </w:rPr>
              <w:t>位，小数点后第</w:t>
            </w:r>
            <w:r>
              <w:rPr>
                <w:rFonts w:hint="eastAsia"/>
                <w:spacing w:val="-2"/>
              </w:rPr>
              <w:t>5</w:t>
            </w:r>
            <w:r>
              <w:rPr>
                <w:rFonts w:hint="eastAsia"/>
                <w:spacing w:val="-2"/>
              </w:rPr>
              <w:t>位四舍五入，由此产生的收益或损失由基金财产承担。</w:t>
            </w:r>
            <w:r>
              <w:rPr>
                <w:rFonts w:hint="eastAsia"/>
                <w:spacing w:val="-2"/>
              </w:rPr>
              <w:t>T</w:t>
            </w:r>
            <w:r>
              <w:rPr>
                <w:rFonts w:hint="eastAsia"/>
                <w:spacing w:val="-2"/>
              </w:rPr>
              <w:t>日的</w:t>
            </w:r>
            <w:r>
              <w:rPr>
                <w:rFonts w:hint="eastAsia"/>
                <w:b/>
                <w:bCs/>
                <w:spacing w:val="-10"/>
                <w:u w:val="single"/>
              </w:rPr>
              <w:t>各类</w:t>
            </w:r>
            <w:r>
              <w:rPr>
                <w:rFonts w:hint="eastAsia"/>
                <w:spacing w:val="-2"/>
              </w:rPr>
              <w:t>基金份额净值在当天收市后计算，并在</w:t>
            </w:r>
            <w:r>
              <w:rPr>
                <w:rFonts w:hint="eastAsia"/>
                <w:spacing w:val="-2"/>
              </w:rPr>
              <w:t>T+1</w:t>
            </w:r>
            <w:r>
              <w:rPr>
                <w:rFonts w:hint="eastAsia"/>
                <w:spacing w:val="-2"/>
              </w:rPr>
              <w:t>日内公告。遇特殊情况，根据本合同，可以适当延迟计算或公告。</w:t>
            </w:r>
          </w:p>
          <w:p w:rsidR="00F62E27" w:rsidRDefault="005F4608">
            <w:pPr>
              <w:pStyle w:val="TableText"/>
              <w:numPr>
                <w:ilvl w:val="255"/>
                <w:numId w:val="0"/>
              </w:numPr>
              <w:spacing w:before="126" w:line="360" w:lineRule="auto"/>
              <w:ind w:left="131" w:right="109"/>
              <w:jc w:val="both"/>
              <w:rPr>
                <w:spacing w:val="-2"/>
              </w:rPr>
            </w:pPr>
            <w:r>
              <w:rPr>
                <w:rFonts w:hint="eastAsia"/>
                <w:spacing w:val="-2"/>
              </w:rPr>
              <w:t>2</w:t>
            </w:r>
            <w:r>
              <w:rPr>
                <w:rFonts w:hint="eastAsia"/>
                <w:spacing w:val="-2"/>
              </w:rPr>
              <w:t>、申购份额的计算及余额的处理方式：本基金申购份额、余额的计算方法及处理方式详见《招募说明书》。本基金</w:t>
            </w:r>
            <w:r>
              <w:rPr>
                <w:rFonts w:hint="eastAsia"/>
                <w:b/>
                <w:bCs/>
                <w:spacing w:val="-10"/>
                <w:u w:val="single"/>
              </w:rPr>
              <w:t>A</w:t>
            </w:r>
            <w:r>
              <w:rPr>
                <w:rFonts w:hint="eastAsia"/>
                <w:b/>
                <w:bCs/>
                <w:spacing w:val="-10"/>
                <w:u w:val="single"/>
              </w:rPr>
              <w:t>类基金份额和</w:t>
            </w:r>
            <w:r>
              <w:rPr>
                <w:rFonts w:hint="eastAsia"/>
                <w:b/>
                <w:bCs/>
                <w:spacing w:val="-10"/>
                <w:u w:val="single"/>
              </w:rPr>
              <w:t>E</w:t>
            </w:r>
            <w:r>
              <w:rPr>
                <w:rFonts w:hint="eastAsia"/>
                <w:b/>
                <w:bCs/>
                <w:spacing w:val="-10"/>
                <w:u w:val="single"/>
              </w:rPr>
              <w:t>类基金份额</w:t>
            </w:r>
            <w:r>
              <w:rPr>
                <w:rFonts w:hint="eastAsia"/>
                <w:spacing w:val="-2"/>
              </w:rPr>
              <w:t>的申购费率由基金管理人决定，并在招募说明书及基金产品资料概要中列示。</w:t>
            </w:r>
            <w:r>
              <w:rPr>
                <w:rFonts w:hint="eastAsia"/>
                <w:b/>
                <w:bCs/>
                <w:spacing w:val="-10"/>
                <w:u w:val="single"/>
              </w:rPr>
              <w:t>C</w:t>
            </w:r>
            <w:r>
              <w:rPr>
                <w:rFonts w:hint="eastAsia"/>
                <w:b/>
                <w:bCs/>
                <w:spacing w:val="-10"/>
                <w:u w:val="single"/>
              </w:rPr>
              <w:t>类基金份额不收取申购费用。</w:t>
            </w:r>
            <w:r>
              <w:rPr>
                <w:rFonts w:hint="eastAsia"/>
                <w:spacing w:val="-2"/>
              </w:rPr>
              <w:t>申购的有效份额为净申购金额除以当</w:t>
            </w:r>
            <w:r>
              <w:rPr>
                <w:rFonts w:hint="eastAsia"/>
                <w:spacing w:val="-2"/>
              </w:rPr>
              <w:t>日的</w:t>
            </w:r>
            <w:r>
              <w:rPr>
                <w:rFonts w:hint="eastAsia"/>
                <w:b/>
                <w:bCs/>
                <w:spacing w:val="-10"/>
                <w:u w:val="single"/>
              </w:rPr>
              <w:t>该类基金份额的</w:t>
            </w:r>
            <w:r>
              <w:rPr>
                <w:rFonts w:hint="eastAsia"/>
                <w:spacing w:val="-2"/>
              </w:rPr>
              <w:t>基金份额净值，有效份额单位为份。</w:t>
            </w:r>
          </w:p>
          <w:p w:rsidR="00F62E27" w:rsidRDefault="005F4608">
            <w:pPr>
              <w:pStyle w:val="TableText"/>
              <w:numPr>
                <w:ilvl w:val="255"/>
                <w:numId w:val="0"/>
              </w:numPr>
              <w:spacing w:before="126" w:line="360" w:lineRule="auto"/>
              <w:ind w:left="131" w:right="109"/>
              <w:jc w:val="both"/>
              <w:rPr>
                <w:spacing w:val="-2"/>
              </w:rPr>
            </w:pPr>
            <w:r>
              <w:rPr>
                <w:rFonts w:hint="eastAsia"/>
                <w:spacing w:val="-2"/>
              </w:rPr>
              <w:t>3</w:t>
            </w:r>
            <w:r>
              <w:rPr>
                <w:rFonts w:hint="eastAsia"/>
                <w:spacing w:val="-2"/>
              </w:rPr>
              <w:t>、赎回金额的计算及处理方式：本基金赎回金额、余额的计算及处理详见《招募说明书》，赎回金额单位为元。本基金的赎回费率由基金管理人决定，并在招募说明书及基金产品资料概要中列示。赎回金额为按实际确认的有效赎回份额乘以当日</w:t>
            </w:r>
            <w:r>
              <w:rPr>
                <w:rFonts w:hint="eastAsia"/>
                <w:b/>
                <w:bCs/>
                <w:spacing w:val="-10"/>
                <w:u w:val="single"/>
              </w:rPr>
              <w:t>该类基金份额</w:t>
            </w:r>
            <w:r>
              <w:rPr>
                <w:rFonts w:hint="eastAsia"/>
                <w:spacing w:val="-2"/>
              </w:rPr>
              <w:t>的基金份额净值并扣除相应的费用，赎回金额单位为元。上述计算结果均按四舍五入方法，保留到小数点后</w:t>
            </w:r>
            <w:r>
              <w:rPr>
                <w:rFonts w:hint="eastAsia"/>
                <w:spacing w:val="-2"/>
              </w:rPr>
              <w:t>2</w:t>
            </w:r>
            <w:r>
              <w:rPr>
                <w:rFonts w:hint="eastAsia"/>
                <w:spacing w:val="-2"/>
              </w:rPr>
              <w:t>位，由此产生的收益或损失由基金财产承担。</w:t>
            </w:r>
          </w:p>
          <w:p w:rsidR="00F62E27" w:rsidRDefault="005F4608">
            <w:pPr>
              <w:pStyle w:val="TableText"/>
              <w:numPr>
                <w:ilvl w:val="255"/>
                <w:numId w:val="0"/>
              </w:numPr>
              <w:spacing w:before="126" w:line="360" w:lineRule="auto"/>
              <w:ind w:left="131" w:right="109"/>
              <w:jc w:val="both"/>
              <w:rPr>
                <w:b/>
                <w:bCs/>
                <w:spacing w:val="-10"/>
                <w:u w:val="single"/>
              </w:rPr>
            </w:pPr>
            <w:r>
              <w:rPr>
                <w:rFonts w:hint="eastAsia"/>
                <w:spacing w:val="-2"/>
              </w:rPr>
              <w:t>4</w:t>
            </w:r>
            <w:r>
              <w:rPr>
                <w:rFonts w:hint="eastAsia"/>
                <w:spacing w:val="-2"/>
              </w:rPr>
              <w:t>、</w:t>
            </w:r>
            <w:r>
              <w:rPr>
                <w:rFonts w:hint="eastAsia"/>
                <w:b/>
                <w:bCs/>
                <w:spacing w:val="-10"/>
                <w:u w:val="single"/>
              </w:rPr>
              <w:t>本基金</w:t>
            </w:r>
            <w:r>
              <w:rPr>
                <w:rFonts w:hint="eastAsia"/>
                <w:b/>
                <w:bCs/>
                <w:spacing w:val="-10"/>
                <w:u w:val="single"/>
              </w:rPr>
              <w:t>A</w:t>
            </w:r>
            <w:r>
              <w:rPr>
                <w:rFonts w:hint="eastAsia"/>
                <w:b/>
                <w:bCs/>
                <w:spacing w:val="-10"/>
                <w:u w:val="single"/>
              </w:rPr>
              <w:t>类基金份额和</w:t>
            </w:r>
            <w:r>
              <w:rPr>
                <w:rFonts w:hint="eastAsia"/>
                <w:b/>
                <w:bCs/>
                <w:spacing w:val="-10"/>
                <w:u w:val="single"/>
              </w:rPr>
              <w:t>E</w:t>
            </w:r>
            <w:r>
              <w:rPr>
                <w:rFonts w:hint="eastAsia"/>
                <w:b/>
                <w:bCs/>
                <w:spacing w:val="-10"/>
                <w:u w:val="single"/>
              </w:rPr>
              <w:t>类基金份额的</w:t>
            </w:r>
            <w:r>
              <w:rPr>
                <w:rFonts w:hint="eastAsia"/>
                <w:spacing w:val="-2"/>
              </w:rPr>
              <w:t>申购费用由</w:t>
            </w:r>
            <w:r>
              <w:rPr>
                <w:rFonts w:hint="eastAsia"/>
                <w:b/>
                <w:bCs/>
                <w:spacing w:val="-10"/>
                <w:u w:val="single"/>
              </w:rPr>
              <w:t>申购本基金</w:t>
            </w:r>
            <w:r>
              <w:rPr>
                <w:rFonts w:hint="eastAsia"/>
                <w:b/>
                <w:bCs/>
                <w:spacing w:val="-10"/>
                <w:u w:val="single"/>
              </w:rPr>
              <w:t>A</w:t>
            </w:r>
            <w:r>
              <w:rPr>
                <w:rFonts w:hint="eastAsia"/>
                <w:b/>
                <w:bCs/>
                <w:spacing w:val="-10"/>
                <w:u w:val="single"/>
              </w:rPr>
              <w:t>类基金份额和</w:t>
            </w:r>
            <w:r>
              <w:rPr>
                <w:rFonts w:hint="eastAsia"/>
                <w:b/>
                <w:bCs/>
                <w:spacing w:val="-10"/>
                <w:u w:val="single"/>
              </w:rPr>
              <w:t>E</w:t>
            </w:r>
            <w:r>
              <w:rPr>
                <w:rFonts w:hint="eastAsia"/>
                <w:b/>
                <w:bCs/>
                <w:spacing w:val="-10"/>
                <w:u w:val="single"/>
              </w:rPr>
              <w:t>类基金份额的</w:t>
            </w:r>
            <w:r>
              <w:rPr>
                <w:rFonts w:hint="eastAsia"/>
                <w:spacing w:val="-2"/>
              </w:rPr>
              <w:t>投资人承</w:t>
            </w:r>
            <w:r>
              <w:rPr>
                <w:rFonts w:hint="eastAsia"/>
                <w:spacing w:val="-2"/>
              </w:rPr>
              <w:t>担，不列入基金财产。</w:t>
            </w:r>
            <w:r>
              <w:rPr>
                <w:rFonts w:hint="eastAsia"/>
                <w:b/>
                <w:bCs/>
                <w:spacing w:val="-10"/>
                <w:u w:val="single"/>
              </w:rPr>
              <w:t>C</w:t>
            </w:r>
            <w:r>
              <w:rPr>
                <w:rFonts w:hint="eastAsia"/>
                <w:b/>
                <w:bCs/>
                <w:spacing w:val="-10"/>
                <w:u w:val="single"/>
              </w:rPr>
              <w:t>类基金份额不收取申购费用。</w:t>
            </w:r>
          </w:p>
          <w:p w:rsidR="00F62E27" w:rsidRDefault="005F4608">
            <w:pPr>
              <w:pStyle w:val="TableText"/>
              <w:numPr>
                <w:ilvl w:val="255"/>
                <w:numId w:val="0"/>
              </w:numPr>
              <w:spacing w:before="126" w:line="360" w:lineRule="auto"/>
              <w:ind w:left="131" w:right="109"/>
              <w:jc w:val="both"/>
              <w:rPr>
                <w:spacing w:val="-10"/>
                <w:lang w:eastAsia="zh-CN"/>
              </w:rPr>
            </w:pPr>
            <w:r>
              <w:rPr>
                <w:rFonts w:hint="eastAsia"/>
                <w:spacing w:val="-10"/>
                <w:lang w:eastAsia="zh-CN"/>
              </w:rPr>
              <w:t>……</w:t>
            </w:r>
          </w:p>
          <w:p w:rsidR="00F62E27" w:rsidRDefault="005F4608">
            <w:pPr>
              <w:pStyle w:val="TableText"/>
              <w:numPr>
                <w:ilvl w:val="255"/>
                <w:numId w:val="0"/>
              </w:numPr>
              <w:spacing w:before="126" w:line="360" w:lineRule="auto"/>
              <w:ind w:left="131" w:right="109"/>
              <w:jc w:val="both"/>
              <w:rPr>
                <w:b/>
                <w:bCs/>
                <w:spacing w:val="-10"/>
                <w:u w:val="single"/>
                <w:lang w:eastAsia="zh-CN"/>
              </w:rPr>
            </w:pPr>
            <w:r>
              <w:rPr>
                <w:rFonts w:hint="eastAsia"/>
                <w:spacing w:val="-2"/>
                <w:lang w:eastAsia="zh-CN"/>
              </w:rPr>
              <w:t>6</w:t>
            </w:r>
            <w:r>
              <w:rPr>
                <w:rFonts w:hint="eastAsia"/>
                <w:spacing w:val="-2"/>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
                <w:bCs/>
                <w:spacing w:val="-2"/>
                <w:u w:val="single"/>
                <w:lang w:eastAsia="zh-CN"/>
              </w:rPr>
              <w:t>规定媒介</w:t>
            </w:r>
            <w:r>
              <w:rPr>
                <w:rFonts w:hint="eastAsia"/>
                <w:spacing w:val="-2"/>
                <w:lang w:eastAsia="zh-CN"/>
              </w:rPr>
              <w:t>上公告。</w:t>
            </w:r>
          </w:p>
          <w:p w:rsidR="00F62E27" w:rsidRDefault="005F4608">
            <w:pPr>
              <w:pStyle w:val="TableText"/>
              <w:spacing w:before="126" w:line="360" w:lineRule="auto"/>
              <w:ind w:left="131" w:right="109"/>
              <w:jc w:val="both"/>
              <w:rPr>
                <w:spacing w:val="-6"/>
                <w:lang w:eastAsia="zh-CN"/>
              </w:rPr>
            </w:pPr>
            <w:r>
              <w:rPr>
                <w:rFonts w:hint="eastAsia"/>
                <w:spacing w:val="-6"/>
                <w:lang w:eastAsia="zh-CN"/>
              </w:rPr>
              <w:t>七、拒绝或暂停申购的情形</w:t>
            </w:r>
          </w:p>
          <w:p w:rsidR="00F62E27" w:rsidRDefault="005F4608">
            <w:pPr>
              <w:pStyle w:val="TableText"/>
              <w:numPr>
                <w:ilvl w:val="255"/>
                <w:numId w:val="0"/>
              </w:numPr>
              <w:spacing w:before="126" w:line="360" w:lineRule="auto"/>
              <w:ind w:left="131" w:right="109"/>
              <w:jc w:val="both"/>
              <w:rPr>
                <w:spacing w:val="-10"/>
              </w:rPr>
            </w:pPr>
            <w:r>
              <w:rPr>
                <w:rFonts w:hint="eastAsia"/>
                <w:spacing w:val="-10"/>
              </w:rPr>
              <w:t>发生下列情况时，基金管理人可拒绝或暂停接受投资人</w:t>
            </w:r>
            <w:r>
              <w:rPr>
                <w:rFonts w:hint="eastAsia"/>
                <w:b/>
                <w:bCs/>
                <w:spacing w:val="-10"/>
                <w:u w:val="single"/>
              </w:rPr>
              <w:t>某一类或多类份额</w:t>
            </w:r>
            <w:r>
              <w:rPr>
                <w:rFonts w:hint="eastAsia"/>
                <w:spacing w:val="-10"/>
              </w:rPr>
              <w:t>的申购申请：</w:t>
            </w:r>
          </w:p>
          <w:p w:rsidR="00F62E27" w:rsidRDefault="005F4608">
            <w:pPr>
              <w:pStyle w:val="TableText"/>
              <w:numPr>
                <w:ilvl w:val="255"/>
                <w:numId w:val="0"/>
              </w:numPr>
              <w:spacing w:before="126" w:line="360" w:lineRule="auto"/>
              <w:ind w:left="131" w:right="109"/>
              <w:jc w:val="both"/>
              <w:rPr>
                <w:spacing w:val="-10"/>
                <w:lang w:eastAsia="zh-CN"/>
              </w:rPr>
            </w:pPr>
            <w:r>
              <w:rPr>
                <w:rFonts w:hint="eastAsia"/>
                <w:spacing w:val="-10"/>
                <w:lang w:eastAsia="zh-CN"/>
              </w:rPr>
              <w:t>……</w:t>
            </w:r>
          </w:p>
          <w:p w:rsidR="00F62E27" w:rsidRDefault="005F4608">
            <w:pPr>
              <w:pStyle w:val="TableText"/>
              <w:numPr>
                <w:ilvl w:val="255"/>
                <w:numId w:val="0"/>
              </w:numPr>
              <w:spacing w:before="126" w:line="360" w:lineRule="auto"/>
              <w:ind w:left="131" w:right="109"/>
              <w:jc w:val="both"/>
              <w:rPr>
                <w:spacing w:val="-10"/>
              </w:rPr>
            </w:pPr>
            <w:r>
              <w:rPr>
                <w:rFonts w:hint="eastAsia"/>
                <w:spacing w:val="-10"/>
                <w:lang w:eastAsia="zh-CN"/>
              </w:rPr>
              <w:t>7</w:t>
            </w:r>
            <w:r>
              <w:rPr>
                <w:rFonts w:hint="eastAsia"/>
                <w:spacing w:val="-10"/>
              </w:rPr>
              <w:t>、</w:t>
            </w:r>
            <w:r>
              <w:rPr>
                <w:rFonts w:hint="eastAsia"/>
                <w:b/>
                <w:bCs/>
                <w:spacing w:val="-10"/>
                <w:u w:val="single"/>
              </w:rPr>
              <w:t>按照本基金各类基金份额合并计算，</w:t>
            </w:r>
            <w:r>
              <w:rPr>
                <w:rFonts w:hint="eastAsia"/>
                <w:spacing w:val="-10"/>
              </w:rPr>
              <w:t>因基金收益分配、基金投资组合内某个或某些证券即将上市等原因，使基金管理人认为短期内继续接受申购可能会影响或损害已有基金份额持有人利益的。</w:t>
            </w:r>
          </w:p>
          <w:p w:rsidR="00F62E27" w:rsidRDefault="005F4608">
            <w:pPr>
              <w:pStyle w:val="TableText"/>
              <w:numPr>
                <w:ilvl w:val="255"/>
                <w:numId w:val="0"/>
              </w:numPr>
              <w:spacing w:before="126" w:line="360" w:lineRule="auto"/>
              <w:ind w:left="131" w:right="109"/>
              <w:jc w:val="both"/>
              <w:rPr>
                <w:spacing w:val="-10"/>
                <w:lang w:eastAsia="zh-CN"/>
              </w:rPr>
            </w:pPr>
            <w:r>
              <w:rPr>
                <w:rFonts w:hint="eastAsia"/>
                <w:spacing w:val="-10"/>
                <w:lang w:eastAsia="zh-CN"/>
              </w:rPr>
              <w:t>……</w:t>
            </w:r>
          </w:p>
          <w:p w:rsidR="00F62E27" w:rsidRDefault="005F4608">
            <w:pPr>
              <w:pStyle w:val="TableText"/>
              <w:numPr>
                <w:ilvl w:val="255"/>
                <w:numId w:val="0"/>
              </w:numPr>
              <w:spacing w:before="126" w:line="360" w:lineRule="auto"/>
              <w:ind w:left="131" w:right="109"/>
              <w:jc w:val="both"/>
              <w:rPr>
                <w:spacing w:val="-2"/>
                <w:lang w:eastAsia="zh-CN"/>
              </w:rPr>
            </w:pPr>
            <w:r>
              <w:rPr>
                <w:rFonts w:hint="eastAsia"/>
                <w:spacing w:val="-2"/>
                <w:lang w:eastAsia="zh-CN"/>
              </w:rPr>
              <w:t>发生上述第</w:t>
            </w:r>
            <w:r>
              <w:rPr>
                <w:rFonts w:hint="eastAsia"/>
                <w:spacing w:val="-2"/>
                <w:lang w:eastAsia="zh-CN"/>
              </w:rPr>
              <w:t>1</w:t>
            </w:r>
            <w:r>
              <w:rPr>
                <w:rFonts w:hint="eastAsia"/>
                <w:spacing w:val="-2"/>
                <w:lang w:eastAsia="zh-CN"/>
              </w:rPr>
              <w:t>、</w:t>
            </w:r>
            <w:r>
              <w:rPr>
                <w:rFonts w:hint="eastAsia"/>
                <w:spacing w:val="-2"/>
                <w:lang w:eastAsia="zh-CN"/>
              </w:rPr>
              <w:t>2</w:t>
            </w:r>
            <w:r>
              <w:rPr>
                <w:rFonts w:hint="eastAsia"/>
                <w:spacing w:val="-2"/>
                <w:lang w:eastAsia="zh-CN"/>
              </w:rPr>
              <w:t>、</w:t>
            </w:r>
            <w:r>
              <w:rPr>
                <w:rFonts w:hint="eastAsia"/>
                <w:spacing w:val="-2"/>
                <w:lang w:eastAsia="zh-CN"/>
              </w:rPr>
              <w:t>3</w:t>
            </w:r>
            <w:r>
              <w:rPr>
                <w:rFonts w:hint="eastAsia"/>
                <w:spacing w:val="-2"/>
                <w:lang w:eastAsia="zh-CN"/>
              </w:rPr>
              <w:t>、</w:t>
            </w:r>
            <w:r>
              <w:rPr>
                <w:rFonts w:hint="eastAsia"/>
                <w:spacing w:val="-2"/>
                <w:lang w:eastAsia="zh-CN"/>
              </w:rPr>
              <w:t>5</w:t>
            </w:r>
            <w:r>
              <w:rPr>
                <w:rFonts w:hint="eastAsia"/>
                <w:spacing w:val="-2"/>
                <w:lang w:eastAsia="zh-CN"/>
              </w:rPr>
              <w:t>、</w:t>
            </w:r>
            <w:r>
              <w:rPr>
                <w:rFonts w:hint="eastAsia"/>
                <w:spacing w:val="-2"/>
                <w:lang w:eastAsia="zh-CN"/>
              </w:rPr>
              <w:t>6</w:t>
            </w:r>
            <w:r>
              <w:rPr>
                <w:rFonts w:hint="eastAsia"/>
                <w:spacing w:val="-2"/>
                <w:lang w:eastAsia="zh-CN"/>
              </w:rPr>
              <w:t>、</w:t>
            </w:r>
            <w:r>
              <w:rPr>
                <w:rFonts w:hint="eastAsia"/>
                <w:spacing w:val="-2"/>
                <w:lang w:eastAsia="zh-CN"/>
              </w:rPr>
              <w:t>7</w:t>
            </w:r>
            <w:r>
              <w:rPr>
                <w:rFonts w:hint="eastAsia"/>
                <w:spacing w:val="-2"/>
                <w:lang w:eastAsia="zh-CN"/>
              </w:rPr>
              <w:t>、</w:t>
            </w:r>
            <w:r>
              <w:rPr>
                <w:rFonts w:hint="eastAsia"/>
                <w:spacing w:val="-2"/>
                <w:lang w:eastAsia="zh-CN"/>
              </w:rPr>
              <w:t>9</w:t>
            </w:r>
            <w:r>
              <w:rPr>
                <w:rFonts w:hint="eastAsia"/>
                <w:spacing w:val="-2"/>
                <w:lang w:eastAsia="zh-CN"/>
              </w:rPr>
              <w:t>、</w:t>
            </w:r>
            <w:r>
              <w:rPr>
                <w:rFonts w:hint="eastAsia"/>
                <w:spacing w:val="-2"/>
                <w:lang w:eastAsia="zh-CN"/>
              </w:rPr>
              <w:t>10</w:t>
            </w:r>
            <w:r>
              <w:rPr>
                <w:rFonts w:hint="eastAsia"/>
                <w:spacing w:val="-2"/>
                <w:lang w:eastAsia="zh-CN"/>
              </w:rPr>
              <w:t>项暂停申购情形时，基金管理人应当根据有关规定在</w:t>
            </w:r>
            <w:r>
              <w:rPr>
                <w:rFonts w:hint="eastAsia"/>
                <w:b/>
                <w:bCs/>
                <w:spacing w:val="-2"/>
                <w:u w:val="single"/>
                <w:lang w:eastAsia="zh-CN"/>
              </w:rPr>
              <w:t>规定媒介</w:t>
            </w:r>
            <w:r>
              <w:rPr>
                <w:rFonts w:hint="eastAsia"/>
                <w:spacing w:val="-2"/>
                <w:lang w:eastAsia="zh-CN"/>
              </w:rPr>
              <w:t>上刊登暂停申购公告。如果投资人的申购申请被拒绝，被拒绝的申购款项将退还给投资人。在暂停申购的情况消除时，基金管理人应及时恢复申购业务的办理。</w:t>
            </w:r>
          </w:p>
          <w:p w:rsidR="00F62E27" w:rsidRDefault="005F4608">
            <w:pPr>
              <w:pStyle w:val="TableText"/>
              <w:spacing w:before="126" w:line="360" w:lineRule="auto"/>
              <w:ind w:left="131" w:right="109"/>
              <w:jc w:val="both"/>
              <w:rPr>
                <w:spacing w:val="-6"/>
                <w:lang w:eastAsia="zh-CN"/>
              </w:rPr>
            </w:pPr>
            <w:r>
              <w:rPr>
                <w:rFonts w:hint="eastAsia"/>
                <w:spacing w:val="-6"/>
                <w:lang w:eastAsia="zh-CN"/>
              </w:rPr>
              <w:t>八、暂停赎回或延缓支付赎回款项的情形</w:t>
            </w:r>
          </w:p>
          <w:p w:rsidR="00F62E27" w:rsidRDefault="005F4608">
            <w:pPr>
              <w:pStyle w:val="TableText"/>
              <w:numPr>
                <w:ilvl w:val="255"/>
                <w:numId w:val="0"/>
              </w:numPr>
              <w:spacing w:before="126" w:line="360" w:lineRule="auto"/>
              <w:ind w:left="131" w:right="109"/>
              <w:jc w:val="both"/>
              <w:rPr>
                <w:spacing w:val="-2"/>
                <w:lang w:eastAsia="zh-CN"/>
              </w:rPr>
            </w:pPr>
            <w:r>
              <w:rPr>
                <w:rFonts w:hint="eastAsia"/>
                <w:spacing w:val="-2"/>
                <w:lang w:eastAsia="zh-CN"/>
              </w:rPr>
              <w:t>发生下列情形时，基金管理人可暂停接受投资人的</w:t>
            </w:r>
            <w:r>
              <w:rPr>
                <w:rFonts w:hint="eastAsia"/>
                <w:b/>
                <w:bCs/>
                <w:spacing w:val="-2"/>
                <w:u w:val="single"/>
                <w:lang w:eastAsia="zh-CN"/>
              </w:rPr>
              <w:t>某一类或者多类份额</w:t>
            </w:r>
            <w:r>
              <w:rPr>
                <w:rFonts w:hint="eastAsia"/>
                <w:spacing w:val="-2"/>
                <w:lang w:eastAsia="zh-CN"/>
              </w:rPr>
              <w:t>赎回申请或延缓支付赎回款项：</w:t>
            </w:r>
          </w:p>
          <w:p w:rsidR="00F62E27" w:rsidRDefault="005F4608">
            <w:pPr>
              <w:pStyle w:val="TableText"/>
              <w:numPr>
                <w:ilvl w:val="255"/>
                <w:numId w:val="0"/>
              </w:numPr>
              <w:spacing w:before="126" w:line="360" w:lineRule="auto"/>
              <w:ind w:left="131" w:right="109"/>
              <w:jc w:val="both"/>
              <w:rPr>
                <w:spacing w:val="-2"/>
                <w:lang w:eastAsia="zh-CN"/>
              </w:rPr>
            </w:pPr>
            <w:r>
              <w:rPr>
                <w:rFonts w:hint="eastAsia"/>
                <w:spacing w:val="-2"/>
                <w:lang w:eastAsia="zh-CN"/>
              </w:rPr>
              <w:t>1</w:t>
            </w:r>
            <w:r>
              <w:rPr>
                <w:rFonts w:hint="eastAsia"/>
                <w:spacing w:val="-2"/>
                <w:lang w:eastAsia="zh-CN"/>
              </w:rPr>
              <w:t>、</w:t>
            </w:r>
            <w:r>
              <w:rPr>
                <w:rFonts w:hint="eastAsia"/>
                <w:spacing w:val="-2"/>
                <w:lang w:eastAsia="zh-CN"/>
              </w:rPr>
              <w:t>因不可抗力导致基金管理人不能支付赎回款项。</w:t>
            </w:r>
          </w:p>
          <w:p w:rsidR="00F62E27" w:rsidRDefault="005F4608">
            <w:pPr>
              <w:pStyle w:val="TableText"/>
              <w:numPr>
                <w:ilvl w:val="255"/>
                <w:numId w:val="0"/>
              </w:numPr>
              <w:spacing w:before="126" w:line="360" w:lineRule="auto"/>
              <w:ind w:left="131" w:right="109"/>
              <w:jc w:val="both"/>
              <w:rPr>
                <w:spacing w:val="-6"/>
                <w:lang w:eastAsia="zh-CN"/>
              </w:rPr>
            </w:pPr>
            <w:r>
              <w:rPr>
                <w:rFonts w:hint="eastAsia"/>
                <w:spacing w:val="-2"/>
                <w:lang w:eastAsia="zh-CN"/>
              </w:rPr>
              <w:t>……</w:t>
            </w:r>
          </w:p>
          <w:p w:rsidR="00F62E27" w:rsidRDefault="005F4608">
            <w:pPr>
              <w:pStyle w:val="TableText"/>
              <w:numPr>
                <w:ilvl w:val="255"/>
                <w:numId w:val="0"/>
              </w:numPr>
              <w:spacing w:before="126" w:line="360" w:lineRule="auto"/>
              <w:ind w:left="131" w:right="109"/>
              <w:jc w:val="both"/>
              <w:rPr>
                <w:spacing w:val="-6"/>
                <w:lang w:eastAsia="zh-CN"/>
              </w:rPr>
            </w:pPr>
            <w:r>
              <w:rPr>
                <w:rFonts w:hint="eastAsia"/>
                <w:spacing w:val="-6"/>
                <w:lang w:eastAsia="zh-CN"/>
              </w:rPr>
              <w:t>九、</w:t>
            </w:r>
            <w:r>
              <w:rPr>
                <w:rFonts w:hint="eastAsia"/>
                <w:spacing w:val="-6"/>
                <w:lang w:eastAsia="zh-CN"/>
              </w:rPr>
              <w:t>巨额赎回的情形及处理方式</w:t>
            </w:r>
          </w:p>
          <w:p w:rsidR="00F62E27" w:rsidRDefault="005F4608">
            <w:pPr>
              <w:pStyle w:val="TableText"/>
              <w:numPr>
                <w:ilvl w:val="255"/>
                <w:numId w:val="0"/>
              </w:numPr>
              <w:spacing w:before="126" w:line="360" w:lineRule="auto"/>
              <w:ind w:left="131" w:right="109"/>
              <w:jc w:val="both"/>
              <w:rPr>
                <w:spacing w:val="-6"/>
                <w:lang w:eastAsia="zh-CN"/>
              </w:rPr>
            </w:pPr>
            <w:r>
              <w:rPr>
                <w:rFonts w:hint="eastAsia"/>
                <w:spacing w:val="-6"/>
                <w:lang w:eastAsia="zh-CN"/>
              </w:rPr>
              <w:t>……</w:t>
            </w:r>
          </w:p>
          <w:p w:rsidR="00F62E27" w:rsidRDefault="005F4608">
            <w:pPr>
              <w:pStyle w:val="TableText"/>
              <w:numPr>
                <w:ilvl w:val="255"/>
                <w:numId w:val="0"/>
              </w:numPr>
              <w:spacing w:before="126" w:line="360" w:lineRule="auto"/>
              <w:ind w:left="131" w:right="109"/>
              <w:jc w:val="both"/>
              <w:rPr>
                <w:spacing w:val="-2"/>
                <w:lang w:eastAsia="zh-CN"/>
              </w:rPr>
            </w:pPr>
            <w:r>
              <w:rPr>
                <w:rFonts w:hint="eastAsia"/>
                <w:spacing w:val="-2"/>
                <w:lang w:eastAsia="zh-CN"/>
              </w:rPr>
              <w:t>（</w:t>
            </w:r>
            <w:r>
              <w:rPr>
                <w:rFonts w:hint="eastAsia"/>
                <w:spacing w:val="-2"/>
                <w:lang w:eastAsia="zh-CN"/>
              </w:rPr>
              <w:t>2</w:t>
            </w:r>
            <w:r>
              <w:rPr>
                <w:rFonts w:hint="eastAsia"/>
                <w:spacing w:val="-2"/>
                <w:lang w:eastAsia="zh-CN"/>
              </w:rPr>
              <w:t>）部分延期赎回：</w:t>
            </w:r>
            <w:r>
              <w:rPr>
                <w:rFonts w:hint="eastAsia"/>
                <w:spacing w:val="-2"/>
                <w:lang w:eastAsia="zh-CN"/>
              </w:rPr>
              <w:t>当基金管理人认为支付投资人的赎回申请有困难或认为因支付投资人的赎回申请而进行的财产变现可能会对基金资产净值造成较大波动时，……延期的赎回申请与下一开放日赎回申请一并处理，无优先权并以下一开放日的</w:t>
            </w:r>
            <w:r>
              <w:rPr>
                <w:rFonts w:hint="eastAsia"/>
                <w:b/>
                <w:bCs/>
                <w:spacing w:val="-2"/>
                <w:u w:val="single"/>
                <w:lang w:eastAsia="zh-CN"/>
              </w:rPr>
              <w:t>该类</w:t>
            </w:r>
            <w:r>
              <w:rPr>
                <w:rFonts w:hint="eastAsia"/>
                <w:spacing w:val="-2"/>
                <w:lang w:eastAsia="zh-CN"/>
              </w:rPr>
              <w:t>基金份额净值为基础计算赎回金额，以此类推，直到全部赎回为止。……</w:t>
            </w:r>
          </w:p>
          <w:p w:rsidR="00F62E27" w:rsidRDefault="005F4608">
            <w:pPr>
              <w:pStyle w:val="TableText"/>
              <w:numPr>
                <w:ilvl w:val="255"/>
                <w:numId w:val="0"/>
              </w:numPr>
              <w:spacing w:before="126" w:line="360" w:lineRule="auto"/>
              <w:ind w:left="131" w:right="109"/>
              <w:jc w:val="both"/>
              <w:rPr>
                <w:spacing w:val="-2"/>
                <w:lang w:eastAsia="zh-CN"/>
              </w:rPr>
            </w:pPr>
            <w:r>
              <w:rPr>
                <w:spacing w:val="-2"/>
                <w:lang w:eastAsia="zh-CN"/>
              </w:rPr>
              <w:t>若本基金发生巨额赎回的，</w:t>
            </w:r>
            <w:r>
              <w:rPr>
                <w:rFonts w:hint="eastAsia"/>
                <w:spacing w:val="-2"/>
                <w:lang w:eastAsia="zh-CN"/>
              </w:rPr>
              <w:t>……延期的赎回申请与下一开放日赎回申请一并处理，无优先权并以下一开放日的</w:t>
            </w:r>
            <w:r>
              <w:rPr>
                <w:rFonts w:hint="eastAsia"/>
                <w:b/>
                <w:bCs/>
                <w:spacing w:val="-2"/>
                <w:u w:val="single"/>
                <w:lang w:eastAsia="zh-CN"/>
              </w:rPr>
              <w:t>该类</w:t>
            </w:r>
            <w:r>
              <w:rPr>
                <w:rFonts w:hint="eastAsia"/>
                <w:spacing w:val="-2"/>
                <w:lang w:eastAsia="zh-CN"/>
              </w:rPr>
              <w:t>基金份额净值为基础计算赎回金额，……</w:t>
            </w:r>
          </w:p>
          <w:p w:rsidR="00F62E27" w:rsidRDefault="005F4608">
            <w:pPr>
              <w:pStyle w:val="TableText"/>
              <w:numPr>
                <w:ilvl w:val="255"/>
                <w:numId w:val="0"/>
              </w:numPr>
              <w:spacing w:before="126" w:line="360" w:lineRule="auto"/>
              <w:ind w:left="131" w:right="109"/>
              <w:jc w:val="both"/>
              <w:rPr>
                <w:spacing w:val="-2"/>
                <w:lang w:eastAsia="zh-CN"/>
              </w:rPr>
            </w:pPr>
            <w:r>
              <w:rPr>
                <w:rFonts w:hint="eastAsia"/>
                <w:spacing w:val="-2"/>
                <w:lang w:eastAsia="zh-CN"/>
              </w:rPr>
              <w:t>（</w:t>
            </w:r>
            <w:r>
              <w:rPr>
                <w:rFonts w:hint="eastAsia"/>
                <w:spacing w:val="-2"/>
                <w:lang w:eastAsia="zh-CN"/>
              </w:rPr>
              <w:t>3</w:t>
            </w:r>
            <w:r>
              <w:rPr>
                <w:rFonts w:hint="eastAsia"/>
                <w:spacing w:val="-2"/>
                <w:lang w:eastAsia="zh-CN"/>
              </w:rPr>
              <w:t>）暂停赎回：</w:t>
            </w:r>
            <w:r>
              <w:rPr>
                <w:rFonts w:hint="eastAsia"/>
                <w:spacing w:val="-2"/>
                <w:lang w:eastAsia="zh-CN"/>
              </w:rPr>
              <w:t>连续</w:t>
            </w:r>
            <w:r>
              <w:rPr>
                <w:rFonts w:hint="eastAsia"/>
                <w:spacing w:val="-2"/>
                <w:lang w:eastAsia="zh-CN"/>
              </w:rPr>
              <w:t>2</w:t>
            </w:r>
            <w:r>
              <w:rPr>
                <w:rFonts w:hint="eastAsia"/>
                <w:spacing w:val="-2"/>
                <w:lang w:eastAsia="zh-CN"/>
              </w:rPr>
              <w:t>个开放日以上（含</w:t>
            </w:r>
            <w:r>
              <w:rPr>
                <w:rFonts w:hint="eastAsia"/>
                <w:spacing w:val="-2"/>
                <w:lang w:eastAsia="zh-CN"/>
              </w:rPr>
              <w:t>2</w:t>
            </w:r>
            <w:r>
              <w:rPr>
                <w:rFonts w:hint="eastAsia"/>
                <w:spacing w:val="-2"/>
                <w:lang w:eastAsia="zh-CN"/>
              </w:rPr>
              <w:t>个开放日）发生巨额赎回，如基金管理人认为有必要，可暂停接受基金的赎回申请；已经接受的赎回申请可以延缓支付赎回款项，但不得超过</w:t>
            </w:r>
            <w:r>
              <w:rPr>
                <w:rFonts w:hint="eastAsia"/>
                <w:spacing w:val="-2"/>
                <w:lang w:eastAsia="zh-CN"/>
              </w:rPr>
              <w:t>20</w:t>
            </w:r>
            <w:r>
              <w:rPr>
                <w:rFonts w:hint="eastAsia"/>
                <w:spacing w:val="-2"/>
                <w:lang w:eastAsia="zh-CN"/>
              </w:rPr>
              <w:t>个工作日，并应当在</w:t>
            </w:r>
            <w:r>
              <w:rPr>
                <w:rFonts w:hint="eastAsia"/>
                <w:b/>
                <w:bCs/>
                <w:spacing w:val="-2"/>
                <w:u w:val="single"/>
                <w:lang w:eastAsia="zh-CN"/>
              </w:rPr>
              <w:t>规定媒介</w:t>
            </w:r>
            <w:r>
              <w:rPr>
                <w:rFonts w:hint="eastAsia"/>
                <w:spacing w:val="-2"/>
                <w:lang w:eastAsia="zh-CN"/>
              </w:rPr>
              <w:t>上进行公告。</w:t>
            </w:r>
          </w:p>
          <w:p w:rsidR="00F62E27" w:rsidRDefault="005F4608">
            <w:pPr>
              <w:pStyle w:val="TableText"/>
              <w:numPr>
                <w:ilvl w:val="255"/>
                <w:numId w:val="0"/>
              </w:numPr>
              <w:spacing w:before="126" w:line="360" w:lineRule="auto"/>
              <w:ind w:left="131" w:right="109"/>
              <w:jc w:val="both"/>
              <w:rPr>
                <w:spacing w:val="-2"/>
                <w:lang w:eastAsia="zh-CN"/>
              </w:rPr>
            </w:pPr>
            <w:r>
              <w:rPr>
                <w:rFonts w:hint="eastAsia"/>
                <w:spacing w:val="-2"/>
                <w:lang w:eastAsia="zh-CN"/>
              </w:rPr>
              <w:t>3</w:t>
            </w:r>
            <w:r>
              <w:rPr>
                <w:rFonts w:hint="eastAsia"/>
                <w:spacing w:val="-2"/>
                <w:lang w:eastAsia="zh-CN"/>
              </w:rPr>
              <w:t>、巨额赎回的公告</w:t>
            </w:r>
          </w:p>
          <w:p w:rsidR="00F62E27" w:rsidRDefault="005F4608">
            <w:pPr>
              <w:pStyle w:val="TableText"/>
              <w:numPr>
                <w:ilvl w:val="255"/>
                <w:numId w:val="0"/>
              </w:numPr>
              <w:spacing w:before="126" w:line="360" w:lineRule="auto"/>
              <w:ind w:left="131" w:right="109"/>
              <w:jc w:val="both"/>
              <w:rPr>
                <w:spacing w:val="-2"/>
                <w:lang w:eastAsia="zh-CN"/>
              </w:rPr>
            </w:pPr>
            <w:r>
              <w:rPr>
                <w:rFonts w:hint="eastAsia"/>
                <w:spacing w:val="-2"/>
                <w:lang w:eastAsia="zh-CN"/>
              </w:rPr>
              <w:t>……并在两日内在</w:t>
            </w:r>
            <w:r>
              <w:rPr>
                <w:rFonts w:hint="eastAsia"/>
                <w:b/>
                <w:bCs/>
                <w:spacing w:val="-2"/>
                <w:u w:val="single"/>
                <w:lang w:eastAsia="zh-CN"/>
              </w:rPr>
              <w:t>规定媒介</w:t>
            </w:r>
            <w:r>
              <w:rPr>
                <w:rFonts w:hint="eastAsia"/>
                <w:spacing w:val="-2"/>
                <w:lang w:eastAsia="zh-CN"/>
              </w:rPr>
              <w:t>上刊登公告。</w:t>
            </w:r>
          </w:p>
          <w:p w:rsidR="00F62E27" w:rsidRDefault="005F4608">
            <w:pPr>
              <w:pStyle w:val="TableText"/>
              <w:spacing w:before="126" w:line="360" w:lineRule="auto"/>
              <w:ind w:left="131" w:right="109"/>
              <w:jc w:val="both"/>
              <w:rPr>
                <w:spacing w:val="-6"/>
                <w:lang w:eastAsia="zh-CN"/>
              </w:rPr>
            </w:pPr>
            <w:r>
              <w:rPr>
                <w:rFonts w:hint="eastAsia"/>
                <w:spacing w:val="-6"/>
                <w:lang w:eastAsia="zh-CN"/>
              </w:rPr>
              <w:t>十、暂停申购或赎回的公告和重新开放申购或赎回的公告</w:t>
            </w:r>
          </w:p>
          <w:p w:rsidR="00F62E27" w:rsidRDefault="005F4608">
            <w:pPr>
              <w:pStyle w:val="TableText"/>
              <w:numPr>
                <w:ilvl w:val="255"/>
                <w:numId w:val="0"/>
              </w:numPr>
              <w:spacing w:before="126" w:line="360" w:lineRule="auto"/>
              <w:ind w:left="131" w:right="109"/>
              <w:jc w:val="both"/>
              <w:rPr>
                <w:spacing w:val="-10"/>
              </w:rPr>
            </w:pPr>
            <w:r>
              <w:rPr>
                <w:rFonts w:hint="eastAsia"/>
                <w:spacing w:val="-10"/>
              </w:rPr>
              <w:t>1</w:t>
            </w:r>
            <w:r>
              <w:rPr>
                <w:rFonts w:hint="eastAsia"/>
                <w:spacing w:val="-10"/>
              </w:rPr>
              <w:t>、发生上述暂停申购或赎回情况的，基金管理人应在规定期限内在</w:t>
            </w:r>
            <w:r>
              <w:rPr>
                <w:rFonts w:hint="eastAsia"/>
                <w:b/>
                <w:bCs/>
                <w:spacing w:val="-10"/>
                <w:u w:val="single"/>
              </w:rPr>
              <w:t>规定媒介</w:t>
            </w:r>
            <w:r>
              <w:rPr>
                <w:rFonts w:hint="eastAsia"/>
                <w:spacing w:val="-10"/>
              </w:rPr>
              <w:t>上刊登暂停公告。</w:t>
            </w:r>
          </w:p>
          <w:p w:rsidR="00F62E27" w:rsidRDefault="005F4608">
            <w:pPr>
              <w:pStyle w:val="TableText"/>
              <w:numPr>
                <w:ilvl w:val="255"/>
                <w:numId w:val="0"/>
              </w:numPr>
              <w:spacing w:before="126" w:line="360" w:lineRule="auto"/>
              <w:ind w:left="131" w:right="109"/>
              <w:jc w:val="both"/>
              <w:rPr>
                <w:spacing w:val="-10"/>
              </w:rPr>
            </w:pPr>
            <w:r>
              <w:rPr>
                <w:rFonts w:hint="eastAsia"/>
                <w:spacing w:val="-10"/>
              </w:rPr>
              <w:t>2</w:t>
            </w:r>
            <w:r>
              <w:rPr>
                <w:rFonts w:hint="eastAsia"/>
                <w:spacing w:val="-10"/>
              </w:rPr>
              <w:t>、如发生暂停的时间为</w:t>
            </w:r>
            <w:r>
              <w:rPr>
                <w:rFonts w:hint="eastAsia"/>
                <w:spacing w:val="-10"/>
              </w:rPr>
              <w:t>1</w:t>
            </w:r>
            <w:r>
              <w:rPr>
                <w:rFonts w:hint="eastAsia"/>
                <w:spacing w:val="-10"/>
              </w:rPr>
              <w:t>日，基金管理人应于重新开放日，在</w:t>
            </w:r>
            <w:r>
              <w:rPr>
                <w:rFonts w:hint="eastAsia"/>
                <w:b/>
                <w:bCs/>
                <w:spacing w:val="-10"/>
                <w:u w:val="single"/>
              </w:rPr>
              <w:t>规定媒介</w:t>
            </w:r>
            <w:r>
              <w:rPr>
                <w:rFonts w:hint="eastAsia"/>
                <w:spacing w:val="-10"/>
              </w:rPr>
              <w:t>上刊登基金重新开放申购或赎回公告，并公布最近</w:t>
            </w:r>
            <w:r>
              <w:rPr>
                <w:rFonts w:hint="eastAsia"/>
                <w:spacing w:val="-10"/>
              </w:rPr>
              <w:t>1</w:t>
            </w:r>
            <w:r>
              <w:rPr>
                <w:rFonts w:hint="eastAsia"/>
                <w:spacing w:val="-10"/>
              </w:rPr>
              <w:t>个开放日的</w:t>
            </w:r>
            <w:r>
              <w:rPr>
                <w:rFonts w:hint="eastAsia"/>
                <w:b/>
                <w:bCs/>
                <w:spacing w:val="-10"/>
                <w:u w:val="single"/>
              </w:rPr>
              <w:t>各类</w:t>
            </w:r>
            <w:r>
              <w:rPr>
                <w:rFonts w:hint="eastAsia"/>
                <w:spacing w:val="-10"/>
              </w:rPr>
              <w:t>基金份额净值。</w:t>
            </w:r>
          </w:p>
          <w:p w:rsidR="00F62E27" w:rsidRDefault="005F4608">
            <w:pPr>
              <w:pStyle w:val="TableText"/>
              <w:numPr>
                <w:ilvl w:val="255"/>
                <w:numId w:val="0"/>
              </w:numPr>
              <w:spacing w:before="126" w:line="360" w:lineRule="auto"/>
              <w:ind w:left="131" w:right="109"/>
              <w:jc w:val="both"/>
              <w:rPr>
                <w:spacing w:val="-10"/>
              </w:rPr>
            </w:pPr>
            <w:r>
              <w:rPr>
                <w:rFonts w:hint="eastAsia"/>
                <w:spacing w:val="-10"/>
              </w:rPr>
              <w:t>3</w:t>
            </w:r>
            <w:r>
              <w:rPr>
                <w:rFonts w:hint="eastAsia"/>
                <w:spacing w:val="-10"/>
              </w:rPr>
              <w:t>、如发生暂停的时间超过</w:t>
            </w:r>
            <w:r>
              <w:rPr>
                <w:rFonts w:hint="eastAsia"/>
                <w:spacing w:val="-10"/>
              </w:rPr>
              <w:t>1</w:t>
            </w:r>
            <w:r>
              <w:rPr>
                <w:rFonts w:hint="eastAsia"/>
                <w:spacing w:val="-10"/>
              </w:rPr>
              <w:t>日，基金管理人自行确定公告增加次数，在基金重新开放申购或赎回时，基金管理人应提前</w:t>
            </w:r>
            <w:r>
              <w:rPr>
                <w:rFonts w:hint="eastAsia"/>
                <w:spacing w:val="-10"/>
              </w:rPr>
              <w:t>2</w:t>
            </w:r>
            <w:r>
              <w:rPr>
                <w:rFonts w:hint="eastAsia"/>
                <w:spacing w:val="-10"/>
              </w:rPr>
              <w:t>个工作日在</w:t>
            </w:r>
            <w:r>
              <w:rPr>
                <w:rFonts w:hint="eastAsia"/>
                <w:b/>
                <w:bCs/>
                <w:spacing w:val="-10"/>
                <w:u w:val="single"/>
              </w:rPr>
              <w:t>规定媒介</w:t>
            </w:r>
            <w:r>
              <w:rPr>
                <w:rFonts w:hint="eastAsia"/>
                <w:spacing w:val="-10"/>
              </w:rPr>
              <w:t>刊登基金重新开放申购或赎回公告，并公告最近</w:t>
            </w:r>
            <w:r>
              <w:rPr>
                <w:rFonts w:hint="eastAsia"/>
                <w:spacing w:val="-10"/>
              </w:rPr>
              <w:t>1</w:t>
            </w:r>
            <w:r>
              <w:rPr>
                <w:rFonts w:hint="eastAsia"/>
                <w:spacing w:val="-10"/>
              </w:rPr>
              <w:t>个工作日的</w:t>
            </w:r>
            <w:r>
              <w:rPr>
                <w:rFonts w:hint="eastAsia"/>
                <w:b/>
                <w:bCs/>
                <w:spacing w:val="-10"/>
                <w:u w:val="single"/>
              </w:rPr>
              <w:t>各类</w:t>
            </w:r>
            <w:r>
              <w:rPr>
                <w:rFonts w:hint="eastAsia"/>
                <w:spacing w:val="-10"/>
              </w:rPr>
              <w:t>基金份额净值。</w:t>
            </w:r>
          </w:p>
          <w:p w:rsidR="00F62E27" w:rsidRDefault="005F4608">
            <w:pPr>
              <w:pStyle w:val="TableText"/>
              <w:numPr>
                <w:ilvl w:val="255"/>
                <w:numId w:val="0"/>
              </w:numPr>
              <w:spacing w:before="126" w:line="360" w:lineRule="auto"/>
              <w:ind w:left="131" w:right="109"/>
              <w:jc w:val="both"/>
            </w:pPr>
            <w:r>
              <w:rPr>
                <w:rFonts w:hint="eastAsia"/>
                <w:spacing w:val="-10"/>
              </w:rPr>
              <w:t>4</w:t>
            </w:r>
            <w:r>
              <w:rPr>
                <w:rFonts w:hint="eastAsia"/>
                <w:spacing w:val="-10"/>
              </w:rPr>
              <w:t>、基金管理人可以根据暂停申购或赎回的时间，依照《信息披露办法》的有关规定，最迟于重新开放日在</w:t>
            </w:r>
            <w:r>
              <w:rPr>
                <w:rFonts w:hint="eastAsia"/>
                <w:b/>
                <w:bCs/>
                <w:spacing w:val="-10"/>
                <w:u w:val="single"/>
              </w:rPr>
              <w:t>规定媒介</w:t>
            </w:r>
            <w:r>
              <w:rPr>
                <w:rFonts w:hint="eastAsia"/>
                <w:spacing w:val="-10"/>
              </w:rPr>
              <w:t>上刊登重新开放申购或赎回的公告；也可以根据实际情况在暂停公告中明确重新开放申购或赎回的时间，届时不再另行发布重新开放的公告。</w:t>
            </w:r>
          </w:p>
        </w:tc>
      </w:tr>
      <w:tr w:rsidR="00F62E27">
        <w:trPr>
          <w:gridBefore w:val="1"/>
          <w:wBefore w:w="17" w:type="dxa"/>
          <w:trHeight w:val="4048"/>
        </w:trPr>
        <w:tc>
          <w:tcPr>
            <w:tcW w:w="1758" w:type="dxa"/>
            <w:gridSpan w:val="2"/>
          </w:tcPr>
          <w:p w:rsidR="00F62E27" w:rsidRDefault="005F4608">
            <w:pPr>
              <w:pStyle w:val="TableText"/>
              <w:spacing w:before="126" w:line="360" w:lineRule="auto"/>
              <w:ind w:left="116" w:right="106"/>
              <w:jc w:val="both"/>
            </w:pPr>
            <w:r>
              <w:rPr>
                <w:b/>
                <w:bCs/>
                <w:spacing w:val="4"/>
              </w:rPr>
              <w:t>第七部分</w:t>
            </w:r>
            <w:r>
              <w:rPr>
                <w:spacing w:val="27"/>
              </w:rPr>
              <w:t xml:space="preserve"> </w:t>
            </w:r>
            <w:r>
              <w:rPr>
                <w:b/>
                <w:bCs/>
                <w:spacing w:val="4"/>
              </w:rPr>
              <w:t>基</w:t>
            </w:r>
            <w:r>
              <w:rPr>
                <w:spacing w:val="1"/>
              </w:rPr>
              <w:t xml:space="preserve"> </w:t>
            </w:r>
            <w:r>
              <w:rPr>
                <w:b/>
                <w:bCs/>
                <w:spacing w:val="12"/>
              </w:rPr>
              <w:t>金合同当事人</w:t>
            </w:r>
            <w:r>
              <w:t xml:space="preserve"> </w:t>
            </w:r>
            <w:r>
              <w:rPr>
                <w:b/>
                <w:bCs/>
                <w:spacing w:val="-4"/>
              </w:rPr>
              <w:t>及权利义务</w:t>
            </w:r>
          </w:p>
        </w:tc>
        <w:tc>
          <w:tcPr>
            <w:tcW w:w="3312" w:type="dxa"/>
            <w:gridSpan w:val="2"/>
          </w:tcPr>
          <w:p w:rsidR="00F62E27" w:rsidRDefault="005F4608">
            <w:pPr>
              <w:pStyle w:val="TableText"/>
              <w:numPr>
                <w:ilvl w:val="255"/>
                <w:numId w:val="0"/>
              </w:numPr>
              <w:spacing w:before="126" w:line="360" w:lineRule="auto"/>
              <w:ind w:left="118" w:right="103"/>
              <w:jc w:val="both"/>
              <w:rPr>
                <w:spacing w:val="-6"/>
                <w:lang w:eastAsia="zh-CN"/>
              </w:rPr>
            </w:pPr>
            <w:r>
              <w:rPr>
                <w:rFonts w:hint="eastAsia"/>
                <w:spacing w:val="-2"/>
                <w:lang w:eastAsia="zh-CN"/>
              </w:rPr>
              <w:t xml:space="preserve"> </w:t>
            </w:r>
            <w:r>
              <w:rPr>
                <w:rFonts w:hint="eastAsia"/>
                <w:spacing w:val="-6"/>
                <w:lang w:eastAsia="zh-CN"/>
              </w:rPr>
              <w:t>一、基金管理人</w:t>
            </w:r>
          </w:p>
          <w:p w:rsidR="00F62E27" w:rsidRDefault="005F4608">
            <w:pPr>
              <w:pStyle w:val="TableText"/>
              <w:spacing w:before="126" w:line="360" w:lineRule="auto"/>
              <w:ind w:left="118" w:right="103"/>
              <w:jc w:val="both"/>
              <w:rPr>
                <w:spacing w:val="-2"/>
              </w:rPr>
            </w:pPr>
            <w:r>
              <w:rPr>
                <w:rFonts w:hint="eastAsia"/>
                <w:spacing w:val="-2"/>
              </w:rPr>
              <w:t>（一）</w:t>
            </w:r>
            <w:r>
              <w:rPr>
                <w:rFonts w:hint="eastAsia"/>
                <w:spacing w:val="-2"/>
              </w:rPr>
              <w:tab/>
            </w:r>
            <w:r>
              <w:rPr>
                <w:rFonts w:hint="eastAsia"/>
                <w:spacing w:val="-2"/>
              </w:rPr>
              <w:t>基金管理人简况</w:t>
            </w:r>
          </w:p>
          <w:p w:rsidR="00F62E27" w:rsidRDefault="005F4608">
            <w:pPr>
              <w:pStyle w:val="TableText"/>
              <w:numPr>
                <w:ilvl w:val="255"/>
                <w:numId w:val="0"/>
              </w:numPr>
              <w:spacing w:before="126" w:line="360" w:lineRule="auto"/>
              <w:ind w:left="118" w:right="103"/>
              <w:jc w:val="both"/>
              <w:rPr>
                <w:spacing w:val="-2"/>
              </w:rPr>
            </w:pPr>
            <w:r>
              <w:rPr>
                <w:rFonts w:hint="eastAsia"/>
                <w:spacing w:val="-2"/>
              </w:rPr>
              <w:t>名称：金信基金管理有限公司</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w:t>
            </w:r>
          </w:p>
          <w:p w:rsidR="00F62E27" w:rsidRDefault="005F4608">
            <w:pPr>
              <w:pStyle w:val="TableText"/>
              <w:numPr>
                <w:ilvl w:val="255"/>
                <w:numId w:val="0"/>
              </w:numPr>
              <w:spacing w:before="126" w:line="360" w:lineRule="auto"/>
              <w:ind w:left="118" w:right="103"/>
              <w:jc w:val="both"/>
              <w:rPr>
                <w:b/>
                <w:bCs/>
                <w:strike/>
                <w:spacing w:val="-2"/>
              </w:rPr>
            </w:pPr>
            <w:r>
              <w:rPr>
                <w:rFonts w:hint="eastAsia"/>
                <w:spacing w:val="-2"/>
              </w:rPr>
              <w:t>联系电话：</w:t>
            </w:r>
            <w:r>
              <w:rPr>
                <w:rFonts w:hint="eastAsia"/>
                <w:b/>
                <w:bCs/>
                <w:strike/>
                <w:spacing w:val="-2"/>
              </w:rPr>
              <w:t>0755-82510315</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（二）</w:t>
            </w:r>
            <w:r>
              <w:rPr>
                <w:rFonts w:hint="eastAsia"/>
                <w:spacing w:val="-2"/>
              </w:rPr>
              <w:t>基金管理人的权利与义务</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2</w:t>
            </w:r>
            <w:r>
              <w:rPr>
                <w:rFonts w:hint="eastAsia"/>
                <w:spacing w:val="-2"/>
                <w:lang w:eastAsia="zh-CN"/>
              </w:rPr>
              <w:t>、</w:t>
            </w:r>
            <w:r>
              <w:rPr>
                <w:rFonts w:hint="eastAsia"/>
                <w:spacing w:val="-2"/>
                <w:lang w:eastAsia="zh-CN"/>
              </w:rPr>
              <w:t>根据《基金法》、《运作办法》及其他有关规定，基金管理人的义务包括但不限于：</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w:t>
            </w:r>
          </w:p>
          <w:p w:rsidR="00F62E27" w:rsidRDefault="005F4608">
            <w:pPr>
              <w:pStyle w:val="TableText"/>
              <w:numPr>
                <w:ilvl w:val="255"/>
                <w:numId w:val="0"/>
              </w:numPr>
              <w:spacing w:before="126" w:line="360" w:lineRule="auto"/>
              <w:ind w:left="118" w:right="103"/>
              <w:jc w:val="both"/>
              <w:rPr>
                <w:spacing w:val="-2"/>
                <w:lang w:eastAsia="zh-CN"/>
              </w:rPr>
            </w:pPr>
            <w:r>
              <w:rPr>
                <w:spacing w:val="-2"/>
                <w:lang w:eastAsia="zh-CN"/>
              </w:rPr>
              <w:t>按规定保存基金财产管理业务活动的会计账册、报表、记录和其他相关资料</w:t>
            </w:r>
            <w:r>
              <w:rPr>
                <w:rFonts w:hint="eastAsia"/>
                <w:b/>
                <w:bCs/>
                <w:strike/>
                <w:spacing w:val="-2"/>
                <w:lang w:eastAsia="zh-CN"/>
              </w:rPr>
              <w:t>1</w:t>
            </w:r>
            <w:r>
              <w:rPr>
                <w:rFonts w:hint="eastAsia"/>
                <w:b/>
                <w:bCs/>
                <w:strike/>
                <w:spacing w:val="-2"/>
                <w:lang w:eastAsia="zh-CN"/>
              </w:rPr>
              <w:t>5</w:t>
            </w:r>
            <w:r>
              <w:rPr>
                <w:spacing w:val="-2"/>
                <w:lang w:eastAsia="zh-CN"/>
              </w:rPr>
              <w:t>年以上；</w:t>
            </w:r>
          </w:p>
          <w:p w:rsidR="00F62E27" w:rsidRDefault="005F4608">
            <w:pPr>
              <w:pStyle w:val="TableText"/>
              <w:spacing w:before="126" w:line="360" w:lineRule="auto"/>
              <w:ind w:left="118" w:right="103"/>
              <w:jc w:val="both"/>
              <w:rPr>
                <w:spacing w:val="-6"/>
                <w:lang w:eastAsia="zh-CN"/>
              </w:rPr>
            </w:pPr>
            <w:r>
              <w:rPr>
                <w:rFonts w:hint="eastAsia"/>
                <w:spacing w:val="-6"/>
                <w:lang w:eastAsia="zh-CN"/>
              </w:rPr>
              <w:t>二、</w:t>
            </w:r>
            <w:r>
              <w:rPr>
                <w:rFonts w:hint="eastAsia"/>
                <w:spacing w:val="-6"/>
                <w:lang w:eastAsia="zh-CN"/>
              </w:rPr>
              <w:t>基金托管人</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（二）</w:t>
            </w:r>
            <w:r>
              <w:rPr>
                <w:spacing w:val="-2"/>
                <w:lang w:eastAsia="zh-CN"/>
              </w:rPr>
              <w:t>基金托管人的权利与义务</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2</w:t>
            </w:r>
            <w:r>
              <w:rPr>
                <w:rFonts w:hint="eastAsia"/>
                <w:spacing w:val="-2"/>
                <w:lang w:eastAsia="zh-CN"/>
              </w:rPr>
              <w:t>、</w:t>
            </w:r>
            <w:r>
              <w:rPr>
                <w:rFonts w:hint="eastAsia"/>
                <w:spacing w:val="-2"/>
                <w:lang w:eastAsia="zh-CN"/>
              </w:rPr>
              <w:t>根据《基金法》、《运作办法》及其他有关规定，基金托管人的义务包括但不限于：</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 xml:space="preserve"> </w:t>
            </w:r>
            <w:r>
              <w:rPr>
                <w:rFonts w:hint="eastAsia"/>
                <w:spacing w:val="-2"/>
                <w:lang w:eastAsia="zh-CN"/>
              </w:rPr>
              <w:t>……</w:t>
            </w:r>
          </w:p>
          <w:p w:rsidR="00F62E27" w:rsidRDefault="005F4608">
            <w:pPr>
              <w:pStyle w:val="TableText"/>
              <w:numPr>
                <w:ilvl w:val="255"/>
                <w:numId w:val="0"/>
              </w:numPr>
              <w:spacing w:before="126" w:line="360" w:lineRule="auto"/>
              <w:ind w:left="118" w:right="103"/>
              <w:jc w:val="both"/>
              <w:rPr>
                <w:spacing w:val="-2"/>
                <w:lang w:eastAsia="zh-CN"/>
              </w:rPr>
            </w:pPr>
            <w:r>
              <w:rPr>
                <w:spacing w:val="-2"/>
                <w:lang w:eastAsia="zh-CN"/>
              </w:rPr>
              <w:t>（</w:t>
            </w:r>
            <w:r>
              <w:rPr>
                <w:spacing w:val="-2"/>
                <w:lang w:eastAsia="zh-CN"/>
              </w:rPr>
              <w:t>8</w:t>
            </w:r>
            <w:r>
              <w:rPr>
                <w:spacing w:val="-2"/>
                <w:lang w:eastAsia="zh-CN"/>
              </w:rPr>
              <w:t>）</w:t>
            </w:r>
            <w:r>
              <w:rPr>
                <w:rFonts w:hint="eastAsia"/>
                <w:spacing w:val="-2"/>
                <w:lang w:eastAsia="zh-CN"/>
              </w:rPr>
              <w:t>复核、审查基金管理人计算的基金资产净值、各类基金份额净值、基金份额申购、赎回价格；</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w:t>
            </w:r>
          </w:p>
          <w:p w:rsidR="00F62E27" w:rsidRDefault="005F4608">
            <w:pPr>
              <w:pStyle w:val="TableText"/>
              <w:numPr>
                <w:ilvl w:val="255"/>
                <w:numId w:val="0"/>
              </w:numPr>
              <w:spacing w:before="126" w:line="360" w:lineRule="auto"/>
              <w:ind w:left="118" w:right="103"/>
              <w:jc w:val="both"/>
              <w:rPr>
                <w:spacing w:val="-1"/>
              </w:rPr>
            </w:pPr>
            <w:r>
              <w:rPr>
                <w:rFonts w:hint="eastAsia"/>
                <w:spacing w:val="-2"/>
                <w:lang w:eastAsia="zh-CN"/>
              </w:rPr>
              <w:t>（</w:t>
            </w:r>
            <w:r>
              <w:rPr>
                <w:rFonts w:hint="eastAsia"/>
                <w:spacing w:val="-2"/>
                <w:lang w:eastAsia="zh-CN"/>
              </w:rPr>
              <w:t>11</w:t>
            </w:r>
            <w:r>
              <w:rPr>
                <w:rFonts w:hint="eastAsia"/>
                <w:spacing w:val="-2"/>
                <w:lang w:eastAsia="zh-CN"/>
              </w:rPr>
              <w:t>）保存基金托管业务活动的记录、账册、报表和其他相关资料</w:t>
            </w:r>
            <w:r>
              <w:rPr>
                <w:rFonts w:hint="eastAsia"/>
                <w:b/>
                <w:bCs/>
                <w:strike/>
                <w:spacing w:val="-2"/>
                <w:lang w:eastAsia="zh-CN"/>
              </w:rPr>
              <w:t>15</w:t>
            </w:r>
            <w:r>
              <w:rPr>
                <w:rFonts w:hint="eastAsia"/>
                <w:spacing w:val="-2"/>
                <w:lang w:eastAsia="zh-CN"/>
              </w:rPr>
              <w:t>年以上；</w:t>
            </w:r>
          </w:p>
        </w:tc>
        <w:tc>
          <w:tcPr>
            <w:tcW w:w="3232" w:type="dxa"/>
            <w:gridSpan w:val="2"/>
          </w:tcPr>
          <w:p w:rsidR="00F62E27" w:rsidRDefault="005F4608">
            <w:pPr>
              <w:pStyle w:val="TableText"/>
              <w:spacing w:before="126" w:line="360" w:lineRule="auto"/>
              <w:ind w:right="103" w:firstLineChars="100" w:firstLine="228"/>
              <w:jc w:val="both"/>
              <w:rPr>
                <w:spacing w:val="-6"/>
                <w:lang w:eastAsia="zh-CN"/>
              </w:rPr>
            </w:pPr>
            <w:r>
              <w:rPr>
                <w:rFonts w:hint="eastAsia"/>
                <w:spacing w:val="-6"/>
                <w:lang w:eastAsia="zh-CN"/>
              </w:rPr>
              <w:t>一、基金管理人</w:t>
            </w:r>
          </w:p>
          <w:p w:rsidR="00F62E27" w:rsidRDefault="005F4608">
            <w:pPr>
              <w:pStyle w:val="TableText"/>
              <w:spacing w:before="126" w:line="360" w:lineRule="auto"/>
              <w:ind w:left="118" w:right="103"/>
              <w:jc w:val="both"/>
              <w:rPr>
                <w:spacing w:val="-2"/>
              </w:rPr>
            </w:pPr>
            <w:r>
              <w:rPr>
                <w:rFonts w:hint="eastAsia"/>
                <w:spacing w:val="-2"/>
              </w:rPr>
              <w:t>（一）</w:t>
            </w:r>
            <w:r>
              <w:rPr>
                <w:rFonts w:hint="eastAsia"/>
                <w:spacing w:val="-2"/>
              </w:rPr>
              <w:tab/>
            </w:r>
            <w:r>
              <w:rPr>
                <w:rFonts w:hint="eastAsia"/>
                <w:spacing w:val="-2"/>
              </w:rPr>
              <w:t>基金管理人简况</w:t>
            </w:r>
          </w:p>
          <w:p w:rsidR="00F62E27" w:rsidRDefault="005F4608">
            <w:pPr>
              <w:pStyle w:val="TableText"/>
              <w:numPr>
                <w:ilvl w:val="255"/>
                <w:numId w:val="0"/>
              </w:numPr>
              <w:spacing w:before="126" w:line="360" w:lineRule="auto"/>
              <w:ind w:left="118" w:right="103"/>
              <w:jc w:val="both"/>
              <w:rPr>
                <w:spacing w:val="-2"/>
              </w:rPr>
            </w:pPr>
            <w:r>
              <w:rPr>
                <w:rFonts w:hint="eastAsia"/>
                <w:spacing w:val="-2"/>
              </w:rPr>
              <w:t>名称：金信基金管理有限公司</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w:t>
            </w:r>
          </w:p>
          <w:p w:rsidR="00F62E27" w:rsidRDefault="005F4608">
            <w:pPr>
              <w:pStyle w:val="TableText"/>
              <w:numPr>
                <w:ilvl w:val="255"/>
                <w:numId w:val="0"/>
              </w:numPr>
              <w:spacing w:before="126" w:line="360" w:lineRule="auto"/>
              <w:ind w:left="118" w:right="103"/>
              <w:jc w:val="both"/>
              <w:rPr>
                <w:b/>
                <w:bCs/>
                <w:spacing w:val="-2"/>
                <w:u w:val="single"/>
              </w:rPr>
            </w:pPr>
            <w:r>
              <w:rPr>
                <w:rFonts w:hint="eastAsia"/>
                <w:spacing w:val="-2"/>
              </w:rPr>
              <w:t>联系电话：</w:t>
            </w:r>
            <w:r>
              <w:rPr>
                <w:rFonts w:hint="eastAsia"/>
                <w:b/>
                <w:bCs/>
                <w:spacing w:val="-2"/>
                <w:u w:val="single"/>
              </w:rPr>
              <w:t>0755-82510220</w:t>
            </w:r>
          </w:p>
          <w:p w:rsidR="00F62E27" w:rsidRDefault="005F4608">
            <w:pPr>
              <w:pStyle w:val="TableText"/>
              <w:numPr>
                <w:ilvl w:val="255"/>
                <w:numId w:val="0"/>
              </w:numPr>
              <w:spacing w:before="126" w:line="360" w:lineRule="auto"/>
              <w:ind w:left="118" w:right="103"/>
              <w:jc w:val="both"/>
              <w:rPr>
                <w:spacing w:val="-2"/>
              </w:rPr>
            </w:pPr>
            <w:r>
              <w:rPr>
                <w:rFonts w:hint="eastAsia"/>
                <w:spacing w:val="-2"/>
              </w:rPr>
              <w:t>（二）基金管理人的权利与义务</w:t>
            </w:r>
          </w:p>
          <w:p w:rsidR="00F62E27" w:rsidRDefault="005F4608">
            <w:pPr>
              <w:pStyle w:val="TableText"/>
              <w:numPr>
                <w:ilvl w:val="255"/>
                <w:numId w:val="0"/>
              </w:numPr>
              <w:spacing w:before="126" w:line="360" w:lineRule="auto"/>
              <w:ind w:left="118" w:right="103"/>
              <w:jc w:val="both"/>
              <w:rPr>
                <w:spacing w:val="-2"/>
              </w:rPr>
            </w:pPr>
            <w:r>
              <w:rPr>
                <w:rFonts w:hint="eastAsia"/>
                <w:spacing w:val="-2"/>
              </w:rPr>
              <w:t>2</w:t>
            </w:r>
            <w:r>
              <w:rPr>
                <w:rFonts w:hint="eastAsia"/>
                <w:spacing w:val="-2"/>
              </w:rPr>
              <w:t>、根据《基金法》、《运作办法》及其他有关规定，基金管理人的义务包括但不限于：</w:t>
            </w:r>
          </w:p>
          <w:p w:rsidR="00F62E27" w:rsidRDefault="005F4608">
            <w:pPr>
              <w:pStyle w:val="TableText"/>
              <w:numPr>
                <w:ilvl w:val="255"/>
                <w:numId w:val="0"/>
              </w:numPr>
              <w:spacing w:before="126" w:line="360" w:lineRule="auto"/>
              <w:ind w:left="118" w:right="103"/>
              <w:jc w:val="both"/>
              <w:rPr>
                <w:spacing w:val="-2"/>
              </w:rPr>
            </w:pPr>
            <w:r>
              <w:rPr>
                <w:rFonts w:hint="eastAsia"/>
                <w:spacing w:val="-2"/>
              </w:rPr>
              <w:t>……</w:t>
            </w:r>
          </w:p>
          <w:p w:rsidR="00F62E27" w:rsidRDefault="005F4608">
            <w:pPr>
              <w:pStyle w:val="TableText"/>
              <w:numPr>
                <w:ilvl w:val="255"/>
                <w:numId w:val="0"/>
              </w:numPr>
              <w:spacing w:before="126" w:line="360" w:lineRule="auto"/>
              <w:ind w:left="118" w:right="103"/>
              <w:jc w:val="both"/>
              <w:rPr>
                <w:spacing w:val="-2"/>
                <w:lang w:eastAsia="zh-CN"/>
              </w:rPr>
            </w:pPr>
            <w:r>
              <w:rPr>
                <w:spacing w:val="-2"/>
                <w:lang w:eastAsia="zh-CN"/>
              </w:rPr>
              <w:t>（</w:t>
            </w:r>
            <w:r>
              <w:rPr>
                <w:spacing w:val="-2"/>
                <w:lang w:eastAsia="zh-CN"/>
              </w:rPr>
              <w:t>16</w:t>
            </w:r>
            <w:r>
              <w:rPr>
                <w:spacing w:val="-2"/>
                <w:lang w:eastAsia="zh-CN"/>
              </w:rPr>
              <w:t>）按规定保存基金财产管理业务活动的会计账册、报表、记录和其他相关资料</w:t>
            </w:r>
            <w:r>
              <w:rPr>
                <w:rFonts w:hint="eastAsia"/>
                <w:b/>
                <w:bCs/>
                <w:spacing w:val="-2"/>
                <w:u w:val="single"/>
                <w:lang w:eastAsia="zh-CN"/>
              </w:rPr>
              <w:t>20</w:t>
            </w:r>
            <w:r>
              <w:rPr>
                <w:spacing w:val="-2"/>
                <w:lang w:eastAsia="zh-CN"/>
              </w:rPr>
              <w:t>年以上；</w:t>
            </w:r>
          </w:p>
          <w:p w:rsidR="00F62E27" w:rsidRDefault="005F4608">
            <w:pPr>
              <w:pStyle w:val="TableText"/>
              <w:numPr>
                <w:ilvl w:val="255"/>
                <w:numId w:val="0"/>
              </w:numPr>
              <w:spacing w:before="126" w:line="360" w:lineRule="auto"/>
              <w:ind w:left="118" w:right="103"/>
              <w:jc w:val="both"/>
              <w:rPr>
                <w:spacing w:val="-6"/>
                <w:lang w:eastAsia="zh-CN"/>
              </w:rPr>
            </w:pPr>
            <w:r>
              <w:rPr>
                <w:rFonts w:hint="eastAsia"/>
                <w:spacing w:val="-6"/>
                <w:lang w:eastAsia="zh-CN"/>
              </w:rPr>
              <w:t>二</w:t>
            </w:r>
            <w:r>
              <w:rPr>
                <w:rFonts w:hint="eastAsia"/>
                <w:spacing w:val="-6"/>
                <w:lang w:eastAsia="zh-CN"/>
              </w:rPr>
              <w:t>、</w:t>
            </w:r>
            <w:r>
              <w:rPr>
                <w:rFonts w:hint="eastAsia"/>
                <w:spacing w:val="-6"/>
                <w:lang w:eastAsia="zh-CN"/>
              </w:rPr>
              <w:t>基金托管人</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w:t>
            </w:r>
            <w:r>
              <w:rPr>
                <w:rFonts w:hint="eastAsia"/>
                <w:spacing w:val="-2"/>
                <w:lang w:eastAsia="zh-CN"/>
              </w:rPr>
              <w:t>二</w:t>
            </w:r>
            <w:r>
              <w:rPr>
                <w:rFonts w:hint="eastAsia"/>
                <w:spacing w:val="-2"/>
                <w:lang w:eastAsia="zh-CN"/>
              </w:rPr>
              <w:t>）</w:t>
            </w:r>
            <w:r>
              <w:rPr>
                <w:spacing w:val="-2"/>
                <w:lang w:eastAsia="zh-CN"/>
              </w:rPr>
              <w:t>基金托管人的权利与义务</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2</w:t>
            </w:r>
            <w:r>
              <w:rPr>
                <w:rFonts w:hint="eastAsia"/>
                <w:spacing w:val="-2"/>
                <w:lang w:eastAsia="zh-CN"/>
              </w:rPr>
              <w:t>、</w:t>
            </w:r>
            <w:r>
              <w:rPr>
                <w:rFonts w:hint="eastAsia"/>
                <w:spacing w:val="-2"/>
                <w:lang w:eastAsia="zh-CN"/>
              </w:rPr>
              <w:t>根据《基金法》、《运作办法》及其他有关规定，基金托管人的义务包括但不限于：</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 xml:space="preserve"> </w:t>
            </w:r>
            <w:r>
              <w:rPr>
                <w:rFonts w:hint="eastAsia"/>
                <w:spacing w:val="-2"/>
                <w:lang w:eastAsia="zh-CN"/>
              </w:rPr>
              <w:t>……</w:t>
            </w:r>
          </w:p>
          <w:p w:rsidR="00F62E27" w:rsidRDefault="005F4608">
            <w:pPr>
              <w:pStyle w:val="TableText"/>
              <w:numPr>
                <w:ilvl w:val="255"/>
                <w:numId w:val="0"/>
              </w:numPr>
              <w:spacing w:before="126" w:line="360" w:lineRule="auto"/>
              <w:ind w:left="118" w:right="103"/>
              <w:jc w:val="both"/>
              <w:rPr>
                <w:spacing w:val="-2"/>
                <w:lang w:eastAsia="zh-CN"/>
              </w:rPr>
            </w:pPr>
            <w:r>
              <w:rPr>
                <w:spacing w:val="-2"/>
                <w:lang w:eastAsia="zh-CN"/>
              </w:rPr>
              <w:t>（</w:t>
            </w:r>
            <w:r>
              <w:rPr>
                <w:rFonts w:hint="eastAsia"/>
                <w:spacing w:val="-2"/>
                <w:lang w:eastAsia="zh-CN"/>
              </w:rPr>
              <w:t>8</w:t>
            </w:r>
            <w:r>
              <w:rPr>
                <w:spacing w:val="-2"/>
                <w:lang w:eastAsia="zh-CN"/>
              </w:rPr>
              <w:t>）</w:t>
            </w:r>
            <w:r>
              <w:rPr>
                <w:rFonts w:hint="eastAsia"/>
                <w:spacing w:val="-2"/>
                <w:lang w:eastAsia="zh-CN"/>
              </w:rPr>
              <w:t>复核、审查基金管理人计算的基金资产净值、</w:t>
            </w:r>
            <w:r>
              <w:rPr>
                <w:rFonts w:hint="eastAsia"/>
                <w:b/>
                <w:bCs/>
                <w:spacing w:val="-2"/>
                <w:u w:val="single"/>
                <w:lang w:eastAsia="zh-CN"/>
              </w:rPr>
              <w:t>各类</w:t>
            </w:r>
            <w:r>
              <w:rPr>
                <w:rFonts w:hint="eastAsia"/>
                <w:spacing w:val="-2"/>
                <w:lang w:eastAsia="zh-CN"/>
              </w:rPr>
              <w:t>基金份额净值、基金份额申购、赎回价格；</w:t>
            </w:r>
          </w:p>
          <w:p w:rsidR="00F62E27" w:rsidRDefault="005F4608">
            <w:pPr>
              <w:pStyle w:val="TableText"/>
              <w:numPr>
                <w:ilvl w:val="255"/>
                <w:numId w:val="0"/>
              </w:numPr>
              <w:spacing w:before="126" w:line="360" w:lineRule="auto"/>
              <w:ind w:left="118" w:right="103"/>
              <w:jc w:val="both"/>
              <w:rPr>
                <w:spacing w:val="-2"/>
                <w:lang w:eastAsia="zh-CN"/>
              </w:rPr>
            </w:pPr>
            <w:r>
              <w:rPr>
                <w:rFonts w:hint="eastAsia"/>
                <w:spacing w:val="-2"/>
                <w:lang w:eastAsia="zh-CN"/>
              </w:rPr>
              <w:t>……</w:t>
            </w:r>
          </w:p>
          <w:p w:rsidR="00F62E27" w:rsidRDefault="005F4608">
            <w:pPr>
              <w:pStyle w:val="TableText"/>
              <w:numPr>
                <w:ilvl w:val="255"/>
                <w:numId w:val="0"/>
              </w:numPr>
              <w:spacing w:before="126" w:line="360" w:lineRule="auto"/>
              <w:ind w:left="118" w:right="103"/>
              <w:jc w:val="both"/>
            </w:pPr>
            <w:r>
              <w:rPr>
                <w:rFonts w:hint="eastAsia"/>
                <w:spacing w:val="-2"/>
                <w:lang w:eastAsia="zh-CN"/>
              </w:rPr>
              <w:t>（</w:t>
            </w:r>
            <w:r>
              <w:rPr>
                <w:rFonts w:hint="eastAsia"/>
                <w:spacing w:val="-2"/>
                <w:lang w:eastAsia="zh-CN"/>
              </w:rPr>
              <w:t>11</w:t>
            </w:r>
            <w:r>
              <w:rPr>
                <w:rFonts w:hint="eastAsia"/>
                <w:spacing w:val="-2"/>
                <w:lang w:eastAsia="zh-CN"/>
              </w:rPr>
              <w:t>）保存基金托管业务活动的记录、账册、报表和其他相关资料</w:t>
            </w:r>
            <w:r>
              <w:rPr>
                <w:rFonts w:hint="eastAsia"/>
                <w:b/>
                <w:bCs/>
                <w:spacing w:val="-2"/>
                <w:u w:val="single"/>
                <w:lang w:eastAsia="zh-CN"/>
              </w:rPr>
              <w:t>20</w:t>
            </w:r>
            <w:r>
              <w:rPr>
                <w:rFonts w:hint="eastAsia"/>
                <w:spacing w:val="-2"/>
                <w:lang w:eastAsia="zh-CN"/>
              </w:rPr>
              <w:t>年以上；</w:t>
            </w:r>
          </w:p>
        </w:tc>
      </w:tr>
      <w:tr w:rsidR="00F62E27">
        <w:trPr>
          <w:gridBefore w:val="1"/>
          <w:wBefore w:w="17" w:type="dxa"/>
          <w:trHeight w:val="489"/>
        </w:trPr>
        <w:tc>
          <w:tcPr>
            <w:tcW w:w="1758" w:type="dxa"/>
            <w:gridSpan w:val="2"/>
          </w:tcPr>
          <w:p w:rsidR="00F62E27" w:rsidRDefault="005F4608">
            <w:pPr>
              <w:pStyle w:val="TableText"/>
              <w:spacing w:before="126" w:line="360" w:lineRule="auto"/>
              <w:ind w:left="116" w:right="106"/>
              <w:jc w:val="both"/>
              <w:rPr>
                <w:b/>
                <w:bCs/>
                <w:spacing w:val="4"/>
                <w:lang w:eastAsia="zh-CN"/>
              </w:rPr>
            </w:pPr>
            <w:r>
              <w:rPr>
                <w:rFonts w:hint="eastAsia"/>
                <w:b/>
                <w:bCs/>
                <w:spacing w:val="4"/>
                <w:lang w:eastAsia="zh-CN"/>
              </w:rPr>
              <w:t>第八部分</w:t>
            </w:r>
            <w:r>
              <w:rPr>
                <w:rFonts w:hint="eastAsia"/>
                <w:b/>
                <w:bCs/>
                <w:spacing w:val="4"/>
                <w:lang w:eastAsia="zh-CN"/>
              </w:rPr>
              <w:t xml:space="preserve"> </w:t>
            </w:r>
            <w:r>
              <w:rPr>
                <w:rFonts w:hint="eastAsia"/>
                <w:b/>
                <w:bCs/>
                <w:spacing w:val="4"/>
                <w:lang w:eastAsia="zh-CN"/>
              </w:rPr>
              <w:t>基金份额持有人大会</w:t>
            </w:r>
          </w:p>
        </w:tc>
        <w:tc>
          <w:tcPr>
            <w:tcW w:w="3312" w:type="dxa"/>
            <w:gridSpan w:val="2"/>
          </w:tcPr>
          <w:p w:rsidR="00F62E27" w:rsidRDefault="005F4608">
            <w:pPr>
              <w:pStyle w:val="TableText"/>
              <w:spacing w:before="126" w:line="360" w:lineRule="auto"/>
              <w:ind w:left="115" w:right="102"/>
              <w:jc w:val="both"/>
              <w:rPr>
                <w:spacing w:val="-6"/>
                <w:lang w:eastAsia="zh-CN"/>
              </w:rPr>
            </w:pPr>
            <w:r>
              <w:rPr>
                <w:rFonts w:hint="eastAsia"/>
                <w:spacing w:val="-6"/>
                <w:lang w:eastAsia="zh-CN"/>
              </w:rPr>
              <w:t>一、召开事由</w:t>
            </w:r>
          </w:p>
          <w:p w:rsidR="00F62E27" w:rsidRDefault="005F4608">
            <w:pPr>
              <w:pStyle w:val="TableText"/>
              <w:spacing w:before="126" w:line="360" w:lineRule="auto"/>
              <w:ind w:left="114" w:right="103"/>
              <w:jc w:val="both"/>
              <w:rPr>
                <w:spacing w:val="-2"/>
              </w:rPr>
            </w:pPr>
            <w:r>
              <w:rPr>
                <w:rFonts w:hint="eastAsia"/>
                <w:spacing w:val="-2"/>
              </w:rPr>
              <w:t>1</w:t>
            </w:r>
            <w:r>
              <w:rPr>
                <w:rFonts w:hint="eastAsia"/>
                <w:spacing w:val="-2"/>
              </w:rPr>
              <w:t>、当出现或需要决定下列事由之一的，除法律法规、基金合同或中国证监会另有规定外，应当召开基金份额持有人大会：</w:t>
            </w:r>
          </w:p>
          <w:p w:rsidR="00F62E27" w:rsidRDefault="005F4608">
            <w:pPr>
              <w:pStyle w:val="TableText"/>
              <w:spacing w:before="126" w:line="360" w:lineRule="auto"/>
              <w:ind w:left="114" w:right="103"/>
              <w:jc w:val="both"/>
              <w:rPr>
                <w:spacing w:val="-2"/>
              </w:rPr>
            </w:pPr>
            <w:r>
              <w:rPr>
                <w:rFonts w:hint="eastAsia"/>
                <w:spacing w:val="-2"/>
              </w:rPr>
              <w:t>（</w:t>
            </w:r>
            <w:r>
              <w:rPr>
                <w:rFonts w:hint="eastAsia"/>
                <w:spacing w:val="-2"/>
              </w:rPr>
              <w:t>1</w:t>
            </w:r>
            <w:r>
              <w:rPr>
                <w:rFonts w:hint="eastAsia"/>
                <w:spacing w:val="-2"/>
              </w:rPr>
              <w:t>）终止《基金合同》；</w:t>
            </w:r>
          </w:p>
          <w:p w:rsidR="00F62E27" w:rsidRDefault="005F4608">
            <w:pPr>
              <w:pStyle w:val="TableText"/>
              <w:spacing w:before="126" w:line="360" w:lineRule="auto"/>
              <w:ind w:left="114" w:right="103"/>
              <w:jc w:val="both"/>
              <w:rPr>
                <w:spacing w:val="-2"/>
              </w:rPr>
            </w:pPr>
            <w:r>
              <w:rPr>
                <w:rFonts w:hint="eastAsia"/>
                <w:spacing w:val="-2"/>
              </w:rPr>
              <w:t>（</w:t>
            </w:r>
            <w:r>
              <w:rPr>
                <w:rFonts w:hint="eastAsia"/>
                <w:spacing w:val="-2"/>
              </w:rPr>
              <w:t>2</w:t>
            </w:r>
            <w:r>
              <w:rPr>
                <w:rFonts w:hint="eastAsia"/>
                <w:spacing w:val="-2"/>
              </w:rPr>
              <w:t>）转换基金运作方式；</w:t>
            </w:r>
          </w:p>
          <w:p w:rsidR="00F62E27" w:rsidRDefault="005F4608">
            <w:pPr>
              <w:pStyle w:val="TableText"/>
              <w:spacing w:before="126" w:line="360" w:lineRule="auto"/>
              <w:ind w:left="114" w:right="103"/>
              <w:jc w:val="both"/>
              <w:rPr>
                <w:spacing w:val="-2"/>
              </w:rPr>
            </w:pPr>
            <w:r>
              <w:rPr>
                <w:rFonts w:hint="eastAsia"/>
                <w:spacing w:val="-2"/>
              </w:rPr>
              <w:t>（</w:t>
            </w:r>
            <w:r>
              <w:rPr>
                <w:rFonts w:hint="eastAsia"/>
                <w:spacing w:val="-2"/>
              </w:rPr>
              <w:t>3</w:t>
            </w:r>
            <w:r>
              <w:rPr>
                <w:rFonts w:hint="eastAsia"/>
                <w:spacing w:val="-2"/>
              </w:rPr>
              <w:t>）决定更换基金管理人、基金托管人；</w:t>
            </w:r>
          </w:p>
          <w:p w:rsidR="00F62E27" w:rsidRDefault="005F4608">
            <w:pPr>
              <w:pStyle w:val="TableText"/>
              <w:spacing w:before="126" w:line="360" w:lineRule="auto"/>
              <w:ind w:left="114" w:right="103"/>
              <w:jc w:val="both"/>
              <w:rPr>
                <w:spacing w:val="-3"/>
                <w:lang w:eastAsia="zh-CN"/>
              </w:rPr>
            </w:pPr>
            <w:r>
              <w:rPr>
                <w:rFonts w:hint="eastAsia"/>
                <w:spacing w:val="-2"/>
              </w:rPr>
              <w:t>（</w:t>
            </w:r>
            <w:r>
              <w:rPr>
                <w:rFonts w:hint="eastAsia"/>
                <w:spacing w:val="-2"/>
              </w:rPr>
              <w:t>4</w:t>
            </w:r>
            <w:r>
              <w:rPr>
                <w:rFonts w:hint="eastAsia"/>
                <w:spacing w:val="-2"/>
              </w:rPr>
              <w:t>）决定</w:t>
            </w:r>
            <w:r>
              <w:rPr>
                <w:rFonts w:hint="eastAsia"/>
                <w:b/>
                <w:bCs/>
                <w:strike/>
                <w:spacing w:val="-2"/>
              </w:rPr>
              <w:t>调整</w:t>
            </w:r>
            <w:r>
              <w:rPr>
                <w:rFonts w:hint="eastAsia"/>
                <w:spacing w:val="-2"/>
              </w:rPr>
              <w:t>基金管理人、基金托管人的报酬标准；</w:t>
            </w:r>
          </w:p>
          <w:p w:rsidR="00F62E27" w:rsidRDefault="005F4608">
            <w:pPr>
              <w:pStyle w:val="TableText"/>
              <w:spacing w:before="126" w:line="360" w:lineRule="auto"/>
              <w:ind w:left="114" w:right="103"/>
              <w:jc w:val="both"/>
              <w:rPr>
                <w:spacing w:val="-2"/>
                <w:lang w:eastAsia="zh-CN"/>
              </w:rPr>
            </w:pPr>
            <w:r>
              <w:rPr>
                <w:rFonts w:hint="eastAsia"/>
                <w:spacing w:val="-2"/>
                <w:lang w:eastAsia="zh-CN"/>
              </w:rPr>
              <w:t>2</w:t>
            </w:r>
            <w:r>
              <w:rPr>
                <w:rFonts w:hint="eastAsia"/>
                <w:spacing w:val="-2"/>
                <w:lang w:eastAsia="zh-CN"/>
              </w:rPr>
              <w:t>、在法律法规和《基金合同》规定的范围内、且对现有基金份额持有人利益无实质性不利影响的前提下，以下情况可由基金管理人和基金托管人协商后修改，并履行适当程序，不需召开基金份额持有人大会：</w:t>
            </w:r>
          </w:p>
          <w:p w:rsidR="00F62E27" w:rsidRDefault="005F4608">
            <w:pPr>
              <w:pStyle w:val="TableText"/>
              <w:spacing w:before="126" w:line="360" w:lineRule="auto"/>
              <w:ind w:left="114" w:right="103"/>
              <w:jc w:val="both"/>
              <w:rPr>
                <w:spacing w:val="-2"/>
                <w:lang w:eastAsia="zh-CN"/>
              </w:rPr>
            </w:pPr>
            <w:r>
              <w:rPr>
                <w:rFonts w:hint="eastAsia"/>
                <w:spacing w:val="-2"/>
                <w:lang w:eastAsia="zh-CN"/>
              </w:rPr>
              <w:t>（</w:t>
            </w:r>
            <w:r>
              <w:rPr>
                <w:rFonts w:hint="eastAsia"/>
                <w:spacing w:val="-2"/>
                <w:lang w:eastAsia="zh-CN"/>
              </w:rPr>
              <w:t>1</w:t>
            </w:r>
            <w:r>
              <w:rPr>
                <w:rFonts w:hint="eastAsia"/>
                <w:spacing w:val="-2"/>
                <w:lang w:eastAsia="zh-CN"/>
              </w:rPr>
              <w:t>）调低基金销售服务费；</w:t>
            </w:r>
          </w:p>
          <w:p w:rsidR="00F62E27" w:rsidRDefault="005F4608">
            <w:pPr>
              <w:pStyle w:val="TableText"/>
              <w:spacing w:before="126" w:line="360" w:lineRule="auto"/>
              <w:ind w:left="114" w:right="103"/>
              <w:jc w:val="both"/>
              <w:rPr>
                <w:spacing w:val="-2"/>
                <w:lang w:eastAsia="zh-CN"/>
              </w:rPr>
            </w:pPr>
            <w:r>
              <w:rPr>
                <w:rFonts w:hint="eastAsia"/>
                <w:b/>
                <w:bCs/>
                <w:strike/>
                <w:spacing w:val="-2"/>
                <w:lang w:eastAsia="zh-CN"/>
              </w:rPr>
              <w:t>（</w:t>
            </w:r>
            <w:r>
              <w:rPr>
                <w:rFonts w:hint="eastAsia"/>
                <w:b/>
                <w:bCs/>
                <w:strike/>
                <w:spacing w:val="-2"/>
                <w:lang w:eastAsia="zh-CN"/>
              </w:rPr>
              <w:t>2</w:t>
            </w:r>
            <w:r>
              <w:rPr>
                <w:rFonts w:hint="eastAsia"/>
                <w:b/>
                <w:bCs/>
                <w:strike/>
                <w:spacing w:val="-2"/>
                <w:lang w:eastAsia="zh-CN"/>
              </w:rPr>
              <w:t>）</w:t>
            </w:r>
            <w:r>
              <w:rPr>
                <w:rFonts w:hint="eastAsia"/>
                <w:spacing w:val="-2"/>
                <w:lang w:eastAsia="zh-CN"/>
              </w:rPr>
              <w:t>在法律法规和《基金合同》规定的范围内，且在对现有基金份额持有人利益无实质不利影响的前提下，调整本基金的申购费率、调低赎回费率或变更收费方式；</w:t>
            </w:r>
          </w:p>
          <w:p w:rsidR="00F62E27" w:rsidRDefault="005F4608">
            <w:pPr>
              <w:pStyle w:val="TableText"/>
              <w:spacing w:before="126" w:line="360" w:lineRule="auto"/>
              <w:ind w:left="115" w:right="102"/>
              <w:jc w:val="both"/>
              <w:rPr>
                <w:spacing w:val="-6"/>
                <w:lang w:eastAsia="zh-CN"/>
              </w:rPr>
            </w:pPr>
            <w:r>
              <w:rPr>
                <w:rFonts w:hint="eastAsia"/>
                <w:spacing w:val="-6"/>
                <w:lang w:eastAsia="zh-CN"/>
              </w:rPr>
              <w:t>三、召开基金份额持有人大会的通知时间、通知内容、通知方式</w:t>
            </w:r>
          </w:p>
          <w:p w:rsidR="00F62E27" w:rsidRDefault="005F4608">
            <w:pPr>
              <w:pStyle w:val="TableText"/>
              <w:spacing w:before="126" w:line="360" w:lineRule="auto"/>
              <w:ind w:left="114" w:right="103"/>
              <w:jc w:val="both"/>
              <w:rPr>
                <w:spacing w:val="-2"/>
                <w:lang w:eastAsia="zh-CN"/>
              </w:rPr>
            </w:pPr>
            <w:r>
              <w:rPr>
                <w:rFonts w:hint="eastAsia"/>
                <w:spacing w:val="-2"/>
                <w:lang w:eastAsia="zh-CN"/>
              </w:rPr>
              <w:t>1</w:t>
            </w:r>
            <w:r>
              <w:rPr>
                <w:rFonts w:hint="eastAsia"/>
                <w:spacing w:val="-2"/>
                <w:lang w:eastAsia="zh-CN"/>
              </w:rPr>
              <w:t>、召开基金份额持有人大会，召集人应于会议召开前</w:t>
            </w:r>
            <w:r>
              <w:rPr>
                <w:rFonts w:hint="eastAsia"/>
                <w:spacing w:val="-2"/>
                <w:lang w:eastAsia="zh-CN"/>
              </w:rPr>
              <w:t>30</w:t>
            </w:r>
            <w:r>
              <w:rPr>
                <w:rFonts w:hint="eastAsia"/>
                <w:spacing w:val="-2"/>
                <w:lang w:eastAsia="zh-CN"/>
              </w:rPr>
              <w:t>日，在</w:t>
            </w:r>
            <w:r>
              <w:rPr>
                <w:rFonts w:hint="eastAsia"/>
                <w:b/>
                <w:bCs/>
                <w:strike/>
                <w:spacing w:val="-2"/>
                <w:lang w:eastAsia="zh-CN"/>
              </w:rPr>
              <w:t>指定</w:t>
            </w:r>
            <w:r>
              <w:rPr>
                <w:rFonts w:hint="eastAsia"/>
                <w:b/>
                <w:bCs/>
                <w:strike/>
                <w:spacing w:val="-2"/>
                <w:lang w:eastAsia="zh-CN"/>
              </w:rPr>
              <w:t>媒介</w:t>
            </w:r>
            <w:r>
              <w:rPr>
                <w:rFonts w:hint="eastAsia"/>
                <w:spacing w:val="-2"/>
                <w:lang w:eastAsia="zh-CN"/>
              </w:rPr>
              <w:t>公告。</w:t>
            </w:r>
          </w:p>
          <w:p w:rsidR="00F62E27" w:rsidRDefault="005F4608">
            <w:pPr>
              <w:pStyle w:val="TableText"/>
              <w:spacing w:before="126" w:line="360" w:lineRule="auto"/>
              <w:ind w:left="115" w:right="102"/>
              <w:jc w:val="both"/>
              <w:rPr>
                <w:spacing w:val="-6"/>
                <w:lang w:eastAsia="zh-CN"/>
              </w:rPr>
            </w:pPr>
            <w:r>
              <w:rPr>
                <w:rFonts w:hint="eastAsia"/>
                <w:spacing w:val="-6"/>
                <w:lang w:eastAsia="zh-CN"/>
              </w:rPr>
              <w:t>八、生效与公告</w:t>
            </w:r>
          </w:p>
          <w:p w:rsidR="00F62E27" w:rsidRDefault="005F4608">
            <w:pPr>
              <w:pStyle w:val="TableText"/>
              <w:spacing w:before="126" w:line="360" w:lineRule="auto"/>
              <w:ind w:left="115" w:right="102"/>
              <w:jc w:val="both"/>
              <w:rPr>
                <w:spacing w:val="-6"/>
                <w:lang w:eastAsia="zh-CN"/>
              </w:rPr>
            </w:pPr>
            <w:r>
              <w:rPr>
                <w:rFonts w:hint="eastAsia"/>
                <w:spacing w:val="-6"/>
                <w:lang w:eastAsia="zh-CN"/>
              </w:rPr>
              <w:t>……</w:t>
            </w:r>
          </w:p>
          <w:p w:rsidR="00F62E27" w:rsidRDefault="005F4608">
            <w:pPr>
              <w:pStyle w:val="TableText"/>
              <w:spacing w:before="126" w:line="360" w:lineRule="auto"/>
              <w:ind w:left="114" w:right="103"/>
              <w:jc w:val="both"/>
              <w:rPr>
                <w:spacing w:val="-2"/>
                <w:lang w:eastAsia="zh-CN"/>
              </w:rPr>
            </w:pPr>
            <w:r>
              <w:rPr>
                <w:spacing w:val="-2"/>
                <w:lang w:eastAsia="zh-CN"/>
              </w:rPr>
              <w:t>基金份额持有人大会决议自生效之日起依照《信息披露办法》的有关规定在</w:t>
            </w:r>
            <w:r>
              <w:rPr>
                <w:rFonts w:hint="eastAsia"/>
                <w:b/>
                <w:bCs/>
                <w:strike/>
                <w:spacing w:val="-2"/>
                <w:lang w:eastAsia="zh-CN"/>
              </w:rPr>
              <w:t>指定</w:t>
            </w:r>
            <w:r>
              <w:rPr>
                <w:b/>
                <w:bCs/>
                <w:strike/>
                <w:spacing w:val="-2"/>
                <w:lang w:eastAsia="zh-CN"/>
              </w:rPr>
              <w:t>媒介</w:t>
            </w:r>
            <w:r>
              <w:rPr>
                <w:spacing w:val="-2"/>
                <w:lang w:eastAsia="zh-CN"/>
              </w:rPr>
              <w:t>上公告。如果采用通讯方式进行表决，在公告基金份额持有人大会决议时，必须将公证书全文、公证机构、公证员姓名等一同公告。</w:t>
            </w:r>
          </w:p>
        </w:tc>
        <w:tc>
          <w:tcPr>
            <w:tcW w:w="3232" w:type="dxa"/>
            <w:gridSpan w:val="2"/>
          </w:tcPr>
          <w:p w:rsidR="00F62E27" w:rsidRDefault="005F4608">
            <w:pPr>
              <w:pStyle w:val="TableText"/>
              <w:spacing w:before="126" w:line="360" w:lineRule="auto"/>
              <w:ind w:left="115" w:right="102"/>
              <w:jc w:val="both"/>
              <w:rPr>
                <w:spacing w:val="-6"/>
                <w:lang w:eastAsia="zh-CN"/>
              </w:rPr>
            </w:pPr>
            <w:r>
              <w:rPr>
                <w:rFonts w:hint="eastAsia"/>
                <w:spacing w:val="-6"/>
                <w:lang w:eastAsia="zh-CN"/>
              </w:rPr>
              <w:t>一、召开事由</w:t>
            </w:r>
          </w:p>
          <w:p w:rsidR="00F62E27" w:rsidRDefault="005F4608">
            <w:pPr>
              <w:pStyle w:val="TableText"/>
              <w:spacing w:before="126" w:line="360" w:lineRule="auto"/>
              <w:ind w:left="114" w:right="103"/>
              <w:jc w:val="both"/>
              <w:rPr>
                <w:spacing w:val="-2"/>
              </w:rPr>
            </w:pPr>
            <w:r>
              <w:rPr>
                <w:rFonts w:hint="eastAsia"/>
                <w:spacing w:val="-2"/>
              </w:rPr>
              <w:t>1</w:t>
            </w:r>
            <w:r>
              <w:rPr>
                <w:rFonts w:hint="eastAsia"/>
                <w:spacing w:val="-2"/>
              </w:rPr>
              <w:t>、当出现或需要决定下列事由之一的，除法律法规、基金合同或中国证监会另有规定外，应当召开基金份额持有人大会：</w:t>
            </w:r>
          </w:p>
          <w:p w:rsidR="00F62E27" w:rsidRDefault="005F4608">
            <w:pPr>
              <w:pStyle w:val="TableText"/>
              <w:spacing w:before="126" w:line="360" w:lineRule="auto"/>
              <w:ind w:left="114" w:right="103"/>
              <w:jc w:val="both"/>
              <w:rPr>
                <w:spacing w:val="-2"/>
              </w:rPr>
            </w:pPr>
            <w:r>
              <w:rPr>
                <w:rFonts w:hint="eastAsia"/>
                <w:spacing w:val="-2"/>
              </w:rPr>
              <w:t>（</w:t>
            </w:r>
            <w:r>
              <w:rPr>
                <w:rFonts w:hint="eastAsia"/>
                <w:spacing w:val="-2"/>
              </w:rPr>
              <w:t>1</w:t>
            </w:r>
            <w:r>
              <w:rPr>
                <w:rFonts w:hint="eastAsia"/>
                <w:spacing w:val="-2"/>
              </w:rPr>
              <w:t>）终止《基金合同》；</w:t>
            </w:r>
          </w:p>
          <w:p w:rsidR="00F62E27" w:rsidRDefault="005F4608">
            <w:pPr>
              <w:pStyle w:val="TableText"/>
              <w:spacing w:before="126" w:line="360" w:lineRule="auto"/>
              <w:ind w:left="114" w:right="103"/>
              <w:jc w:val="both"/>
              <w:rPr>
                <w:spacing w:val="-2"/>
              </w:rPr>
            </w:pPr>
            <w:r>
              <w:rPr>
                <w:rFonts w:hint="eastAsia"/>
                <w:spacing w:val="-2"/>
              </w:rPr>
              <w:t>（</w:t>
            </w:r>
            <w:r>
              <w:rPr>
                <w:rFonts w:hint="eastAsia"/>
                <w:spacing w:val="-2"/>
              </w:rPr>
              <w:t>2</w:t>
            </w:r>
            <w:r>
              <w:rPr>
                <w:rFonts w:hint="eastAsia"/>
                <w:spacing w:val="-2"/>
              </w:rPr>
              <w:t>）转换基金运作方式；</w:t>
            </w:r>
          </w:p>
          <w:p w:rsidR="00F62E27" w:rsidRDefault="005F4608">
            <w:pPr>
              <w:pStyle w:val="TableText"/>
              <w:spacing w:before="126" w:line="360" w:lineRule="auto"/>
              <w:ind w:left="114" w:right="103"/>
              <w:jc w:val="both"/>
              <w:rPr>
                <w:spacing w:val="-2"/>
              </w:rPr>
            </w:pPr>
            <w:r>
              <w:rPr>
                <w:rFonts w:hint="eastAsia"/>
                <w:spacing w:val="-2"/>
              </w:rPr>
              <w:t>（</w:t>
            </w:r>
            <w:r>
              <w:rPr>
                <w:rFonts w:hint="eastAsia"/>
                <w:spacing w:val="-2"/>
              </w:rPr>
              <w:t>3</w:t>
            </w:r>
            <w:r>
              <w:rPr>
                <w:rFonts w:hint="eastAsia"/>
                <w:spacing w:val="-2"/>
              </w:rPr>
              <w:t>）决定更换基金管理人、基金托管人；</w:t>
            </w:r>
          </w:p>
          <w:p w:rsidR="00F62E27" w:rsidRDefault="005F4608">
            <w:pPr>
              <w:pStyle w:val="TableText"/>
              <w:spacing w:before="126" w:line="360" w:lineRule="auto"/>
              <w:ind w:left="114" w:right="103"/>
              <w:jc w:val="both"/>
              <w:rPr>
                <w:b/>
                <w:bCs/>
                <w:spacing w:val="-3"/>
                <w:u w:val="single"/>
              </w:rPr>
            </w:pPr>
            <w:r>
              <w:rPr>
                <w:rFonts w:hint="eastAsia"/>
                <w:spacing w:val="-2"/>
              </w:rPr>
              <w:t>（</w:t>
            </w:r>
            <w:r>
              <w:rPr>
                <w:rFonts w:hint="eastAsia"/>
                <w:spacing w:val="-2"/>
              </w:rPr>
              <w:t>4</w:t>
            </w:r>
            <w:r>
              <w:rPr>
                <w:rFonts w:hint="eastAsia"/>
                <w:spacing w:val="-2"/>
              </w:rPr>
              <w:t>）决</w:t>
            </w:r>
            <w:r>
              <w:rPr>
                <w:rFonts w:hint="eastAsia"/>
                <w:spacing w:val="-2"/>
              </w:rPr>
              <w:t>定</w:t>
            </w:r>
            <w:r>
              <w:rPr>
                <w:rFonts w:hint="eastAsia"/>
                <w:b/>
                <w:bCs/>
                <w:spacing w:val="-2"/>
                <w:u w:val="single"/>
              </w:rPr>
              <w:t>调高</w:t>
            </w:r>
            <w:r>
              <w:rPr>
                <w:rFonts w:hint="eastAsia"/>
                <w:spacing w:val="-2"/>
              </w:rPr>
              <w:t>基金管理人、基金托管人的报酬标准</w:t>
            </w:r>
            <w:r>
              <w:rPr>
                <w:rFonts w:hint="eastAsia"/>
                <w:b/>
                <w:bCs/>
                <w:spacing w:val="-2"/>
                <w:u w:val="single"/>
              </w:rPr>
              <w:t>或调高销售服务费率，但法律法规要求调高该等报酬标准或调高销售服务费率的除外</w:t>
            </w:r>
            <w:r>
              <w:rPr>
                <w:rFonts w:hint="eastAsia"/>
                <w:b/>
                <w:bCs/>
                <w:spacing w:val="-3"/>
                <w:u w:val="single"/>
              </w:rPr>
              <w:t>；</w:t>
            </w:r>
          </w:p>
          <w:p w:rsidR="00F62E27" w:rsidRDefault="005F4608">
            <w:pPr>
              <w:pStyle w:val="TableText"/>
              <w:spacing w:before="126" w:line="360" w:lineRule="auto"/>
              <w:ind w:left="114" w:right="103"/>
              <w:jc w:val="both"/>
              <w:rPr>
                <w:spacing w:val="-2"/>
                <w:lang w:eastAsia="zh-CN"/>
              </w:rPr>
            </w:pPr>
            <w:r>
              <w:rPr>
                <w:rFonts w:hint="eastAsia"/>
                <w:spacing w:val="-2"/>
                <w:lang w:eastAsia="zh-CN"/>
              </w:rPr>
              <w:t>2</w:t>
            </w:r>
            <w:r>
              <w:rPr>
                <w:rFonts w:hint="eastAsia"/>
                <w:spacing w:val="-2"/>
                <w:lang w:eastAsia="zh-CN"/>
              </w:rPr>
              <w:t>、在法律法规和《基金合同》规定的范围内、且对现有基金份额持有人利益无实质性不利影响的前提下，以下情况可由基金管理人和基金托管人协商后修改，并履行适当程序，不需召开基金份额持有人大会：</w:t>
            </w:r>
          </w:p>
          <w:p w:rsidR="00F62E27" w:rsidRDefault="005F4608">
            <w:pPr>
              <w:pStyle w:val="TableText"/>
              <w:spacing w:before="126" w:line="360" w:lineRule="auto"/>
              <w:ind w:left="114" w:right="103"/>
              <w:jc w:val="both"/>
              <w:rPr>
                <w:spacing w:val="-2"/>
                <w:lang w:eastAsia="zh-CN"/>
              </w:rPr>
            </w:pPr>
            <w:r>
              <w:rPr>
                <w:rFonts w:hint="eastAsia"/>
                <w:spacing w:val="-2"/>
                <w:lang w:eastAsia="zh-CN"/>
              </w:rPr>
              <w:t>（</w:t>
            </w:r>
            <w:r>
              <w:rPr>
                <w:rFonts w:hint="eastAsia"/>
                <w:spacing w:val="-2"/>
                <w:lang w:eastAsia="zh-CN"/>
              </w:rPr>
              <w:t>1</w:t>
            </w:r>
            <w:r>
              <w:rPr>
                <w:rFonts w:hint="eastAsia"/>
                <w:spacing w:val="-2"/>
                <w:lang w:eastAsia="zh-CN"/>
              </w:rPr>
              <w:t>）</w:t>
            </w:r>
            <w:r>
              <w:rPr>
                <w:rFonts w:hint="eastAsia"/>
                <w:b/>
                <w:bCs/>
                <w:spacing w:val="-2"/>
                <w:u w:val="single"/>
                <w:lang w:eastAsia="zh-CN"/>
              </w:rPr>
              <w:t>调低基金管理人、基金托管人的报酬标准或</w:t>
            </w:r>
            <w:r>
              <w:rPr>
                <w:rFonts w:hint="eastAsia"/>
                <w:spacing w:val="-2"/>
                <w:lang w:eastAsia="zh-CN"/>
              </w:rPr>
              <w:t>调低基金销售服务费；</w:t>
            </w:r>
          </w:p>
          <w:p w:rsidR="00F62E27" w:rsidRDefault="005F4608">
            <w:pPr>
              <w:pStyle w:val="TableText"/>
              <w:spacing w:before="126" w:line="360" w:lineRule="auto"/>
              <w:ind w:left="114" w:right="103"/>
              <w:jc w:val="both"/>
              <w:rPr>
                <w:b/>
                <w:bCs/>
                <w:spacing w:val="-2"/>
                <w:u w:val="single"/>
                <w:lang w:eastAsia="zh-CN"/>
              </w:rPr>
            </w:pPr>
            <w:r>
              <w:rPr>
                <w:rFonts w:hint="eastAsia"/>
                <w:b/>
                <w:bCs/>
                <w:spacing w:val="-2"/>
                <w:u w:val="single"/>
                <w:lang w:eastAsia="zh-CN"/>
              </w:rPr>
              <w:t>（</w:t>
            </w:r>
            <w:r>
              <w:rPr>
                <w:rFonts w:hint="eastAsia"/>
                <w:b/>
                <w:bCs/>
                <w:spacing w:val="-2"/>
                <w:u w:val="single"/>
                <w:lang w:eastAsia="zh-CN"/>
              </w:rPr>
              <w:t>2</w:t>
            </w:r>
            <w:r>
              <w:rPr>
                <w:rFonts w:hint="eastAsia"/>
                <w:b/>
                <w:bCs/>
                <w:spacing w:val="-2"/>
                <w:u w:val="single"/>
                <w:lang w:eastAsia="zh-CN"/>
              </w:rPr>
              <w:t>）法律法规要求增加的基金费用的收取；</w:t>
            </w:r>
          </w:p>
          <w:p w:rsidR="00F62E27" w:rsidRDefault="005F4608">
            <w:pPr>
              <w:pStyle w:val="TableText"/>
              <w:spacing w:before="126" w:line="360" w:lineRule="auto"/>
              <w:ind w:left="114" w:right="103"/>
              <w:jc w:val="both"/>
              <w:rPr>
                <w:spacing w:val="-2"/>
                <w:lang w:eastAsia="zh-CN"/>
              </w:rPr>
            </w:pPr>
            <w:r>
              <w:rPr>
                <w:rFonts w:hint="eastAsia"/>
                <w:b/>
                <w:bCs/>
                <w:spacing w:val="-2"/>
                <w:u w:val="single"/>
                <w:lang w:eastAsia="zh-CN"/>
              </w:rPr>
              <w:t>（</w:t>
            </w:r>
            <w:r>
              <w:rPr>
                <w:rFonts w:hint="eastAsia"/>
                <w:b/>
                <w:bCs/>
                <w:spacing w:val="-2"/>
                <w:u w:val="single"/>
                <w:lang w:eastAsia="zh-CN"/>
              </w:rPr>
              <w:t>3</w:t>
            </w:r>
            <w:r>
              <w:rPr>
                <w:rFonts w:hint="eastAsia"/>
                <w:b/>
                <w:bCs/>
                <w:spacing w:val="-2"/>
                <w:u w:val="single"/>
                <w:lang w:eastAsia="zh-CN"/>
              </w:rPr>
              <w:t>）</w:t>
            </w:r>
            <w:r>
              <w:rPr>
                <w:rFonts w:hint="eastAsia"/>
                <w:spacing w:val="-2"/>
                <w:lang w:eastAsia="zh-CN"/>
              </w:rPr>
              <w:t>在法律法规和《基金合同》规定的范围内，且在对现有基金份额持有人利益无实质不利影响的前提下，调整本基金的申购费率、调低赎回费率或变更收费方式；</w:t>
            </w:r>
          </w:p>
          <w:p w:rsidR="00F62E27" w:rsidRDefault="005F4608">
            <w:pPr>
              <w:pStyle w:val="TableText"/>
              <w:spacing w:before="126" w:line="360" w:lineRule="auto"/>
              <w:ind w:left="115" w:right="102"/>
              <w:jc w:val="both"/>
              <w:rPr>
                <w:spacing w:val="-6"/>
                <w:lang w:eastAsia="zh-CN"/>
              </w:rPr>
            </w:pPr>
            <w:r>
              <w:rPr>
                <w:rFonts w:hint="eastAsia"/>
                <w:spacing w:val="-6"/>
                <w:lang w:eastAsia="zh-CN"/>
              </w:rPr>
              <w:t>三、召开基金份额持有人大会的通知时间、通知内容、通知方式</w:t>
            </w:r>
          </w:p>
          <w:p w:rsidR="00F62E27" w:rsidRDefault="005F4608">
            <w:pPr>
              <w:pStyle w:val="TableText"/>
              <w:spacing w:before="126" w:line="360" w:lineRule="auto"/>
              <w:ind w:left="114" w:right="103"/>
              <w:jc w:val="both"/>
              <w:rPr>
                <w:spacing w:val="-2"/>
                <w:lang w:eastAsia="zh-CN"/>
              </w:rPr>
            </w:pPr>
            <w:r>
              <w:rPr>
                <w:rFonts w:hint="eastAsia"/>
                <w:spacing w:val="-2"/>
                <w:lang w:eastAsia="zh-CN"/>
              </w:rPr>
              <w:t>1</w:t>
            </w:r>
            <w:r>
              <w:rPr>
                <w:rFonts w:hint="eastAsia"/>
                <w:spacing w:val="-2"/>
                <w:lang w:eastAsia="zh-CN"/>
              </w:rPr>
              <w:t>、召开基金份额持有人大会，召集人应于会议召开前</w:t>
            </w:r>
            <w:r>
              <w:rPr>
                <w:rFonts w:hint="eastAsia"/>
                <w:spacing w:val="-2"/>
                <w:lang w:eastAsia="zh-CN"/>
              </w:rPr>
              <w:t>30</w:t>
            </w:r>
            <w:r>
              <w:rPr>
                <w:rFonts w:hint="eastAsia"/>
                <w:spacing w:val="-2"/>
                <w:lang w:eastAsia="zh-CN"/>
              </w:rPr>
              <w:t>日，在</w:t>
            </w:r>
            <w:r>
              <w:rPr>
                <w:rFonts w:hint="eastAsia"/>
                <w:b/>
                <w:bCs/>
                <w:spacing w:val="-2"/>
                <w:u w:val="single"/>
                <w:lang w:eastAsia="zh-CN"/>
              </w:rPr>
              <w:t>规定媒介</w:t>
            </w:r>
            <w:r>
              <w:rPr>
                <w:rFonts w:hint="eastAsia"/>
                <w:spacing w:val="-2"/>
                <w:lang w:eastAsia="zh-CN"/>
              </w:rPr>
              <w:t>公告。</w:t>
            </w:r>
          </w:p>
          <w:p w:rsidR="00F62E27" w:rsidRDefault="005F4608">
            <w:pPr>
              <w:pStyle w:val="TableText"/>
              <w:spacing w:before="126" w:line="360" w:lineRule="auto"/>
              <w:ind w:left="115" w:right="102"/>
              <w:jc w:val="both"/>
              <w:rPr>
                <w:spacing w:val="-6"/>
                <w:lang w:eastAsia="zh-CN"/>
              </w:rPr>
            </w:pPr>
            <w:r>
              <w:rPr>
                <w:rFonts w:hint="eastAsia"/>
                <w:spacing w:val="-6"/>
                <w:lang w:eastAsia="zh-CN"/>
              </w:rPr>
              <w:t>八、生效公告</w:t>
            </w:r>
          </w:p>
          <w:p w:rsidR="00F62E27" w:rsidRDefault="005F4608">
            <w:pPr>
              <w:pStyle w:val="TableText"/>
              <w:spacing w:before="126" w:line="360" w:lineRule="auto"/>
              <w:ind w:left="115" w:right="102"/>
              <w:jc w:val="both"/>
              <w:rPr>
                <w:spacing w:val="-6"/>
                <w:lang w:eastAsia="zh-CN"/>
              </w:rPr>
            </w:pPr>
            <w:r>
              <w:rPr>
                <w:rFonts w:hint="eastAsia"/>
                <w:spacing w:val="-6"/>
                <w:lang w:eastAsia="zh-CN"/>
              </w:rPr>
              <w:t>……</w:t>
            </w:r>
          </w:p>
          <w:p w:rsidR="00F62E27" w:rsidRDefault="005F4608">
            <w:pPr>
              <w:pStyle w:val="TableText"/>
              <w:spacing w:before="126" w:line="360" w:lineRule="auto"/>
              <w:ind w:left="114" w:right="103"/>
              <w:jc w:val="both"/>
              <w:rPr>
                <w:spacing w:val="-2"/>
                <w:lang w:eastAsia="zh-CN"/>
              </w:rPr>
            </w:pPr>
            <w:r>
              <w:rPr>
                <w:rFonts w:hint="eastAsia"/>
                <w:spacing w:val="-2"/>
                <w:lang w:eastAsia="zh-CN"/>
              </w:rPr>
              <w:t>基金份额持有人大会决议自生效之日起依照《信息披露办法》的有关规定在</w:t>
            </w:r>
            <w:r>
              <w:rPr>
                <w:rFonts w:hint="eastAsia"/>
                <w:b/>
                <w:bCs/>
                <w:spacing w:val="-2"/>
                <w:u w:val="single"/>
                <w:lang w:eastAsia="zh-CN"/>
              </w:rPr>
              <w:t>规定媒介</w:t>
            </w:r>
            <w:r>
              <w:rPr>
                <w:rFonts w:hint="eastAsia"/>
                <w:spacing w:val="-2"/>
                <w:lang w:eastAsia="zh-CN"/>
              </w:rPr>
              <w:t>上公告。如果采用通讯方式进行表决，在公告基金份额持有人大会决议时，必须将公证书全文、公证机构、公证员姓名等一同公告。</w:t>
            </w:r>
          </w:p>
        </w:tc>
      </w:tr>
      <w:tr w:rsidR="00F62E27">
        <w:trPr>
          <w:gridBefore w:val="1"/>
          <w:wBefore w:w="17" w:type="dxa"/>
          <w:trHeight w:val="489"/>
        </w:trPr>
        <w:tc>
          <w:tcPr>
            <w:tcW w:w="1758" w:type="dxa"/>
            <w:gridSpan w:val="2"/>
          </w:tcPr>
          <w:p w:rsidR="00F62E27" w:rsidRDefault="005F4608">
            <w:pPr>
              <w:pStyle w:val="TableText"/>
              <w:spacing w:before="126" w:line="360" w:lineRule="auto"/>
              <w:ind w:left="116" w:right="106"/>
              <w:jc w:val="both"/>
              <w:rPr>
                <w:b/>
                <w:bCs/>
                <w:spacing w:val="4"/>
                <w:lang w:eastAsia="zh-CN"/>
              </w:rPr>
            </w:pPr>
            <w:r>
              <w:rPr>
                <w:rFonts w:hint="eastAsia"/>
                <w:b/>
                <w:bCs/>
                <w:spacing w:val="4"/>
                <w:lang w:eastAsia="zh-CN"/>
              </w:rPr>
              <w:t>第九部分</w:t>
            </w:r>
            <w:r>
              <w:rPr>
                <w:rFonts w:hint="eastAsia"/>
                <w:b/>
                <w:bCs/>
                <w:spacing w:val="4"/>
                <w:lang w:eastAsia="zh-CN"/>
              </w:rPr>
              <w:t xml:space="preserve"> </w:t>
            </w:r>
            <w:r>
              <w:rPr>
                <w:rFonts w:hint="eastAsia"/>
                <w:b/>
                <w:bCs/>
                <w:spacing w:val="4"/>
                <w:lang w:eastAsia="zh-CN"/>
              </w:rPr>
              <w:t>基金管理人、基金托管人的更换条件和程序</w:t>
            </w:r>
          </w:p>
        </w:tc>
        <w:tc>
          <w:tcPr>
            <w:tcW w:w="3312" w:type="dxa"/>
            <w:gridSpan w:val="2"/>
          </w:tcPr>
          <w:p w:rsidR="00F62E27" w:rsidRDefault="005F4608">
            <w:pPr>
              <w:pStyle w:val="TableText"/>
              <w:numPr>
                <w:ilvl w:val="255"/>
                <w:numId w:val="0"/>
              </w:numPr>
              <w:autoSpaceDE/>
              <w:autoSpaceDN/>
              <w:spacing w:before="126" w:line="360" w:lineRule="auto"/>
              <w:ind w:left="115" w:right="102"/>
              <w:jc w:val="both"/>
              <w:rPr>
                <w:spacing w:val="-6"/>
                <w:lang w:eastAsia="zh-CN"/>
              </w:rPr>
            </w:pPr>
            <w:r>
              <w:rPr>
                <w:rFonts w:hint="eastAsia"/>
                <w:spacing w:val="-6"/>
                <w:lang w:eastAsia="zh-CN"/>
              </w:rPr>
              <w:t>二、</w:t>
            </w:r>
            <w:r>
              <w:rPr>
                <w:rFonts w:hint="eastAsia"/>
                <w:spacing w:val="-6"/>
                <w:lang w:eastAsia="zh-CN"/>
              </w:rPr>
              <w:t>基金管理人和基金托管人的更换程序</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（一）基金管理人的更换程序</w:t>
            </w:r>
          </w:p>
          <w:p w:rsidR="00F62E27" w:rsidRDefault="005F4608">
            <w:pPr>
              <w:pStyle w:val="TableText"/>
              <w:autoSpaceDE/>
              <w:autoSpaceDN/>
              <w:spacing w:before="126" w:line="360" w:lineRule="auto"/>
              <w:ind w:left="114" w:right="103"/>
              <w:jc w:val="both"/>
              <w:rPr>
                <w:spacing w:val="-2"/>
                <w:lang w:eastAsia="zh-CN"/>
              </w:rPr>
            </w:pPr>
            <w:r>
              <w:rPr>
                <w:spacing w:val="-2"/>
                <w:lang w:eastAsia="zh-CN"/>
              </w:rPr>
              <w:t>5</w:t>
            </w:r>
            <w:r>
              <w:rPr>
                <w:spacing w:val="-2"/>
                <w:lang w:eastAsia="zh-CN"/>
              </w:rPr>
              <w:t>、公告：基金管理人更换后，由基金托管人在决议生效后</w:t>
            </w:r>
            <w:r>
              <w:rPr>
                <w:spacing w:val="-2"/>
                <w:lang w:eastAsia="zh-CN"/>
              </w:rPr>
              <w:t>2</w:t>
            </w:r>
            <w:r>
              <w:rPr>
                <w:spacing w:val="-2"/>
                <w:lang w:eastAsia="zh-CN"/>
              </w:rPr>
              <w:t>个工作日内在</w:t>
            </w:r>
            <w:r>
              <w:rPr>
                <w:rFonts w:hint="eastAsia"/>
                <w:b/>
                <w:bCs/>
                <w:strike/>
                <w:spacing w:val="-2"/>
                <w:lang w:eastAsia="zh-CN"/>
              </w:rPr>
              <w:t>指定</w:t>
            </w:r>
            <w:r>
              <w:rPr>
                <w:b/>
                <w:bCs/>
                <w:strike/>
                <w:spacing w:val="-2"/>
                <w:lang w:eastAsia="zh-CN"/>
              </w:rPr>
              <w:t>媒介</w:t>
            </w:r>
            <w:r>
              <w:rPr>
                <w:spacing w:val="-2"/>
                <w:lang w:eastAsia="zh-CN"/>
              </w:rPr>
              <w:t>公告；</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（二）</w:t>
            </w:r>
            <w:r>
              <w:rPr>
                <w:rFonts w:hint="eastAsia"/>
                <w:spacing w:val="-2"/>
                <w:lang w:eastAsia="zh-CN"/>
              </w:rPr>
              <w:t>基金托管人的更换程序</w:t>
            </w:r>
          </w:p>
          <w:p w:rsidR="00F62E27" w:rsidRDefault="005F4608">
            <w:pPr>
              <w:pStyle w:val="TableText"/>
              <w:autoSpaceDE/>
              <w:autoSpaceDN/>
              <w:spacing w:before="126" w:line="360" w:lineRule="auto"/>
              <w:ind w:left="114" w:right="103"/>
              <w:jc w:val="both"/>
              <w:rPr>
                <w:spacing w:val="-2"/>
                <w:lang w:eastAsia="zh-CN"/>
              </w:rPr>
            </w:pPr>
            <w:r>
              <w:rPr>
                <w:spacing w:val="-2"/>
                <w:lang w:eastAsia="zh-CN"/>
              </w:rPr>
              <w:t>5</w:t>
            </w:r>
            <w:r>
              <w:rPr>
                <w:spacing w:val="-2"/>
                <w:lang w:eastAsia="zh-CN"/>
              </w:rPr>
              <w:t>、公告：基金管理人更换后，由基金托管人在决议生效后</w:t>
            </w:r>
            <w:r>
              <w:rPr>
                <w:spacing w:val="-2"/>
                <w:lang w:eastAsia="zh-CN"/>
              </w:rPr>
              <w:t>2</w:t>
            </w:r>
            <w:r>
              <w:rPr>
                <w:spacing w:val="-2"/>
                <w:lang w:eastAsia="zh-CN"/>
              </w:rPr>
              <w:t>个工作日内在</w:t>
            </w:r>
            <w:r>
              <w:rPr>
                <w:rFonts w:hint="eastAsia"/>
                <w:b/>
                <w:bCs/>
                <w:strike/>
                <w:spacing w:val="-2"/>
                <w:lang w:eastAsia="zh-CN"/>
              </w:rPr>
              <w:t>指定</w:t>
            </w:r>
            <w:r>
              <w:rPr>
                <w:b/>
                <w:bCs/>
                <w:strike/>
                <w:spacing w:val="-2"/>
                <w:lang w:eastAsia="zh-CN"/>
              </w:rPr>
              <w:t>媒介</w:t>
            </w:r>
            <w:r>
              <w:rPr>
                <w:spacing w:val="-2"/>
                <w:lang w:eastAsia="zh-CN"/>
              </w:rPr>
              <w:t>公告；</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w:t>
            </w:r>
          </w:p>
          <w:p w:rsidR="00F62E27" w:rsidRDefault="005F4608">
            <w:pPr>
              <w:pStyle w:val="TableText"/>
              <w:autoSpaceDE/>
              <w:autoSpaceDN/>
              <w:spacing w:before="126" w:line="360" w:lineRule="auto"/>
              <w:ind w:left="114" w:right="103"/>
              <w:jc w:val="both"/>
              <w:rPr>
                <w:spacing w:val="-2"/>
                <w:lang w:eastAsia="zh-CN"/>
              </w:rPr>
            </w:pPr>
            <w:r>
              <w:rPr>
                <w:spacing w:val="-2"/>
                <w:lang w:eastAsia="zh-CN"/>
              </w:rPr>
              <w:t>（三）基金管理人与基金托管人同时更换的条件和程序</w:t>
            </w:r>
          </w:p>
          <w:p w:rsidR="00F62E27" w:rsidRDefault="005F4608">
            <w:pPr>
              <w:pStyle w:val="TableText"/>
              <w:autoSpaceDE/>
              <w:autoSpaceDN/>
              <w:spacing w:before="126" w:line="360" w:lineRule="auto"/>
              <w:ind w:left="114" w:right="103"/>
              <w:jc w:val="both"/>
              <w:rPr>
                <w:spacing w:val="-2"/>
                <w:lang w:eastAsia="zh-CN"/>
              </w:rPr>
            </w:pPr>
            <w:r>
              <w:rPr>
                <w:spacing w:val="-2"/>
                <w:lang w:eastAsia="zh-CN"/>
              </w:rPr>
              <w:t>5</w:t>
            </w:r>
            <w:r>
              <w:rPr>
                <w:spacing w:val="-2"/>
                <w:lang w:eastAsia="zh-CN"/>
              </w:rPr>
              <w:t>、公告：新任基金管理人和新任基金托管人应在更换基金管理人和基金托管人的基金份额持有人大会决议生效后</w:t>
            </w:r>
            <w:r>
              <w:rPr>
                <w:spacing w:val="-2"/>
                <w:lang w:eastAsia="zh-CN"/>
              </w:rPr>
              <w:t>2</w:t>
            </w:r>
            <w:r>
              <w:rPr>
                <w:spacing w:val="-2"/>
                <w:lang w:eastAsia="zh-CN"/>
              </w:rPr>
              <w:t>个工作日内在</w:t>
            </w:r>
            <w:r>
              <w:rPr>
                <w:rFonts w:hint="eastAsia"/>
                <w:b/>
                <w:bCs/>
                <w:strike/>
                <w:spacing w:val="-2"/>
                <w:lang w:eastAsia="zh-CN"/>
              </w:rPr>
              <w:t>指定</w:t>
            </w:r>
            <w:r>
              <w:rPr>
                <w:b/>
                <w:bCs/>
                <w:strike/>
                <w:spacing w:val="-2"/>
                <w:lang w:eastAsia="zh-CN"/>
              </w:rPr>
              <w:t>媒介</w:t>
            </w:r>
            <w:r>
              <w:rPr>
                <w:spacing w:val="-2"/>
                <w:lang w:eastAsia="zh-CN"/>
              </w:rPr>
              <w:t>上联合公告；</w:t>
            </w:r>
          </w:p>
          <w:p w:rsidR="00F62E27" w:rsidRDefault="005F4608">
            <w:pPr>
              <w:pStyle w:val="TableText"/>
              <w:autoSpaceDE/>
              <w:autoSpaceDN/>
              <w:spacing w:before="126" w:line="360" w:lineRule="auto"/>
              <w:ind w:left="114" w:right="103"/>
              <w:jc w:val="both"/>
              <w:rPr>
                <w:b/>
                <w:bCs/>
                <w:strike/>
                <w:spacing w:val="-2"/>
                <w:lang w:eastAsia="zh-CN"/>
              </w:rPr>
            </w:pPr>
            <w:r>
              <w:rPr>
                <w:rFonts w:hint="eastAsia"/>
                <w:b/>
                <w:bCs/>
                <w:strike/>
                <w:spacing w:val="-2"/>
                <w:lang w:eastAsia="zh-CN"/>
              </w:rPr>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基金合同的规定收取基金管理费或基金托管费。</w:t>
            </w:r>
          </w:p>
          <w:p w:rsidR="00F62E27" w:rsidRDefault="005F4608">
            <w:pPr>
              <w:pStyle w:val="TableText"/>
              <w:autoSpaceDE/>
              <w:autoSpaceDN/>
              <w:spacing w:before="126" w:line="360" w:lineRule="auto"/>
              <w:ind w:left="114" w:right="103"/>
              <w:jc w:val="both"/>
              <w:rPr>
                <w:b/>
                <w:bCs/>
                <w:strike/>
                <w:spacing w:val="-2"/>
                <w:lang w:eastAsia="zh-CN"/>
              </w:rPr>
            </w:pPr>
            <w:r>
              <w:rPr>
                <w:rFonts w:hint="eastAsia"/>
                <w:b/>
                <w:bCs/>
                <w:strike/>
                <w:spacing w:val="-2"/>
                <w:lang w:eastAsia="zh-CN"/>
              </w:rPr>
              <w:t>四、</w:t>
            </w:r>
            <w:r>
              <w:rPr>
                <w:rFonts w:hint="eastAsia"/>
                <w:spacing w:val="-2"/>
                <w:lang w:eastAsia="zh-CN"/>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w:t>
            </w:r>
            <w:r>
              <w:rPr>
                <w:rFonts w:hint="eastAsia"/>
                <w:spacing w:val="-2"/>
                <w:lang w:eastAsia="zh-CN"/>
              </w:rPr>
              <w:t>相应内容进行修改和调整，无需召开基金份额持有人大会审议。</w:t>
            </w:r>
          </w:p>
        </w:tc>
        <w:tc>
          <w:tcPr>
            <w:tcW w:w="3232" w:type="dxa"/>
            <w:gridSpan w:val="2"/>
          </w:tcPr>
          <w:p w:rsidR="00F62E27" w:rsidRDefault="005F4608">
            <w:pPr>
              <w:pStyle w:val="TableText"/>
              <w:numPr>
                <w:ilvl w:val="255"/>
                <w:numId w:val="0"/>
              </w:numPr>
              <w:autoSpaceDE/>
              <w:autoSpaceDN/>
              <w:spacing w:before="126" w:line="360" w:lineRule="auto"/>
              <w:ind w:left="115" w:right="102"/>
              <w:jc w:val="both"/>
              <w:rPr>
                <w:spacing w:val="-6"/>
                <w:lang w:eastAsia="zh-CN"/>
              </w:rPr>
            </w:pPr>
            <w:r>
              <w:rPr>
                <w:rFonts w:hint="eastAsia"/>
                <w:spacing w:val="-6"/>
                <w:lang w:eastAsia="zh-CN"/>
              </w:rPr>
              <w:t>二、</w:t>
            </w:r>
            <w:r>
              <w:rPr>
                <w:rFonts w:hint="eastAsia"/>
                <w:spacing w:val="-6"/>
                <w:lang w:eastAsia="zh-CN"/>
              </w:rPr>
              <w:t>基金管理人和基金托管人的更换程序</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（一）基金管理人的更换程序</w:t>
            </w:r>
          </w:p>
          <w:p w:rsidR="00F62E27" w:rsidRDefault="005F4608">
            <w:pPr>
              <w:pStyle w:val="TableText"/>
              <w:autoSpaceDE/>
              <w:autoSpaceDN/>
              <w:spacing w:before="126" w:line="360" w:lineRule="auto"/>
              <w:ind w:left="114" w:right="103"/>
              <w:jc w:val="both"/>
              <w:rPr>
                <w:spacing w:val="-2"/>
                <w:lang w:eastAsia="zh-CN"/>
              </w:rPr>
            </w:pPr>
            <w:r>
              <w:rPr>
                <w:spacing w:val="-2"/>
                <w:lang w:eastAsia="zh-CN"/>
              </w:rPr>
              <w:t>5</w:t>
            </w:r>
            <w:r>
              <w:rPr>
                <w:spacing w:val="-2"/>
                <w:lang w:eastAsia="zh-CN"/>
              </w:rPr>
              <w:t>、公告：基金管理人更换后，由基金托管人在决议生效后</w:t>
            </w:r>
            <w:r>
              <w:rPr>
                <w:spacing w:val="-2"/>
                <w:lang w:eastAsia="zh-CN"/>
              </w:rPr>
              <w:t>2</w:t>
            </w:r>
            <w:r>
              <w:rPr>
                <w:spacing w:val="-2"/>
                <w:lang w:eastAsia="zh-CN"/>
              </w:rPr>
              <w:t>个工作日内在</w:t>
            </w:r>
            <w:r>
              <w:rPr>
                <w:b/>
                <w:bCs/>
                <w:spacing w:val="-2"/>
                <w:u w:val="single"/>
                <w:lang w:eastAsia="zh-CN"/>
              </w:rPr>
              <w:t>规定媒介</w:t>
            </w:r>
            <w:r>
              <w:rPr>
                <w:spacing w:val="-2"/>
                <w:lang w:eastAsia="zh-CN"/>
              </w:rPr>
              <w:t>公告；</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（二）</w:t>
            </w:r>
            <w:r>
              <w:rPr>
                <w:rFonts w:hint="eastAsia"/>
                <w:spacing w:val="-2"/>
                <w:lang w:eastAsia="zh-CN"/>
              </w:rPr>
              <w:t>基金托管人的更换程序</w:t>
            </w:r>
          </w:p>
          <w:p w:rsidR="00F62E27" w:rsidRDefault="005F4608">
            <w:pPr>
              <w:pStyle w:val="TableText"/>
              <w:autoSpaceDE/>
              <w:autoSpaceDN/>
              <w:spacing w:before="126" w:line="360" w:lineRule="auto"/>
              <w:ind w:left="114" w:right="103"/>
              <w:jc w:val="both"/>
              <w:rPr>
                <w:spacing w:val="-2"/>
                <w:lang w:eastAsia="zh-CN"/>
              </w:rPr>
            </w:pPr>
            <w:r>
              <w:rPr>
                <w:spacing w:val="-2"/>
                <w:lang w:eastAsia="zh-CN"/>
              </w:rPr>
              <w:t>5</w:t>
            </w:r>
            <w:r>
              <w:rPr>
                <w:spacing w:val="-2"/>
                <w:lang w:eastAsia="zh-CN"/>
              </w:rPr>
              <w:t>、公告：基金管理人更换后，由基金托管人在决议生效后</w:t>
            </w:r>
            <w:r>
              <w:rPr>
                <w:spacing w:val="-2"/>
                <w:lang w:eastAsia="zh-CN"/>
              </w:rPr>
              <w:t>2</w:t>
            </w:r>
            <w:r>
              <w:rPr>
                <w:spacing w:val="-2"/>
                <w:lang w:eastAsia="zh-CN"/>
              </w:rPr>
              <w:t>个工作日内在</w:t>
            </w:r>
            <w:r>
              <w:rPr>
                <w:b/>
                <w:bCs/>
                <w:spacing w:val="-2"/>
                <w:u w:val="single"/>
                <w:lang w:eastAsia="zh-CN"/>
              </w:rPr>
              <w:t>规定媒介</w:t>
            </w:r>
            <w:r>
              <w:rPr>
                <w:spacing w:val="-2"/>
                <w:lang w:eastAsia="zh-CN"/>
              </w:rPr>
              <w:t>公告；</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w:t>
            </w:r>
          </w:p>
          <w:p w:rsidR="00F62E27" w:rsidRDefault="005F4608">
            <w:pPr>
              <w:pStyle w:val="TableText"/>
              <w:autoSpaceDE/>
              <w:autoSpaceDN/>
              <w:spacing w:before="126" w:line="360" w:lineRule="auto"/>
              <w:ind w:left="114" w:right="103"/>
              <w:jc w:val="both"/>
              <w:rPr>
                <w:spacing w:val="-2"/>
                <w:lang w:eastAsia="zh-CN"/>
              </w:rPr>
            </w:pPr>
            <w:r>
              <w:rPr>
                <w:spacing w:val="-2"/>
                <w:lang w:eastAsia="zh-CN"/>
              </w:rPr>
              <w:t>（三）基金管理人与基金托管人同时更换的条件和程序</w:t>
            </w:r>
          </w:p>
          <w:p w:rsidR="00F62E27" w:rsidRDefault="005F4608">
            <w:pPr>
              <w:pStyle w:val="TableText"/>
              <w:autoSpaceDE/>
              <w:autoSpaceDN/>
              <w:spacing w:before="126" w:line="360" w:lineRule="auto"/>
              <w:ind w:left="114" w:right="103"/>
              <w:jc w:val="both"/>
              <w:rPr>
                <w:spacing w:val="-2"/>
                <w:lang w:eastAsia="zh-CN"/>
              </w:rPr>
            </w:pPr>
            <w:r>
              <w:rPr>
                <w:spacing w:val="-2"/>
                <w:lang w:eastAsia="zh-CN"/>
              </w:rPr>
              <w:t>5</w:t>
            </w:r>
            <w:r>
              <w:rPr>
                <w:spacing w:val="-2"/>
                <w:lang w:eastAsia="zh-CN"/>
              </w:rPr>
              <w:t>、公告：新任基金管理人和新任基金托管人应在更换基金管理人和基金托管人的基金份额持有人大会决议生效后</w:t>
            </w:r>
            <w:r>
              <w:rPr>
                <w:spacing w:val="-2"/>
                <w:lang w:eastAsia="zh-CN"/>
              </w:rPr>
              <w:t>2</w:t>
            </w:r>
            <w:r>
              <w:rPr>
                <w:spacing w:val="-2"/>
                <w:lang w:eastAsia="zh-CN"/>
              </w:rPr>
              <w:t>个工作日内在</w:t>
            </w:r>
            <w:r>
              <w:rPr>
                <w:b/>
                <w:bCs/>
                <w:spacing w:val="-2"/>
                <w:u w:val="single"/>
                <w:lang w:eastAsia="zh-CN"/>
              </w:rPr>
              <w:t>规定媒介</w:t>
            </w:r>
            <w:r>
              <w:rPr>
                <w:spacing w:val="-2"/>
                <w:lang w:eastAsia="zh-CN"/>
              </w:rPr>
              <w:t>上联合公告；</w:t>
            </w:r>
          </w:p>
          <w:p w:rsidR="00F62E27" w:rsidRDefault="005F4608">
            <w:pPr>
              <w:pStyle w:val="TableText"/>
              <w:autoSpaceDE/>
              <w:autoSpaceDN/>
              <w:spacing w:before="126" w:line="360" w:lineRule="auto"/>
              <w:ind w:left="114" w:right="103"/>
              <w:jc w:val="both"/>
              <w:rPr>
                <w:b/>
                <w:bCs/>
                <w:spacing w:val="-2"/>
                <w:u w:val="single"/>
                <w:lang w:eastAsia="zh-CN"/>
              </w:rPr>
            </w:pPr>
            <w:r>
              <w:rPr>
                <w:rFonts w:hint="eastAsia"/>
                <w:b/>
                <w:bCs/>
                <w:spacing w:val="-2"/>
                <w:u w:val="single"/>
                <w:lang w:eastAsia="zh-CN"/>
              </w:rPr>
              <w:t>三、</w:t>
            </w:r>
            <w:r>
              <w:rPr>
                <w:rFonts w:hint="eastAsia"/>
                <w:spacing w:val="-2"/>
                <w:lang w:eastAsia="zh-CN"/>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tc>
      </w:tr>
      <w:tr w:rsidR="00F62E27">
        <w:trPr>
          <w:gridBefore w:val="1"/>
          <w:wBefore w:w="17" w:type="dxa"/>
          <w:trHeight w:val="489"/>
        </w:trPr>
        <w:tc>
          <w:tcPr>
            <w:tcW w:w="1758" w:type="dxa"/>
            <w:gridSpan w:val="2"/>
          </w:tcPr>
          <w:p w:rsidR="00F62E27" w:rsidRDefault="005F4608">
            <w:pPr>
              <w:pStyle w:val="TableText"/>
              <w:spacing w:before="126" w:line="360" w:lineRule="auto"/>
              <w:ind w:left="116" w:right="106"/>
              <w:jc w:val="both"/>
              <w:rPr>
                <w:b/>
                <w:bCs/>
                <w:spacing w:val="4"/>
                <w:lang w:eastAsia="zh-CN"/>
              </w:rPr>
            </w:pPr>
            <w:r>
              <w:rPr>
                <w:rFonts w:hint="eastAsia"/>
                <w:b/>
                <w:bCs/>
                <w:spacing w:val="4"/>
                <w:lang w:eastAsia="zh-CN"/>
              </w:rPr>
              <w:t>第十一部分</w:t>
            </w:r>
            <w:r>
              <w:rPr>
                <w:rFonts w:hint="eastAsia"/>
                <w:b/>
                <w:bCs/>
                <w:spacing w:val="4"/>
                <w:lang w:eastAsia="zh-CN"/>
              </w:rPr>
              <w:t xml:space="preserve"> </w:t>
            </w:r>
            <w:r>
              <w:rPr>
                <w:rFonts w:hint="eastAsia"/>
                <w:b/>
                <w:bCs/>
                <w:spacing w:val="4"/>
                <w:lang w:eastAsia="zh-CN"/>
              </w:rPr>
              <w:t>基金份额的登记</w:t>
            </w:r>
          </w:p>
        </w:tc>
        <w:tc>
          <w:tcPr>
            <w:tcW w:w="3312" w:type="dxa"/>
            <w:gridSpan w:val="2"/>
          </w:tcPr>
          <w:p w:rsidR="00F62E27" w:rsidRDefault="005F4608">
            <w:pPr>
              <w:pStyle w:val="TableText"/>
              <w:spacing w:before="126" w:line="360" w:lineRule="auto"/>
              <w:ind w:left="114" w:right="103"/>
              <w:jc w:val="both"/>
              <w:rPr>
                <w:bCs/>
              </w:rPr>
            </w:pPr>
            <w:r>
              <w:rPr>
                <w:bCs/>
              </w:rPr>
              <w:t>三、基金登记机构的权利</w:t>
            </w:r>
          </w:p>
          <w:p w:rsidR="00F62E27" w:rsidRDefault="005F4608">
            <w:pPr>
              <w:pStyle w:val="TableText"/>
              <w:spacing w:before="126" w:line="360" w:lineRule="auto"/>
              <w:ind w:left="114" w:right="103"/>
              <w:jc w:val="both"/>
              <w:rPr>
                <w:bCs/>
                <w:lang w:eastAsia="zh-CN"/>
              </w:rPr>
            </w:pPr>
            <w:r>
              <w:rPr>
                <w:rFonts w:hint="eastAsia"/>
                <w:bCs/>
                <w:lang w:eastAsia="zh-CN"/>
              </w:rPr>
              <w:t>……</w:t>
            </w:r>
          </w:p>
          <w:p w:rsidR="00F62E27" w:rsidRDefault="005F4608">
            <w:pPr>
              <w:pStyle w:val="TableText"/>
              <w:spacing w:before="126" w:line="360" w:lineRule="auto"/>
              <w:ind w:left="114" w:right="103"/>
              <w:jc w:val="both"/>
              <w:rPr>
                <w:bCs/>
                <w:lang w:eastAsia="zh-CN"/>
              </w:rPr>
            </w:pPr>
            <w:r>
              <w:rPr>
                <w:rFonts w:hint="eastAsia"/>
                <w:bCs/>
                <w:lang w:eastAsia="zh-CN"/>
              </w:rPr>
              <w:t>4</w:t>
            </w:r>
            <w:r>
              <w:rPr>
                <w:rFonts w:hint="eastAsia"/>
                <w:bCs/>
                <w:lang w:eastAsia="zh-CN"/>
              </w:rPr>
              <w:t>、在法律法规允许的范围内，对登记业务的办理时间进行调整，并依照有关规定于开始实施前在</w:t>
            </w:r>
            <w:r>
              <w:rPr>
                <w:rFonts w:hint="eastAsia"/>
                <w:b/>
                <w:strike/>
                <w:lang w:eastAsia="zh-CN"/>
              </w:rPr>
              <w:t>指定媒介</w:t>
            </w:r>
            <w:r>
              <w:rPr>
                <w:rFonts w:hint="eastAsia"/>
                <w:bCs/>
                <w:lang w:eastAsia="zh-CN"/>
              </w:rPr>
              <w:t>上公告；</w:t>
            </w:r>
          </w:p>
        </w:tc>
        <w:tc>
          <w:tcPr>
            <w:tcW w:w="3232" w:type="dxa"/>
            <w:gridSpan w:val="2"/>
          </w:tcPr>
          <w:p w:rsidR="00F62E27" w:rsidRDefault="005F4608">
            <w:pPr>
              <w:pStyle w:val="TableText"/>
              <w:spacing w:before="126" w:line="360" w:lineRule="auto"/>
              <w:ind w:left="114" w:right="103"/>
              <w:jc w:val="both"/>
              <w:rPr>
                <w:bCs/>
              </w:rPr>
            </w:pPr>
            <w:r>
              <w:rPr>
                <w:bCs/>
              </w:rPr>
              <w:t>三、基金登记机构的权利</w:t>
            </w:r>
          </w:p>
          <w:p w:rsidR="00F62E27" w:rsidRDefault="005F4608">
            <w:pPr>
              <w:pStyle w:val="TableText"/>
              <w:spacing w:before="126" w:line="360" w:lineRule="auto"/>
              <w:ind w:left="114" w:right="103"/>
              <w:jc w:val="both"/>
              <w:rPr>
                <w:bCs/>
                <w:lang w:eastAsia="zh-CN"/>
              </w:rPr>
            </w:pPr>
            <w:r>
              <w:rPr>
                <w:rFonts w:hint="eastAsia"/>
                <w:bCs/>
                <w:lang w:eastAsia="zh-CN"/>
              </w:rPr>
              <w:t>……</w:t>
            </w:r>
          </w:p>
          <w:p w:rsidR="00F62E27" w:rsidRDefault="005F4608">
            <w:pPr>
              <w:pStyle w:val="TableText"/>
              <w:spacing w:before="126" w:line="360" w:lineRule="auto"/>
              <w:ind w:left="114" w:right="103"/>
              <w:jc w:val="both"/>
              <w:rPr>
                <w:b/>
                <w:bCs/>
                <w:spacing w:val="-2"/>
                <w:u w:val="single"/>
                <w:lang w:eastAsia="zh-CN"/>
              </w:rPr>
            </w:pPr>
            <w:r>
              <w:rPr>
                <w:rFonts w:hint="eastAsia"/>
                <w:bCs/>
                <w:lang w:eastAsia="zh-CN"/>
              </w:rPr>
              <w:t>4</w:t>
            </w:r>
            <w:r>
              <w:rPr>
                <w:rFonts w:hint="eastAsia"/>
                <w:bCs/>
                <w:lang w:eastAsia="zh-CN"/>
              </w:rPr>
              <w:t>、在法律法规允许的范围内，对登记业务的办理时间进行调整，并依照有关规定于开始实施前在</w:t>
            </w:r>
            <w:r>
              <w:rPr>
                <w:rFonts w:hint="eastAsia"/>
                <w:b/>
                <w:u w:val="single"/>
                <w:lang w:eastAsia="zh-CN"/>
              </w:rPr>
              <w:t>规定媒介</w:t>
            </w:r>
            <w:r>
              <w:rPr>
                <w:rFonts w:hint="eastAsia"/>
                <w:bCs/>
                <w:lang w:eastAsia="zh-CN"/>
              </w:rPr>
              <w:t>上公告；</w:t>
            </w:r>
          </w:p>
        </w:tc>
      </w:tr>
      <w:tr w:rsidR="00F62E27">
        <w:trPr>
          <w:gridBefore w:val="1"/>
          <w:wBefore w:w="17" w:type="dxa"/>
          <w:trHeight w:val="489"/>
        </w:trPr>
        <w:tc>
          <w:tcPr>
            <w:tcW w:w="1758" w:type="dxa"/>
            <w:gridSpan w:val="2"/>
          </w:tcPr>
          <w:p w:rsidR="00F62E27" w:rsidRDefault="005F4608">
            <w:pPr>
              <w:pStyle w:val="TableText"/>
              <w:spacing w:before="126" w:line="360" w:lineRule="auto"/>
              <w:ind w:left="116" w:right="106"/>
              <w:jc w:val="both"/>
              <w:rPr>
                <w:b/>
                <w:bCs/>
                <w:spacing w:val="4"/>
                <w:lang w:eastAsia="zh-CN"/>
              </w:rPr>
            </w:pPr>
            <w:r>
              <w:rPr>
                <w:rFonts w:hint="eastAsia"/>
                <w:b/>
                <w:bCs/>
                <w:spacing w:val="4"/>
                <w:lang w:eastAsia="zh-CN"/>
              </w:rPr>
              <w:t>第十四部分</w:t>
            </w:r>
            <w:r>
              <w:rPr>
                <w:rFonts w:hint="eastAsia"/>
                <w:b/>
                <w:bCs/>
                <w:spacing w:val="4"/>
                <w:lang w:eastAsia="zh-CN"/>
              </w:rPr>
              <w:t xml:space="preserve"> </w:t>
            </w:r>
            <w:r>
              <w:rPr>
                <w:rFonts w:hint="eastAsia"/>
                <w:b/>
                <w:bCs/>
                <w:spacing w:val="4"/>
                <w:lang w:eastAsia="zh-CN"/>
              </w:rPr>
              <w:t>基金资产估值</w:t>
            </w:r>
          </w:p>
        </w:tc>
        <w:tc>
          <w:tcPr>
            <w:tcW w:w="3312" w:type="dxa"/>
            <w:gridSpan w:val="2"/>
          </w:tcPr>
          <w:p w:rsidR="00F62E27" w:rsidRDefault="005F4608">
            <w:pPr>
              <w:pStyle w:val="TableText"/>
              <w:numPr>
                <w:ilvl w:val="255"/>
                <w:numId w:val="0"/>
              </w:numPr>
              <w:autoSpaceDE/>
              <w:autoSpaceDN/>
              <w:spacing w:before="126" w:line="360" w:lineRule="auto"/>
              <w:ind w:left="115" w:right="102"/>
              <w:jc w:val="both"/>
              <w:rPr>
                <w:spacing w:val="-6"/>
                <w:lang w:eastAsia="zh-CN"/>
              </w:rPr>
            </w:pPr>
            <w:r>
              <w:rPr>
                <w:rFonts w:hint="eastAsia"/>
                <w:spacing w:val="-6"/>
                <w:lang w:eastAsia="zh-CN"/>
              </w:rPr>
              <w:t>四、估值程序</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1</w:t>
            </w:r>
            <w:r>
              <w:rPr>
                <w:rFonts w:hint="eastAsia"/>
                <w:spacing w:val="-2"/>
                <w:lang w:eastAsia="zh-CN"/>
              </w:rPr>
              <w:t>、基金份额净值是按照每个工作日闭市后，基金资产净值除以当日基金份额的余额数量计算，精确到</w:t>
            </w:r>
            <w:r>
              <w:rPr>
                <w:rFonts w:hint="eastAsia"/>
                <w:spacing w:val="-2"/>
                <w:lang w:eastAsia="zh-CN"/>
              </w:rPr>
              <w:t>0.0001</w:t>
            </w:r>
            <w:r>
              <w:rPr>
                <w:rFonts w:hint="eastAsia"/>
                <w:spacing w:val="-2"/>
                <w:lang w:eastAsia="zh-CN"/>
              </w:rPr>
              <w:t>元，小数点后第</w:t>
            </w:r>
            <w:r>
              <w:rPr>
                <w:rFonts w:hint="eastAsia"/>
                <w:spacing w:val="-2"/>
                <w:lang w:eastAsia="zh-CN"/>
              </w:rPr>
              <w:t>5</w:t>
            </w:r>
            <w:r>
              <w:rPr>
                <w:rFonts w:hint="eastAsia"/>
                <w:spacing w:val="-2"/>
                <w:lang w:eastAsia="zh-CN"/>
              </w:rPr>
              <w:t>位四舍五入。国家另有规定的，从其规定。</w:t>
            </w:r>
          </w:p>
          <w:p w:rsidR="00F62E27" w:rsidRDefault="005F4608">
            <w:pPr>
              <w:pStyle w:val="TableText"/>
              <w:autoSpaceDE/>
              <w:autoSpaceDN/>
              <w:spacing w:before="126" w:line="360" w:lineRule="auto"/>
              <w:ind w:left="114" w:right="103"/>
              <w:jc w:val="both"/>
              <w:rPr>
                <w:spacing w:val="-2"/>
                <w:lang w:eastAsia="zh-CN"/>
              </w:rPr>
            </w:pPr>
            <w:r>
              <w:rPr>
                <w:rFonts w:hint="eastAsia"/>
                <w:spacing w:val="-2"/>
                <w:lang w:eastAsia="zh-CN"/>
              </w:rPr>
              <w:t>每个工作日计算基金资产净值及基金份额净值，并按规定公告。</w:t>
            </w:r>
          </w:p>
          <w:p w:rsidR="00F62E27" w:rsidRDefault="005F4608">
            <w:pPr>
              <w:pStyle w:val="TableText"/>
              <w:numPr>
                <w:ilvl w:val="0"/>
                <w:numId w:val="3"/>
              </w:numPr>
              <w:autoSpaceDE/>
              <w:autoSpaceDN/>
              <w:spacing w:before="126" w:line="360" w:lineRule="auto"/>
              <w:ind w:left="114" w:right="103"/>
              <w:jc w:val="both"/>
              <w:rPr>
                <w:spacing w:val="-2"/>
                <w:lang w:eastAsia="zh-CN"/>
              </w:rPr>
            </w:pPr>
            <w:r>
              <w:rPr>
                <w:rFonts w:hint="eastAsia"/>
                <w:spacing w:val="-2"/>
                <w:lang w:eastAsia="zh-CN"/>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F62E27" w:rsidRDefault="005F4608">
            <w:pPr>
              <w:pStyle w:val="TableText"/>
              <w:numPr>
                <w:ilvl w:val="255"/>
                <w:numId w:val="0"/>
              </w:numPr>
              <w:autoSpaceDE/>
              <w:autoSpaceDN/>
              <w:spacing w:before="126" w:line="360" w:lineRule="auto"/>
              <w:ind w:left="115" w:right="102"/>
              <w:jc w:val="both"/>
              <w:rPr>
                <w:spacing w:val="-6"/>
                <w:lang w:eastAsia="zh-CN"/>
              </w:rPr>
            </w:pPr>
            <w:r>
              <w:rPr>
                <w:rFonts w:hint="eastAsia"/>
                <w:spacing w:val="-6"/>
                <w:lang w:eastAsia="zh-CN"/>
              </w:rPr>
              <w:t>五、</w:t>
            </w:r>
            <w:r>
              <w:rPr>
                <w:rFonts w:hint="eastAsia"/>
                <w:spacing w:val="-6"/>
                <w:lang w:eastAsia="zh-CN"/>
              </w:rPr>
              <w:t>估值错误的处理</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基金管理人和基金托管人将采取必要、适当、合理的措施确保基金资产估值的准确性、及时性。当基金份额净值小数点后</w:t>
            </w:r>
            <w:r>
              <w:rPr>
                <w:spacing w:val="-2"/>
                <w:lang w:eastAsia="zh-CN"/>
              </w:rPr>
              <w:t>4</w:t>
            </w:r>
            <w:r>
              <w:rPr>
                <w:spacing w:val="-2"/>
                <w:lang w:eastAsia="zh-CN"/>
              </w:rPr>
              <w:t>位以内（含第</w:t>
            </w:r>
            <w:r>
              <w:rPr>
                <w:spacing w:val="-2"/>
                <w:lang w:eastAsia="zh-CN"/>
              </w:rPr>
              <w:t>4</w:t>
            </w:r>
            <w:r>
              <w:rPr>
                <w:spacing w:val="-2"/>
                <w:lang w:eastAsia="zh-CN"/>
              </w:rPr>
              <w:t>位）发生估值错误时，视为基金份额净值错误。</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rFonts w:hint="eastAsia"/>
                <w:spacing w:val="-2"/>
                <w:lang w:eastAsia="zh-CN"/>
              </w:rPr>
              <w:t>……</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4</w:t>
            </w:r>
            <w:r>
              <w:rPr>
                <w:spacing w:val="-2"/>
                <w:lang w:eastAsia="zh-CN"/>
              </w:rPr>
              <w:t>、基金份额净值估值错误处理的方法如下：</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w:t>
            </w:r>
            <w:r>
              <w:rPr>
                <w:spacing w:val="-2"/>
                <w:lang w:eastAsia="zh-CN"/>
              </w:rPr>
              <w:t>1</w:t>
            </w:r>
            <w:r>
              <w:rPr>
                <w:spacing w:val="-2"/>
                <w:lang w:eastAsia="zh-CN"/>
              </w:rPr>
              <w:t>）基金份额净值计算出现错误时，基金管理人应当立即予以纠正，通报基金托管人，并采取合理的措施防止损失进一步扩大。</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w:t>
            </w:r>
            <w:r>
              <w:rPr>
                <w:spacing w:val="-2"/>
                <w:lang w:eastAsia="zh-CN"/>
              </w:rPr>
              <w:t>2</w:t>
            </w:r>
            <w:r>
              <w:rPr>
                <w:spacing w:val="-2"/>
                <w:lang w:eastAsia="zh-CN"/>
              </w:rPr>
              <w:t>）错误偏差达到该类基金份额净值的</w:t>
            </w:r>
            <w:r>
              <w:rPr>
                <w:spacing w:val="-2"/>
                <w:lang w:eastAsia="zh-CN"/>
              </w:rPr>
              <w:t>0.25%</w:t>
            </w:r>
            <w:r>
              <w:rPr>
                <w:spacing w:val="-2"/>
                <w:lang w:eastAsia="zh-CN"/>
              </w:rPr>
              <w:t>时，基金管理人应当通报基金托管人并报中国证监会备案；错误偏差达到该类基金份额净值的</w:t>
            </w:r>
            <w:r>
              <w:rPr>
                <w:spacing w:val="-2"/>
                <w:lang w:eastAsia="zh-CN"/>
              </w:rPr>
              <w:t>0.5%</w:t>
            </w:r>
            <w:r>
              <w:rPr>
                <w:spacing w:val="-2"/>
                <w:lang w:eastAsia="zh-CN"/>
              </w:rPr>
              <w:t>时，基金管理人应当公告。</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5</w:t>
            </w:r>
            <w:r>
              <w:rPr>
                <w:spacing w:val="-2"/>
                <w:lang w:eastAsia="zh-CN"/>
              </w:rPr>
              <w:t>、当基金份额净值计算差错给基金和基金份额持有人造成损失需要进行赔偿时，基金管理人和基金托管人应根据实际情况界定双方承担的责任，经确认后按以下条款进行赔偿：</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w:t>
            </w:r>
            <w:r>
              <w:rPr>
                <w:spacing w:val="-2"/>
                <w:lang w:eastAsia="zh-CN"/>
              </w:rPr>
              <w:t>1</w:t>
            </w:r>
            <w:r>
              <w:rPr>
                <w:spacing w:val="-2"/>
                <w:lang w:eastAsia="zh-CN"/>
              </w:rPr>
              <w:t>）本基金的基金会计责任方由基金管理人担任，与本基金有关的会计问题，如经双</w:t>
            </w:r>
            <w:r>
              <w:rPr>
                <w:spacing w:val="-2"/>
                <w:lang w:eastAsia="zh-CN"/>
              </w:rPr>
              <w:t>方在平等基础上充分讨论后，尚不能达成一致时，按基金管理人的建议执行，由此给基金份额持有人和基金财产造成的损失，由基金管理人负责赔付。</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w:t>
            </w:r>
            <w:r>
              <w:rPr>
                <w:spacing w:val="-2"/>
                <w:lang w:eastAsia="zh-CN"/>
              </w:rPr>
              <w:t>2</w:t>
            </w:r>
            <w:r>
              <w:rPr>
                <w:spacing w:val="-2"/>
                <w:lang w:eastAsia="zh-CN"/>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w:t>
            </w:r>
            <w:r>
              <w:rPr>
                <w:spacing w:val="-2"/>
                <w:lang w:eastAsia="zh-CN"/>
              </w:rPr>
              <w:t>3</w:t>
            </w:r>
            <w:r>
              <w:rPr>
                <w:spacing w:val="-2"/>
                <w:lang w:eastAsia="zh-CN"/>
              </w:rPr>
              <w:t>）如基金管理人和基金托管人对基金份额净值的计算结果，虽然多次重新计算和核对，尚不能达成一致时，为避免不能按时公布基金份额净值的情形，以基金</w:t>
            </w:r>
            <w:r>
              <w:rPr>
                <w:spacing w:val="-2"/>
                <w:lang w:eastAsia="zh-CN"/>
              </w:rPr>
              <w:t>管理人的计算结果对外公布，由此给基金份额持有人和基金造成的损失，由基金管理人负责赔付。</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w:t>
            </w:r>
            <w:r>
              <w:rPr>
                <w:spacing w:val="-2"/>
                <w:lang w:eastAsia="zh-CN"/>
              </w:rPr>
              <w:t>4</w:t>
            </w:r>
            <w:r>
              <w:rPr>
                <w:spacing w:val="-2"/>
                <w:lang w:eastAsia="zh-CN"/>
              </w:rPr>
              <w:t>）由于基金管理人提供的信息错误（包括但不限于基金申购或赎回金额等），进而导致基金份额净值计算错误而引起的基金份额持有人和基金财产的损失，由基金管理人负责赔付。</w:t>
            </w:r>
          </w:p>
          <w:p w:rsidR="00F62E27" w:rsidRDefault="005F4608">
            <w:pPr>
              <w:pStyle w:val="TableText"/>
              <w:numPr>
                <w:ilvl w:val="255"/>
                <w:numId w:val="0"/>
              </w:numPr>
              <w:autoSpaceDE/>
              <w:autoSpaceDN/>
              <w:spacing w:before="126" w:line="360" w:lineRule="auto"/>
              <w:ind w:left="115" w:right="102"/>
              <w:jc w:val="both"/>
              <w:rPr>
                <w:spacing w:val="-6"/>
                <w:lang w:eastAsia="zh-CN"/>
              </w:rPr>
            </w:pPr>
            <w:r>
              <w:rPr>
                <w:spacing w:val="-6"/>
                <w:lang w:eastAsia="zh-CN"/>
              </w:rPr>
              <w:t>七、基金净值的确认</w:t>
            </w:r>
          </w:p>
          <w:p w:rsidR="00F62E27" w:rsidRDefault="005F4608">
            <w:pPr>
              <w:pStyle w:val="TableText"/>
              <w:numPr>
                <w:ilvl w:val="255"/>
                <w:numId w:val="0"/>
              </w:numPr>
              <w:autoSpaceDE/>
              <w:autoSpaceDN/>
              <w:spacing w:before="126" w:line="360" w:lineRule="auto"/>
              <w:ind w:left="118" w:right="103"/>
              <w:jc w:val="both"/>
              <w:rPr>
                <w:spacing w:val="-2"/>
                <w:lang w:eastAsia="zh-CN"/>
              </w:rPr>
            </w:pPr>
            <w:r>
              <w:rPr>
                <w:spacing w:val="-2"/>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tc>
        <w:tc>
          <w:tcPr>
            <w:tcW w:w="3232" w:type="dxa"/>
            <w:gridSpan w:val="2"/>
          </w:tcPr>
          <w:p w:rsidR="00F62E27" w:rsidRDefault="005F4608">
            <w:pPr>
              <w:pStyle w:val="TableText"/>
              <w:numPr>
                <w:ilvl w:val="255"/>
                <w:numId w:val="0"/>
              </w:numPr>
              <w:autoSpaceDE/>
              <w:autoSpaceDN/>
              <w:spacing w:before="126" w:line="360" w:lineRule="auto"/>
              <w:ind w:left="115" w:right="102"/>
              <w:jc w:val="both"/>
              <w:rPr>
                <w:spacing w:val="-6"/>
                <w:lang w:eastAsia="zh-CN"/>
              </w:rPr>
            </w:pPr>
            <w:r>
              <w:rPr>
                <w:rFonts w:hint="eastAsia"/>
                <w:spacing w:val="-6"/>
                <w:lang w:eastAsia="zh-CN"/>
              </w:rPr>
              <w:t>四、估值程序</w:t>
            </w:r>
          </w:p>
          <w:p w:rsidR="00F62E27" w:rsidRDefault="005F4608">
            <w:pPr>
              <w:pStyle w:val="TableText"/>
              <w:autoSpaceDE/>
              <w:autoSpaceDN/>
              <w:spacing w:before="126" w:line="360" w:lineRule="auto"/>
              <w:ind w:left="118" w:right="103"/>
              <w:jc w:val="both"/>
              <w:rPr>
                <w:spacing w:val="-2"/>
                <w:lang w:eastAsia="zh-CN"/>
              </w:rPr>
            </w:pPr>
            <w:r>
              <w:rPr>
                <w:rFonts w:hint="eastAsia"/>
                <w:spacing w:val="-2"/>
                <w:lang w:eastAsia="zh-CN"/>
              </w:rPr>
              <w:t>1</w:t>
            </w:r>
            <w:r>
              <w:rPr>
                <w:rFonts w:hint="eastAsia"/>
                <w:spacing w:val="-2"/>
                <w:lang w:eastAsia="zh-CN"/>
              </w:rPr>
              <w:t>、</w:t>
            </w:r>
            <w:r>
              <w:rPr>
                <w:rFonts w:hint="eastAsia"/>
                <w:b/>
                <w:bCs/>
                <w:spacing w:val="-2"/>
                <w:u w:val="single"/>
                <w:lang w:eastAsia="zh-CN"/>
              </w:rPr>
              <w:t>由于基金费用的不同，本基金各类基金份额将分别计算基金份额净值。各类基金份额</w:t>
            </w:r>
            <w:r>
              <w:rPr>
                <w:rFonts w:hint="eastAsia"/>
                <w:spacing w:val="-2"/>
                <w:lang w:eastAsia="zh-CN"/>
              </w:rPr>
              <w:t>基金份额净值是按照每个工作日闭市后，基金资产净值除以当日基金份额的余额数量计算，精确到</w:t>
            </w:r>
            <w:r>
              <w:rPr>
                <w:rFonts w:hint="eastAsia"/>
                <w:spacing w:val="-2"/>
                <w:lang w:eastAsia="zh-CN"/>
              </w:rPr>
              <w:t>0.0001</w:t>
            </w:r>
            <w:r>
              <w:rPr>
                <w:rFonts w:hint="eastAsia"/>
                <w:spacing w:val="-2"/>
                <w:lang w:eastAsia="zh-CN"/>
              </w:rPr>
              <w:t>元，小数点后第</w:t>
            </w:r>
            <w:r>
              <w:rPr>
                <w:rFonts w:hint="eastAsia"/>
                <w:spacing w:val="-2"/>
                <w:lang w:eastAsia="zh-CN"/>
              </w:rPr>
              <w:t>5</w:t>
            </w:r>
            <w:r>
              <w:rPr>
                <w:rFonts w:hint="eastAsia"/>
                <w:spacing w:val="-2"/>
                <w:lang w:eastAsia="zh-CN"/>
              </w:rPr>
              <w:t>位四舍五入。国家另有规定的，从其规定。</w:t>
            </w:r>
          </w:p>
          <w:p w:rsidR="00F62E27" w:rsidRDefault="005F4608">
            <w:pPr>
              <w:pStyle w:val="TableText"/>
              <w:autoSpaceDE/>
              <w:autoSpaceDN/>
              <w:spacing w:before="126" w:line="360" w:lineRule="auto"/>
              <w:ind w:left="118" w:right="103"/>
              <w:jc w:val="both"/>
              <w:rPr>
                <w:spacing w:val="-2"/>
                <w:lang w:eastAsia="zh-CN"/>
              </w:rPr>
            </w:pPr>
            <w:r>
              <w:rPr>
                <w:rFonts w:hint="eastAsia"/>
                <w:spacing w:val="-2"/>
                <w:lang w:eastAsia="zh-CN"/>
              </w:rPr>
              <w:t>每个工作日计算基金资产净值及</w:t>
            </w:r>
            <w:r>
              <w:rPr>
                <w:rFonts w:hint="eastAsia"/>
                <w:b/>
                <w:bCs/>
                <w:spacing w:val="-2"/>
                <w:u w:val="single"/>
                <w:lang w:eastAsia="zh-CN"/>
              </w:rPr>
              <w:t>各类</w:t>
            </w:r>
            <w:r>
              <w:rPr>
                <w:rFonts w:hint="eastAsia"/>
                <w:spacing w:val="-2"/>
                <w:lang w:eastAsia="zh-CN"/>
              </w:rPr>
              <w:t>基金份额净值，并按规定公告。</w:t>
            </w:r>
          </w:p>
          <w:p w:rsidR="00F62E27" w:rsidRDefault="005F4608">
            <w:pPr>
              <w:pStyle w:val="TableText"/>
              <w:autoSpaceDE/>
              <w:autoSpaceDN/>
              <w:spacing w:before="126" w:line="360" w:lineRule="auto"/>
              <w:ind w:left="118" w:right="103"/>
              <w:jc w:val="both"/>
              <w:rPr>
                <w:spacing w:val="-2"/>
                <w:lang w:eastAsia="zh-CN"/>
              </w:rPr>
            </w:pPr>
            <w:r>
              <w:rPr>
                <w:rFonts w:hint="eastAsia"/>
                <w:spacing w:val="-2"/>
                <w:lang w:eastAsia="zh-CN"/>
              </w:rPr>
              <w:t>2</w:t>
            </w:r>
            <w:r>
              <w:rPr>
                <w:rFonts w:hint="eastAsia"/>
                <w:spacing w:val="-2"/>
                <w:lang w:eastAsia="zh-CN"/>
              </w:rPr>
              <w:t>、</w:t>
            </w:r>
            <w:r>
              <w:rPr>
                <w:rFonts w:hint="eastAsia"/>
                <w:spacing w:val="-2"/>
                <w:lang w:eastAsia="zh-CN"/>
              </w:rPr>
              <w:t>基金管理人应每个工作日对基金资产估值。但基金管理人根据法律法规或本基金合同的规定暂停估值时除外。基金管理人每个工作日对基金资产估值后，将</w:t>
            </w:r>
            <w:r>
              <w:rPr>
                <w:rFonts w:hint="eastAsia"/>
                <w:b/>
                <w:bCs/>
                <w:spacing w:val="-2"/>
                <w:u w:val="single"/>
                <w:lang w:eastAsia="zh-CN"/>
              </w:rPr>
              <w:t>各类</w:t>
            </w:r>
            <w:r>
              <w:rPr>
                <w:rFonts w:hint="eastAsia"/>
                <w:spacing w:val="-2"/>
                <w:lang w:eastAsia="zh-CN"/>
              </w:rPr>
              <w:t>基金份额净值结果发送基金托管人，经基金托管人复核无误后，由基金管理人对外公布。</w:t>
            </w:r>
          </w:p>
          <w:p w:rsidR="00F62E27" w:rsidRDefault="005F4608">
            <w:pPr>
              <w:pStyle w:val="TableText"/>
              <w:numPr>
                <w:ilvl w:val="255"/>
                <w:numId w:val="0"/>
              </w:numPr>
              <w:autoSpaceDE/>
              <w:autoSpaceDN/>
              <w:spacing w:before="126" w:line="360" w:lineRule="auto"/>
              <w:ind w:left="115" w:right="102"/>
              <w:jc w:val="both"/>
              <w:rPr>
                <w:spacing w:val="-6"/>
                <w:lang w:eastAsia="zh-CN"/>
              </w:rPr>
            </w:pPr>
            <w:r>
              <w:rPr>
                <w:rFonts w:hint="eastAsia"/>
                <w:spacing w:val="-6"/>
                <w:lang w:eastAsia="zh-CN"/>
              </w:rPr>
              <w:t>五</w:t>
            </w:r>
            <w:r>
              <w:rPr>
                <w:rFonts w:hint="eastAsia"/>
                <w:spacing w:val="-6"/>
                <w:lang w:eastAsia="zh-CN"/>
              </w:rPr>
              <w:t>、</w:t>
            </w:r>
            <w:r>
              <w:rPr>
                <w:rFonts w:hint="eastAsia"/>
                <w:spacing w:val="-6"/>
                <w:lang w:eastAsia="zh-CN"/>
              </w:rPr>
              <w:t>估值错误的处理</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基金管理人和基金托管人将采取必要、适当、合理的措施确保基金资产估值的准确性、及时性。当</w:t>
            </w:r>
            <w:r>
              <w:rPr>
                <w:b/>
                <w:bCs/>
                <w:spacing w:val="-2"/>
                <w:u w:val="single"/>
                <w:lang w:eastAsia="zh-CN"/>
              </w:rPr>
              <w:t>某一类</w:t>
            </w:r>
            <w:r>
              <w:rPr>
                <w:spacing w:val="-2"/>
                <w:lang w:eastAsia="zh-CN"/>
              </w:rPr>
              <w:t>基金份额净值小数点后</w:t>
            </w:r>
            <w:r>
              <w:rPr>
                <w:spacing w:val="-2"/>
                <w:lang w:eastAsia="zh-CN"/>
              </w:rPr>
              <w:t>4</w:t>
            </w:r>
            <w:r>
              <w:rPr>
                <w:spacing w:val="-2"/>
                <w:lang w:eastAsia="zh-CN"/>
              </w:rPr>
              <w:t>位以内（含第</w:t>
            </w:r>
            <w:r>
              <w:rPr>
                <w:spacing w:val="-2"/>
                <w:lang w:eastAsia="zh-CN"/>
              </w:rPr>
              <w:t>4</w:t>
            </w:r>
            <w:r>
              <w:rPr>
                <w:spacing w:val="-2"/>
                <w:lang w:eastAsia="zh-CN"/>
              </w:rPr>
              <w:t>位）发生估值错误时，视为</w:t>
            </w:r>
            <w:r>
              <w:rPr>
                <w:b/>
                <w:bCs/>
                <w:spacing w:val="-2"/>
                <w:u w:val="single"/>
                <w:lang w:eastAsia="zh-CN"/>
              </w:rPr>
              <w:t>该类</w:t>
            </w:r>
            <w:r>
              <w:rPr>
                <w:spacing w:val="-2"/>
                <w:lang w:eastAsia="zh-CN"/>
              </w:rPr>
              <w:t>基金份额净值错误。</w:t>
            </w:r>
          </w:p>
          <w:p w:rsidR="00F62E27" w:rsidRDefault="005F4608">
            <w:pPr>
              <w:pStyle w:val="TableText"/>
              <w:autoSpaceDE/>
              <w:autoSpaceDN/>
              <w:spacing w:before="126" w:line="360" w:lineRule="auto"/>
              <w:ind w:left="118" w:right="103"/>
              <w:jc w:val="both"/>
              <w:rPr>
                <w:spacing w:val="-2"/>
                <w:lang w:eastAsia="zh-CN"/>
              </w:rPr>
            </w:pPr>
            <w:r>
              <w:rPr>
                <w:rFonts w:hint="eastAsia"/>
                <w:spacing w:val="-2"/>
                <w:lang w:eastAsia="zh-CN"/>
              </w:rPr>
              <w:t>……</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4</w:t>
            </w:r>
            <w:r>
              <w:rPr>
                <w:spacing w:val="-2"/>
                <w:lang w:eastAsia="zh-CN"/>
              </w:rPr>
              <w:t>、基金份额净值估值错误处理的方法如下：</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w:t>
            </w:r>
            <w:r>
              <w:rPr>
                <w:spacing w:val="-2"/>
                <w:lang w:eastAsia="zh-CN"/>
              </w:rPr>
              <w:t>1</w:t>
            </w:r>
            <w:r>
              <w:rPr>
                <w:spacing w:val="-2"/>
                <w:lang w:eastAsia="zh-CN"/>
              </w:rPr>
              <w:t>）</w:t>
            </w:r>
            <w:r>
              <w:rPr>
                <w:b/>
                <w:bCs/>
                <w:spacing w:val="-2"/>
                <w:u w:val="single"/>
                <w:lang w:eastAsia="zh-CN"/>
              </w:rPr>
              <w:t>任何一类</w:t>
            </w:r>
            <w:r>
              <w:rPr>
                <w:spacing w:val="-2"/>
                <w:lang w:eastAsia="zh-CN"/>
              </w:rPr>
              <w:t>基金份额净值计算出现错误时，基金管理人应当立即予以纠正，通报基金托管人，并采取合理的措施防止损失进一步扩大。</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w:t>
            </w:r>
            <w:r>
              <w:rPr>
                <w:spacing w:val="-2"/>
                <w:lang w:eastAsia="zh-CN"/>
              </w:rPr>
              <w:t>2</w:t>
            </w:r>
            <w:r>
              <w:rPr>
                <w:spacing w:val="-2"/>
                <w:lang w:eastAsia="zh-CN"/>
              </w:rPr>
              <w:t>）错误偏差达到该类基金份额净值的</w:t>
            </w:r>
            <w:r>
              <w:rPr>
                <w:spacing w:val="-2"/>
                <w:lang w:eastAsia="zh-CN"/>
              </w:rPr>
              <w:t>0.25%</w:t>
            </w:r>
            <w:r>
              <w:rPr>
                <w:spacing w:val="-2"/>
                <w:lang w:eastAsia="zh-CN"/>
              </w:rPr>
              <w:t>时，基金管理人应当通报基金托管人并报中国证监会备案；错误偏差达到该类基金份额净值的</w:t>
            </w:r>
            <w:r>
              <w:rPr>
                <w:spacing w:val="-2"/>
                <w:lang w:eastAsia="zh-CN"/>
              </w:rPr>
              <w:t>0.5%</w:t>
            </w:r>
            <w:r>
              <w:rPr>
                <w:spacing w:val="-2"/>
                <w:lang w:eastAsia="zh-CN"/>
              </w:rPr>
              <w:t>时，基金管理人应当公告。</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5</w:t>
            </w:r>
            <w:r>
              <w:rPr>
                <w:spacing w:val="-2"/>
                <w:lang w:eastAsia="zh-CN"/>
              </w:rPr>
              <w:t>、当基金份额净值计算差错给基金和基金份额持有人造成损失需要进行赔偿时，基金管理人和基金托管人应根据实际情况界定双方承担的责任，经确认后按以下条款进行赔偿：</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w:t>
            </w:r>
            <w:r>
              <w:rPr>
                <w:spacing w:val="-2"/>
                <w:lang w:eastAsia="zh-CN"/>
              </w:rPr>
              <w:t>1</w:t>
            </w:r>
            <w:r>
              <w:rPr>
                <w:spacing w:val="-2"/>
                <w:lang w:eastAsia="zh-CN"/>
              </w:rPr>
              <w:t>）本基金的基金会计责任</w:t>
            </w:r>
            <w:r>
              <w:rPr>
                <w:spacing w:val="-2"/>
                <w:lang w:eastAsia="zh-CN"/>
              </w:rPr>
              <w:t>方由基金管理人担任，与本基金有关的会计问题，如经双方在平等基础上充分讨论后，尚不能达成一致时，按基金管理人的建议执行，由此给基金份额持有人和基金财产造成的损失，由基金管理人负责赔付。</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w:t>
            </w:r>
            <w:r>
              <w:rPr>
                <w:spacing w:val="-2"/>
                <w:lang w:eastAsia="zh-CN"/>
              </w:rPr>
              <w:t>2</w:t>
            </w:r>
            <w:r>
              <w:rPr>
                <w:spacing w:val="-2"/>
                <w:lang w:eastAsia="zh-CN"/>
              </w:rPr>
              <w:t>）若基金管理人计算的</w:t>
            </w:r>
            <w:r>
              <w:rPr>
                <w:b/>
                <w:bCs/>
                <w:spacing w:val="-2"/>
                <w:u w:val="single"/>
                <w:lang w:eastAsia="zh-CN"/>
              </w:rPr>
              <w:t>该类</w:t>
            </w:r>
            <w:r>
              <w:rPr>
                <w:spacing w:val="-2"/>
                <w:lang w:eastAsia="zh-CN"/>
              </w:rPr>
              <w:t>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w:t>
            </w:r>
            <w:r>
              <w:rPr>
                <w:spacing w:val="-2"/>
                <w:lang w:eastAsia="zh-CN"/>
              </w:rPr>
              <w:t>3</w:t>
            </w:r>
            <w:r>
              <w:rPr>
                <w:spacing w:val="-2"/>
                <w:lang w:eastAsia="zh-CN"/>
              </w:rPr>
              <w:t>）如基金管理人和基金托管人对</w:t>
            </w:r>
            <w:r>
              <w:rPr>
                <w:b/>
                <w:bCs/>
                <w:spacing w:val="-2"/>
                <w:u w:val="single"/>
                <w:lang w:eastAsia="zh-CN"/>
              </w:rPr>
              <w:t>该类</w:t>
            </w:r>
            <w:r>
              <w:rPr>
                <w:spacing w:val="-2"/>
                <w:lang w:eastAsia="zh-CN"/>
              </w:rPr>
              <w:t>基金份额净值的计算结果，虽然多次重新计算和核对，尚不</w:t>
            </w:r>
            <w:r>
              <w:rPr>
                <w:spacing w:val="-2"/>
                <w:lang w:eastAsia="zh-CN"/>
              </w:rPr>
              <w:t>能达成一致时，为避免不能按时公布</w:t>
            </w:r>
            <w:r>
              <w:rPr>
                <w:b/>
                <w:bCs/>
                <w:spacing w:val="-2"/>
                <w:lang w:eastAsia="zh-CN"/>
              </w:rPr>
              <w:t>该类</w:t>
            </w:r>
            <w:r>
              <w:rPr>
                <w:spacing w:val="-2"/>
                <w:lang w:eastAsia="zh-CN"/>
              </w:rPr>
              <w:t>基金份额净值的情形，以基金管理人的计算结果对外公布，由此给基金份额持有人和基金造成的损失，由基金管理人负责赔付。</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w:t>
            </w:r>
            <w:r>
              <w:rPr>
                <w:spacing w:val="-2"/>
                <w:lang w:eastAsia="zh-CN"/>
              </w:rPr>
              <w:t>4</w:t>
            </w:r>
            <w:r>
              <w:rPr>
                <w:spacing w:val="-2"/>
                <w:lang w:eastAsia="zh-CN"/>
              </w:rPr>
              <w:t>）由于基金管理人提供的信息错误（包括但不限于基金申购或赎回金额等），进而导致</w:t>
            </w:r>
            <w:r>
              <w:rPr>
                <w:b/>
                <w:bCs/>
                <w:spacing w:val="-2"/>
                <w:u w:val="single"/>
                <w:lang w:eastAsia="zh-CN"/>
              </w:rPr>
              <w:t>该类</w:t>
            </w:r>
            <w:r>
              <w:rPr>
                <w:spacing w:val="-2"/>
                <w:lang w:eastAsia="zh-CN"/>
              </w:rPr>
              <w:t>基金份额净值计算错误而引起的基金份额持有人和基金财产的损失，由基金管理人负责赔付。</w:t>
            </w:r>
          </w:p>
          <w:p w:rsidR="00F62E27" w:rsidRDefault="005F4608">
            <w:pPr>
              <w:pStyle w:val="TableText"/>
              <w:numPr>
                <w:ilvl w:val="255"/>
                <w:numId w:val="0"/>
              </w:numPr>
              <w:autoSpaceDE/>
              <w:autoSpaceDN/>
              <w:spacing w:before="126" w:line="360" w:lineRule="auto"/>
              <w:ind w:left="115" w:right="102"/>
              <w:jc w:val="both"/>
              <w:rPr>
                <w:spacing w:val="-6"/>
                <w:lang w:eastAsia="zh-CN"/>
              </w:rPr>
            </w:pPr>
            <w:r>
              <w:rPr>
                <w:rFonts w:hint="eastAsia"/>
                <w:spacing w:val="-6"/>
                <w:lang w:eastAsia="zh-CN"/>
              </w:rPr>
              <w:t>七、基金净值的确认</w:t>
            </w:r>
          </w:p>
          <w:p w:rsidR="00F62E27" w:rsidRDefault="005F4608">
            <w:pPr>
              <w:pStyle w:val="TableText"/>
              <w:autoSpaceDE/>
              <w:autoSpaceDN/>
              <w:spacing w:before="126" w:line="360" w:lineRule="auto"/>
              <w:ind w:left="118" w:right="103"/>
              <w:jc w:val="both"/>
              <w:rPr>
                <w:spacing w:val="-2"/>
                <w:lang w:eastAsia="zh-CN"/>
              </w:rPr>
            </w:pPr>
            <w:r>
              <w:rPr>
                <w:spacing w:val="-2"/>
                <w:lang w:eastAsia="zh-CN"/>
              </w:rPr>
              <w:t>用于基金信息披露的基金资产净值和</w:t>
            </w:r>
            <w:r>
              <w:rPr>
                <w:b/>
                <w:bCs/>
                <w:spacing w:val="-2"/>
                <w:u w:val="single"/>
                <w:lang w:eastAsia="zh-CN"/>
              </w:rPr>
              <w:t>各类</w:t>
            </w:r>
            <w:r>
              <w:rPr>
                <w:spacing w:val="-2"/>
                <w:lang w:eastAsia="zh-CN"/>
              </w:rPr>
              <w:t>基金份额净值由基金管理人负责计算，基金托管人负责进行复核。基金管理人应于每个开放日交易结束后计算当日的基金资产净值和</w:t>
            </w:r>
            <w:r>
              <w:rPr>
                <w:b/>
                <w:bCs/>
                <w:spacing w:val="-2"/>
                <w:u w:val="single"/>
                <w:lang w:eastAsia="zh-CN"/>
              </w:rPr>
              <w:t>各类</w:t>
            </w:r>
            <w:r>
              <w:rPr>
                <w:spacing w:val="-2"/>
                <w:lang w:eastAsia="zh-CN"/>
              </w:rPr>
              <w:t>基金份额净值并发送给基金托管人。基金托管人对净值计算结果复核确认后发送给基金管理人，由基金管理人对基金净值予以公布。</w:t>
            </w:r>
          </w:p>
        </w:tc>
      </w:tr>
      <w:tr w:rsidR="00F62E27">
        <w:trPr>
          <w:gridBefore w:val="1"/>
          <w:wBefore w:w="17" w:type="dxa"/>
          <w:trHeight w:val="491"/>
        </w:trPr>
        <w:tc>
          <w:tcPr>
            <w:tcW w:w="1758" w:type="dxa"/>
            <w:gridSpan w:val="2"/>
          </w:tcPr>
          <w:p w:rsidR="00F62E27" w:rsidRDefault="005F4608">
            <w:pPr>
              <w:pStyle w:val="TableText"/>
              <w:spacing w:before="129" w:line="360" w:lineRule="auto"/>
              <w:ind w:left="117" w:right="107"/>
              <w:jc w:val="both"/>
            </w:pPr>
            <w:r>
              <w:rPr>
                <w:b/>
                <w:bCs/>
                <w:spacing w:val="-14"/>
              </w:rPr>
              <w:t>第十五部分</w:t>
            </w:r>
            <w:r>
              <w:rPr>
                <w:rFonts w:hint="eastAsia"/>
                <w:b/>
                <w:bCs/>
                <w:spacing w:val="-14"/>
                <w:lang w:eastAsia="zh-CN"/>
              </w:rPr>
              <w:t xml:space="preserve"> </w:t>
            </w:r>
            <w:r>
              <w:rPr>
                <w:b/>
                <w:bCs/>
                <w:spacing w:val="12"/>
              </w:rPr>
              <w:t>基金费用与税</w:t>
            </w:r>
            <w:r>
              <w:t xml:space="preserve"> </w:t>
            </w:r>
            <w:r>
              <w:rPr>
                <w:b/>
                <w:bCs/>
                <w:spacing w:val="-3"/>
              </w:rPr>
              <w:t>收</w:t>
            </w:r>
          </w:p>
        </w:tc>
        <w:tc>
          <w:tcPr>
            <w:tcW w:w="3312" w:type="dxa"/>
            <w:gridSpan w:val="2"/>
          </w:tcPr>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3"/>
                <w:lang w:eastAsia="zh-CN"/>
              </w:rPr>
              <w:t>二、</w:t>
            </w:r>
            <w:r>
              <w:rPr>
                <w:spacing w:val="-3"/>
              </w:rPr>
              <w:t>基金费用计提方法、计提</w:t>
            </w:r>
            <w:r>
              <w:rPr>
                <w:spacing w:val="5"/>
              </w:rPr>
              <w:t xml:space="preserve"> </w:t>
            </w:r>
            <w:r>
              <w:rPr>
                <w:spacing w:val="-2"/>
              </w:rPr>
              <w:t>标准和支付方式</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1</w:t>
            </w:r>
            <w:r>
              <w:rPr>
                <w:rFonts w:hint="eastAsia"/>
                <w:spacing w:val="-2"/>
              </w:rPr>
              <w:t>、基金管理人的管理费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本基金的管理费按前一日基金资产净值的</w:t>
            </w:r>
            <w:r>
              <w:rPr>
                <w:rFonts w:hint="eastAsia"/>
                <w:spacing w:val="-2"/>
              </w:rPr>
              <w:t>0.3%</w:t>
            </w:r>
            <w:r>
              <w:rPr>
                <w:rFonts w:hint="eastAsia"/>
                <w:spacing w:val="-2"/>
              </w:rPr>
              <w:t>年费率计提。管理费的计算方法如下：</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w:t>
            </w:r>
            <w:r>
              <w:rPr>
                <w:rFonts w:hint="eastAsia"/>
                <w:b/>
                <w:bCs/>
                <w:strike/>
                <w:spacing w:val="-2"/>
              </w:rPr>
              <w:t>E</w:t>
            </w:r>
            <w:r>
              <w:rPr>
                <w:rFonts w:hint="eastAsia"/>
                <w:spacing w:val="-2"/>
              </w:rPr>
              <w:t>×</w:t>
            </w:r>
            <w:r>
              <w:rPr>
                <w:rFonts w:hint="eastAsia"/>
                <w:spacing w:val="-2"/>
              </w:rPr>
              <w:t>0.</w:t>
            </w:r>
            <w:r>
              <w:rPr>
                <w:rFonts w:hint="eastAsia"/>
                <w:spacing w:val="-2"/>
                <w:lang w:eastAsia="zh-CN"/>
              </w:rPr>
              <w:t>3</w:t>
            </w:r>
            <w:r>
              <w:rPr>
                <w:rFonts w:hint="eastAsia"/>
                <w:spacing w:val="-2"/>
              </w:rPr>
              <w:t>%</w:t>
            </w:r>
            <w:r>
              <w:rPr>
                <w:rFonts w:hint="eastAsia"/>
                <w:spacing w:val="-2"/>
              </w:rPr>
              <w:t>÷当年天数</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为每日应计提的基金管理费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b/>
                <w:bCs/>
                <w:strike/>
                <w:spacing w:val="-2"/>
              </w:rPr>
              <w:t>E</w:t>
            </w:r>
            <w:r>
              <w:rPr>
                <w:rFonts w:hint="eastAsia"/>
                <w:spacing w:val="-2"/>
              </w:rPr>
              <w:t>为前一日的基金资产净值</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基金管理费每日计算，逐日累计至每月月末，按月支付，由基金管理人与基金托管人双方核对无误后，基金托管人按照与基金管理人协商一致的方式于次月前</w:t>
            </w:r>
            <w:r>
              <w:rPr>
                <w:rFonts w:hint="eastAsia"/>
                <w:spacing w:val="-2"/>
              </w:rPr>
              <w:t>5</w:t>
            </w:r>
            <w:r>
              <w:rPr>
                <w:rFonts w:hint="eastAsia"/>
                <w:spacing w:val="-2"/>
              </w:rPr>
              <w:t>个工作日内从基金财产中一次性支付给基金管理人。若遇法定节假日、公休假等，支付日期顺延。</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2</w:t>
            </w:r>
            <w:r>
              <w:rPr>
                <w:rFonts w:hint="eastAsia"/>
                <w:spacing w:val="-2"/>
              </w:rPr>
              <w:t>、基金托管人的托管费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本基金的托管费按前一日基金资产净值的</w:t>
            </w:r>
            <w:r>
              <w:rPr>
                <w:rFonts w:hint="eastAsia"/>
                <w:spacing w:val="-2"/>
              </w:rPr>
              <w:t>0.10%</w:t>
            </w:r>
            <w:r>
              <w:rPr>
                <w:rFonts w:hint="eastAsia"/>
                <w:spacing w:val="-2"/>
              </w:rPr>
              <w:t>的年费率计提。托管费的计算方法如下：</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w:t>
            </w:r>
            <w:r>
              <w:rPr>
                <w:rFonts w:hint="eastAsia"/>
                <w:b/>
                <w:bCs/>
                <w:strike/>
                <w:spacing w:val="-2"/>
              </w:rPr>
              <w:t>E</w:t>
            </w:r>
            <w:r>
              <w:rPr>
                <w:rFonts w:hint="eastAsia"/>
                <w:spacing w:val="-2"/>
              </w:rPr>
              <w:t>×</w:t>
            </w:r>
            <w:r>
              <w:rPr>
                <w:rFonts w:hint="eastAsia"/>
                <w:spacing w:val="-2"/>
              </w:rPr>
              <w:t>0.10%</w:t>
            </w:r>
            <w:r>
              <w:rPr>
                <w:rFonts w:hint="eastAsia"/>
                <w:spacing w:val="-2"/>
              </w:rPr>
              <w:t>÷当年天数</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为每日应计提的基金托管费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b/>
                <w:bCs/>
                <w:strike/>
                <w:spacing w:val="-2"/>
              </w:rPr>
              <w:t>E</w:t>
            </w:r>
            <w:r>
              <w:rPr>
                <w:rFonts w:hint="eastAsia"/>
                <w:spacing w:val="-2"/>
              </w:rPr>
              <w:t>为前一日的基金资产净值</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基金托管费每日计算，逐日累计至每月月末，按月支付，由基金管理人与基金托管人双方核对无误后，基</w:t>
            </w:r>
            <w:r>
              <w:rPr>
                <w:rFonts w:hint="eastAsia"/>
                <w:spacing w:val="-2"/>
              </w:rPr>
              <w:t>金托管人按照与基金管理人协商一致的方式于次月前</w:t>
            </w:r>
            <w:r>
              <w:rPr>
                <w:rFonts w:hint="eastAsia"/>
                <w:spacing w:val="-2"/>
              </w:rPr>
              <w:t>5</w:t>
            </w:r>
            <w:r>
              <w:rPr>
                <w:rFonts w:hint="eastAsia"/>
                <w:spacing w:val="-2"/>
              </w:rPr>
              <w:t>个工作日内从基金财产中一次性支取。若遇法定节假日、公休日等，支付日期顺延。</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3</w:t>
            </w:r>
            <w:r>
              <w:rPr>
                <w:rFonts w:hint="eastAsia"/>
                <w:spacing w:val="-2"/>
              </w:rPr>
              <w:t>、</w:t>
            </w:r>
            <w:r>
              <w:rPr>
                <w:rFonts w:hint="eastAsia"/>
                <w:spacing w:val="-2"/>
              </w:rPr>
              <w:t>C</w:t>
            </w:r>
            <w:r>
              <w:rPr>
                <w:rFonts w:hint="eastAsia"/>
                <w:spacing w:val="-2"/>
              </w:rPr>
              <w:t>类基金份额的基金销售服务费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本基金</w:t>
            </w:r>
            <w:r>
              <w:rPr>
                <w:rFonts w:hint="eastAsia"/>
                <w:spacing w:val="-2"/>
              </w:rPr>
              <w:t>A</w:t>
            </w:r>
            <w:r>
              <w:rPr>
                <w:rFonts w:hint="eastAsia"/>
                <w:spacing w:val="-2"/>
              </w:rPr>
              <w:t>类基金份额不收取销售服务费，</w:t>
            </w:r>
            <w:r>
              <w:rPr>
                <w:rFonts w:hint="eastAsia"/>
                <w:spacing w:val="-2"/>
              </w:rPr>
              <w:t>C</w:t>
            </w:r>
            <w:r>
              <w:rPr>
                <w:rFonts w:hint="eastAsia"/>
                <w:spacing w:val="-2"/>
              </w:rPr>
              <w:t>类基金份额的销售服务费年费率为</w:t>
            </w:r>
            <w:r>
              <w:rPr>
                <w:rFonts w:hint="eastAsia"/>
                <w:spacing w:val="-2"/>
              </w:rPr>
              <w:t>0.4%</w:t>
            </w:r>
            <w:r>
              <w:rPr>
                <w:rFonts w:hint="eastAsia"/>
                <w:spacing w:val="-2"/>
              </w:rPr>
              <w:t>。本基金销售服务费将专门用于本基金的销售与基金份额持有人服务，基金管理人将在基金年度报告中对该项费用的列支情况作专项说明。销售服务费计提的计算公式如下：</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b/>
                <w:bCs/>
                <w:strike/>
                <w:spacing w:val="-2"/>
              </w:rPr>
              <w:t>E</w:t>
            </w:r>
            <w:r>
              <w:rPr>
                <w:rFonts w:hint="eastAsia"/>
                <w:spacing w:val="-2"/>
              </w:rPr>
              <w:t>×</w:t>
            </w:r>
            <w:r>
              <w:rPr>
                <w:rFonts w:hint="eastAsia"/>
                <w:spacing w:val="-2"/>
              </w:rPr>
              <w:t>0.4%</w:t>
            </w:r>
            <w:r>
              <w:rPr>
                <w:rFonts w:hint="eastAsia"/>
                <w:spacing w:val="-2"/>
              </w:rPr>
              <w:t>÷当年天数</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为</w:t>
            </w:r>
            <w:r>
              <w:rPr>
                <w:rFonts w:hint="eastAsia"/>
                <w:spacing w:val="-2"/>
              </w:rPr>
              <w:t>C</w:t>
            </w:r>
            <w:r>
              <w:rPr>
                <w:rFonts w:hint="eastAsia"/>
                <w:spacing w:val="-2"/>
              </w:rPr>
              <w:t>类基金份额每日应计提的销售服务费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b/>
                <w:bCs/>
                <w:strike/>
                <w:spacing w:val="-2"/>
              </w:rPr>
              <w:t>E</w:t>
            </w:r>
            <w:r>
              <w:rPr>
                <w:rFonts w:hint="eastAsia"/>
                <w:spacing w:val="-2"/>
              </w:rPr>
              <w:t>为</w:t>
            </w:r>
            <w:r>
              <w:rPr>
                <w:rFonts w:hint="eastAsia"/>
                <w:spacing w:val="-2"/>
              </w:rPr>
              <w:t>C</w:t>
            </w:r>
            <w:r>
              <w:rPr>
                <w:rFonts w:hint="eastAsia"/>
                <w:spacing w:val="-2"/>
              </w:rPr>
              <w:t>类基金份额前一日的基金资产净值</w:t>
            </w:r>
          </w:p>
          <w:p w:rsidR="00F62E27" w:rsidRDefault="005F4608">
            <w:pPr>
              <w:pStyle w:val="TableText"/>
              <w:numPr>
                <w:ilvl w:val="255"/>
                <w:numId w:val="0"/>
              </w:numPr>
              <w:autoSpaceDE/>
              <w:autoSpaceDN/>
              <w:spacing w:before="128" w:line="360" w:lineRule="auto"/>
              <w:ind w:left="113" w:right="102"/>
              <w:jc w:val="both"/>
            </w:pPr>
            <w:r>
              <w:rPr>
                <w:rFonts w:hint="eastAsia"/>
                <w:spacing w:val="-2"/>
                <w:lang w:eastAsia="zh-CN"/>
              </w:rPr>
              <w:t>……</w:t>
            </w:r>
          </w:p>
        </w:tc>
        <w:tc>
          <w:tcPr>
            <w:tcW w:w="3232" w:type="dxa"/>
            <w:gridSpan w:val="2"/>
          </w:tcPr>
          <w:p w:rsidR="00F62E27" w:rsidRDefault="005F4608">
            <w:pPr>
              <w:pStyle w:val="TableText"/>
              <w:autoSpaceDE/>
              <w:autoSpaceDN/>
              <w:spacing w:before="128" w:line="360" w:lineRule="auto"/>
              <w:ind w:left="113" w:right="102"/>
              <w:jc w:val="both"/>
            </w:pPr>
            <w:r>
              <w:rPr>
                <w:spacing w:val="-10"/>
              </w:rPr>
              <w:t>二、基金费用</w:t>
            </w:r>
            <w:r>
              <w:rPr>
                <w:spacing w:val="-10"/>
              </w:rPr>
              <w:t>计提方法、计提</w:t>
            </w:r>
            <w:r>
              <w:rPr>
                <w:spacing w:val="5"/>
              </w:rPr>
              <w:t xml:space="preserve"> </w:t>
            </w:r>
            <w:r>
              <w:rPr>
                <w:spacing w:val="-2"/>
              </w:rPr>
              <w:t>标准和支付方式</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1</w:t>
            </w:r>
            <w:r>
              <w:rPr>
                <w:rFonts w:hint="eastAsia"/>
                <w:spacing w:val="-2"/>
              </w:rPr>
              <w:t>、基金管理人的管理费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本基金的管理费按前一日基金资产净值的</w:t>
            </w:r>
            <w:r>
              <w:rPr>
                <w:rFonts w:hint="eastAsia"/>
                <w:spacing w:val="-2"/>
              </w:rPr>
              <w:t>0.3%</w:t>
            </w:r>
            <w:r>
              <w:rPr>
                <w:rFonts w:hint="eastAsia"/>
                <w:spacing w:val="-2"/>
              </w:rPr>
              <w:t>年费率计提。管理费的计算方法如下：</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w:t>
            </w:r>
            <w:r>
              <w:rPr>
                <w:rFonts w:hint="eastAsia"/>
                <w:spacing w:val="-2"/>
                <w:u w:val="single"/>
                <w:lang w:eastAsia="zh-CN"/>
              </w:rPr>
              <w:t>M</w:t>
            </w:r>
            <w:r>
              <w:rPr>
                <w:rFonts w:hint="eastAsia"/>
                <w:spacing w:val="-2"/>
              </w:rPr>
              <w:t>×</w:t>
            </w:r>
            <w:r>
              <w:rPr>
                <w:rFonts w:hint="eastAsia"/>
                <w:spacing w:val="-2"/>
              </w:rPr>
              <w:t>0.</w:t>
            </w:r>
            <w:r>
              <w:rPr>
                <w:rFonts w:hint="eastAsia"/>
                <w:spacing w:val="-2"/>
                <w:lang w:eastAsia="zh-CN"/>
              </w:rPr>
              <w:t>3</w:t>
            </w:r>
            <w:r>
              <w:rPr>
                <w:rFonts w:hint="eastAsia"/>
                <w:spacing w:val="-2"/>
              </w:rPr>
              <w:t>%</w:t>
            </w:r>
            <w:r>
              <w:rPr>
                <w:rFonts w:hint="eastAsia"/>
                <w:spacing w:val="-2"/>
              </w:rPr>
              <w:t>÷当年天数</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为每日应计提的基金管理费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u w:val="single"/>
                <w:lang w:eastAsia="zh-CN"/>
              </w:rPr>
              <w:t>M</w:t>
            </w:r>
            <w:r>
              <w:rPr>
                <w:rFonts w:hint="eastAsia"/>
                <w:spacing w:val="-2"/>
              </w:rPr>
              <w:t>为前一日的基金资产净值</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基金管理费每日计算，逐日累计至每月月末，按月支付，由基金管理人与基金托管人双方核对无误后，基金托管人按照与基金管理人协商一致的方式于次月前</w:t>
            </w:r>
            <w:r>
              <w:rPr>
                <w:rFonts w:hint="eastAsia"/>
                <w:spacing w:val="-2"/>
              </w:rPr>
              <w:t>5</w:t>
            </w:r>
            <w:r>
              <w:rPr>
                <w:rFonts w:hint="eastAsia"/>
                <w:spacing w:val="-2"/>
              </w:rPr>
              <w:t>个工作日内从基金财产中一次性支付给基金管理人。若遇法定节假日、公休假等，支付日期顺延。</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2</w:t>
            </w:r>
            <w:r>
              <w:rPr>
                <w:rFonts w:hint="eastAsia"/>
                <w:spacing w:val="-2"/>
              </w:rPr>
              <w:t>、基金托管人的托管费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本基金的托管费按前一日基金资产净值的</w:t>
            </w:r>
            <w:r>
              <w:rPr>
                <w:rFonts w:hint="eastAsia"/>
                <w:spacing w:val="-2"/>
              </w:rPr>
              <w:t>0.10%</w:t>
            </w:r>
            <w:r>
              <w:rPr>
                <w:rFonts w:hint="eastAsia"/>
                <w:spacing w:val="-2"/>
              </w:rPr>
              <w:t>的年费率计提。托管费的计算方法如下：</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w:t>
            </w:r>
            <w:r>
              <w:rPr>
                <w:rFonts w:hint="eastAsia"/>
                <w:spacing w:val="-2"/>
                <w:u w:val="single"/>
                <w:lang w:eastAsia="zh-CN"/>
              </w:rPr>
              <w:t>M</w:t>
            </w:r>
            <w:r>
              <w:rPr>
                <w:rFonts w:hint="eastAsia"/>
                <w:spacing w:val="-2"/>
              </w:rPr>
              <w:t>×</w:t>
            </w:r>
            <w:r>
              <w:rPr>
                <w:rFonts w:hint="eastAsia"/>
                <w:spacing w:val="-2"/>
              </w:rPr>
              <w:t>0.10%</w:t>
            </w:r>
            <w:r>
              <w:rPr>
                <w:rFonts w:hint="eastAsia"/>
                <w:spacing w:val="-2"/>
              </w:rPr>
              <w:t>÷当年天数</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为每日应计提的基金托管费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u w:val="single"/>
                <w:lang w:eastAsia="zh-CN"/>
              </w:rPr>
              <w:t>M</w:t>
            </w:r>
            <w:r>
              <w:rPr>
                <w:rFonts w:hint="eastAsia"/>
                <w:spacing w:val="-2"/>
              </w:rPr>
              <w:t>为前一日的基金资产净值</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基金托管费每日计算，逐日累计至每月月末，按月支付，由基金管理人与基金托管人双方核对无误后，基金托管人按照与基金管理人协商一致的方式于次月前</w:t>
            </w:r>
            <w:r>
              <w:rPr>
                <w:rFonts w:hint="eastAsia"/>
                <w:spacing w:val="-2"/>
              </w:rPr>
              <w:t>5</w:t>
            </w:r>
            <w:r>
              <w:rPr>
                <w:rFonts w:hint="eastAsia"/>
                <w:spacing w:val="-2"/>
              </w:rPr>
              <w:t>个工作日内从基金财产中一次性支取。若遇法定节假日、公休日等，支付日期顺延。</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3</w:t>
            </w:r>
            <w:r>
              <w:rPr>
                <w:rFonts w:hint="eastAsia"/>
                <w:spacing w:val="-2"/>
              </w:rPr>
              <w:t>、</w:t>
            </w:r>
            <w:r>
              <w:rPr>
                <w:rFonts w:hint="eastAsia"/>
                <w:spacing w:val="-2"/>
              </w:rPr>
              <w:t>C</w:t>
            </w:r>
            <w:r>
              <w:rPr>
                <w:rFonts w:hint="eastAsia"/>
                <w:spacing w:val="-2"/>
              </w:rPr>
              <w:t>类基金份额的基金销售服务费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本基金</w:t>
            </w:r>
            <w:r>
              <w:rPr>
                <w:rFonts w:hint="eastAsia"/>
                <w:spacing w:val="-2"/>
              </w:rPr>
              <w:t>A</w:t>
            </w:r>
            <w:r>
              <w:rPr>
                <w:rFonts w:hint="eastAsia"/>
                <w:spacing w:val="-2"/>
              </w:rPr>
              <w:t>类基金份额</w:t>
            </w:r>
            <w:r>
              <w:rPr>
                <w:rFonts w:hint="eastAsia"/>
                <w:b/>
                <w:bCs/>
                <w:spacing w:val="-2"/>
                <w:u w:val="single"/>
              </w:rPr>
              <w:t>和</w:t>
            </w:r>
            <w:r>
              <w:rPr>
                <w:rFonts w:hint="eastAsia"/>
                <w:b/>
                <w:bCs/>
                <w:spacing w:val="-2"/>
                <w:u w:val="single"/>
              </w:rPr>
              <w:t>E</w:t>
            </w:r>
            <w:r>
              <w:rPr>
                <w:rFonts w:hint="eastAsia"/>
                <w:b/>
                <w:bCs/>
                <w:spacing w:val="-2"/>
                <w:u w:val="single"/>
              </w:rPr>
              <w:t>类基金份额</w:t>
            </w:r>
            <w:r>
              <w:rPr>
                <w:rFonts w:hint="eastAsia"/>
                <w:spacing w:val="-2"/>
              </w:rPr>
              <w:t>不收取销售服务费，</w:t>
            </w:r>
            <w:r>
              <w:rPr>
                <w:rFonts w:hint="eastAsia"/>
                <w:spacing w:val="-2"/>
              </w:rPr>
              <w:t>C</w:t>
            </w:r>
            <w:r>
              <w:rPr>
                <w:rFonts w:hint="eastAsia"/>
                <w:spacing w:val="-2"/>
              </w:rPr>
              <w:t>类基金份额的销售服务费年费率为</w:t>
            </w:r>
            <w:r>
              <w:rPr>
                <w:rFonts w:hint="eastAsia"/>
                <w:spacing w:val="-2"/>
              </w:rPr>
              <w:t>0.4%</w:t>
            </w:r>
            <w:r>
              <w:rPr>
                <w:rFonts w:hint="eastAsia"/>
                <w:spacing w:val="-2"/>
              </w:rPr>
              <w:t>。本基金销售服务费将专门用于本基金的销售与基金份额持有人服务，基金管理人将在基金年度报告中对该项费用的列支情况作专项说明。销售服务费计提的计算公式如下：</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u w:val="single"/>
                <w:lang w:eastAsia="zh-CN"/>
              </w:rPr>
              <w:t>M</w:t>
            </w:r>
            <w:r>
              <w:rPr>
                <w:rFonts w:hint="eastAsia"/>
                <w:spacing w:val="-2"/>
              </w:rPr>
              <w:t>×</w:t>
            </w:r>
            <w:r>
              <w:rPr>
                <w:rFonts w:hint="eastAsia"/>
                <w:spacing w:val="-2"/>
              </w:rPr>
              <w:t>0.4%</w:t>
            </w:r>
            <w:r>
              <w:rPr>
                <w:rFonts w:hint="eastAsia"/>
                <w:spacing w:val="-2"/>
              </w:rPr>
              <w:t>÷当年天数</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rPr>
              <w:t>H</w:t>
            </w:r>
            <w:r>
              <w:rPr>
                <w:rFonts w:hint="eastAsia"/>
                <w:spacing w:val="-2"/>
              </w:rPr>
              <w:t>为</w:t>
            </w:r>
            <w:r>
              <w:rPr>
                <w:rFonts w:hint="eastAsia"/>
                <w:spacing w:val="-2"/>
              </w:rPr>
              <w:t>C</w:t>
            </w:r>
            <w:r>
              <w:rPr>
                <w:rFonts w:hint="eastAsia"/>
                <w:spacing w:val="-2"/>
              </w:rPr>
              <w:t>类基金份额每日应计提的销售服务费</w:t>
            </w:r>
          </w:p>
          <w:p w:rsidR="00F62E27" w:rsidRDefault="005F4608">
            <w:pPr>
              <w:pStyle w:val="TableText"/>
              <w:numPr>
                <w:ilvl w:val="255"/>
                <w:numId w:val="0"/>
              </w:numPr>
              <w:autoSpaceDE/>
              <w:autoSpaceDN/>
              <w:spacing w:before="128" w:line="360" w:lineRule="auto"/>
              <w:ind w:left="113" w:right="102"/>
              <w:jc w:val="both"/>
              <w:rPr>
                <w:spacing w:val="-2"/>
              </w:rPr>
            </w:pPr>
            <w:r>
              <w:rPr>
                <w:rFonts w:hint="eastAsia"/>
                <w:spacing w:val="-2"/>
                <w:u w:val="single"/>
                <w:lang w:eastAsia="zh-CN"/>
              </w:rPr>
              <w:t>M</w:t>
            </w:r>
            <w:r>
              <w:rPr>
                <w:rFonts w:hint="eastAsia"/>
                <w:spacing w:val="-2"/>
              </w:rPr>
              <w:t>为</w:t>
            </w:r>
            <w:r>
              <w:rPr>
                <w:rFonts w:hint="eastAsia"/>
                <w:spacing w:val="-2"/>
              </w:rPr>
              <w:t>C</w:t>
            </w:r>
            <w:r>
              <w:rPr>
                <w:rFonts w:hint="eastAsia"/>
                <w:spacing w:val="-2"/>
              </w:rPr>
              <w:t>类基金份额前一日的基金资产净值</w:t>
            </w:r>
          </w:p>
          <w:p w:rsidR="00F62E27" w:rsidRDefault="005F4608">
            <w:pPr>
              <w:pStyle w:val="TableText"/>
              <w:autoSpaceDE/>
              <w:autoSpaceDN/>
              <w:spacing w:before="128" w:line="360" w:lineRule="auto"/>
              <w:ind w:left="113" w:right="102"/>
              <w:jc w:val="both"/>
              <w:rPr>
                <w:lang w:eastAsia="zh-CN"/>
              </w:rPr>
            </w:pPr>
            <w:r>
              <w:rPr>
                <w:rFonts w:hint="eastAsia"/>
                <w:lang w:eastAsia="zh-CN"/>
              </w:rPr>
              <w:t>……</w:t>
            </w:r>
          </w:p>
        </w:tc>
      </w:tr>
      <w:tr w:rsidR="00F62E27">
        <w:trPr>
          <w:gridBefore w:val="1"/>
          <w:wBefore w:w="17" w:type="dxa"/>
          <w:trHeight w:val="1294"/>
        </w:trPr>
        <w:tc>
          <w:tcPr>
            <w:tcW w:w="1758" w:type="dxa"/>
            <w:gridSpan w:val="2"/>
          </w:tcPr>
          <w:p w:rsidR="00F62E27" w:rsidRDefault="005F4608">
            <w:pPr>
              <w:pStyle w:val="TableText"/>
              <w:spacing w:before="129" w:line="360" w:lineRule="auto"/>
              <w:ind w:left="117" w:right="107"/>
              <w:jc w:val="both"/>
              <w:rPr>
                <w:b/>
                <w:bCs/>
                <w:spacing w:val="-14"/>
                <w:lang w:eastAsia="zh-CN"/>
              </w:rPr>
            </w:pPr>
            <w:r>
              <w:rPr>
                <w:rFonts w:hint="eastAsia"/>
                <w:b/>
                <w:bCs/>
                <w:spacing w:val="-14"/>
                <w:lang w:eastAsia="zh-CN"/>
              </w:rPr>
              <w:t>第十六部分</w:t>
            </w:r>
            <w:r>
              <w:rPr>
                <w:rFonts w:hint="eastAsia"/>
                <w:b/>
                <w:bCs/>
                <w:spacing w:val="-14"/>
                <w:lang w:eastAsia="zh-CN"/>
              </w:rPr>
              <w:t xml:space="preserve"> </w:t>
            </w:r>
            <w:r>
              <w:rPr>
                <w:rFonts w:hint="eastAsia"/>
                <w:b/>
                <w:bCs/>
                <w:spacing w:val="-14"/>
                <w:lang w:eastAsia="zh-CN"/>
              </w:rPr>
              <w:t>基金的收益与分配</w:t>
            </w:r>
          </w:p>
        </w:tc>
        <w:tc>
          <w:tcPr>
            <w:tcW w:w="3312" w:type="dxa"/>
            <w:gridSpan w:val="2"/>
          </w:tcPr>
          <w:p w:rsidR="00F62E27" w:rsidRDefault="005F4608">
            <w:pPr>
              <w:pStyle w:val="TableText"/>
              <w:spacing w:before="186" w:line="360" w:lineRule="auto"/>
              <w:ind w:left="113" w:right="104"/>
              <w:jc w:val="both"/>
              <w:rPr>
                <w:spacing w:val="2"/>
              </w:rPr>
            </w:pPr>
            <w:r>
              <w:rPr>
                <w:rFonts w:hint="eastAsia"/>
                <w:spacing w:val="2"/>
              </w:rPr>
              <w:t>五、收益分配方案的确定、公告与实施</w:t>
            </w:r>
          </w:p>
          <w:p w:rsidR="00F62E27" w:rsidRDefault="005F4608">
            <w:pPr>
              <w:pStyle w:val="TableText"/>
              <w:spacing w:before="186" w:line="360" w:lineRule="auto"/>
              <w:ind w:left="113" w:right="104"/>
              <w:jc w:val="both"/>
              <w:rPr>
                <w:spacing w:val="2"/>
              </w:rPr>
            </w:pPr>
            <w:r>
              <w:rPr>
                <w:rFonts w:hint="eastAsia"/>
                <w:spacing w:val="2"/>
              </w:rPr>
              <w:t>本基金收益分配方案由基金管理人拟定，并由基金托管人复核，在</w:t>
            </w:r>
            <w:r>
              <w:rPr>
                <w:rFonts w:hint="eastAsia"/>
                <w:spacing w:val="2"/>
              </w:rPr>
              <w:t>2</w:t>
            </w:r>
            <w:r>
              <w:rPr>
                <w:rFonts w:hint="eastAsia"/>
                <w:spacing w:val="2"/>
              </w:rPr>
              <w:t>日内在</w:t>
            </w:r>
            <w:r>
              <w:rPr>
                <w:rFonts w:hint="eastAsia"/>
                <w:b/>
                <w:bCs/>
                <w:strike/>
                <w:spacing w:val="2"/>
              </w:rPr>
              <w:t>指定媒介公告并报中国证监会备案</w:t>
            </w:r>
            <w:r>
              <w:rPr>
                <w:rFonts w:hint="eastAsia"/>
                <w:spacing w:val="2"/>
              </w:rPr>
              <w:t>。</w:t>
            </w:r>
          </w:p>
          <w:p w:rsidR="00F62E27" w:rsidRDefault="005F4608">
            <w:pPr>
              <w:pStyle w:val="TableText"/>
              <w:spacing w:before="186" w:line="360" w:lineRule="auto"/>
              <w:ind w:left="113" w:right="104"/>
              <w:jc w:val="both"/>
              <w:rPr>
                <w:spacing w:val="2"/>
              </w:rPr>
            </w:pPr>
            <w:r>
              <w:rPr>
                <w:rFonts w:hint="eastAsia"/>
                <w:spacing w:val="2"/>
              </w:rPr>
              <w:t>基金红利发放日距离收益分配基准日（即可供分配利润计算截止日）的时间不得超过</w:t>
            </w:r>
            <w:r>
              <w:rPr>
                <w:rFonts w:hint="eastAsia"/>
                <w:spacing w:val="2"/>
              </w:rPr>
              <w:t>15</w:t>
            </w:r>
            <w:r>
              <w:rPr>
                <w:rFonts w:hint="eastAsia"/>
                <w:spacing w:val="2"/>
              </w:rPr>
              <w:t>个工作日。</w:t>
            </w:r>
          </w:p>
        </w:tc>
        <w:tc>
          <w:tcPr>
            <w:tcW w:w="3232" w:type="dxa"/>
            <w:gridSpan w:val="2"/>
          </w:tcPr>
          <w:p w:rsidR="00F62E27" w:rsidRDefault="005F4608">
            <w:pPr>
              <w:pStyle w:val="TableText"/>
              <w:spacing w:before="186" w:line="360" w:lineRule="auto"/>
              <w:ind w:left="113" w:right="104"/>
              <w:jc w:val="both"/>
              <w:rPr>
                <w:spacing w:val="2"/>
              </w:rPr>
            </w:pPr>
            <w:r>
              <w:rPr>
                <w:rFonts w:hint="eastAsia"/>
                <w:spacing w:val="2"/>
              </w:rPr>
              <w:t>五、收益分配方案的确定、公告与实施</w:t>
            </w:r>
          </w:p>
          <w:p w:rsidR="00F62E27" w:rsidRDefault="005F4608">
            <w:pPr>
              <w:pStyle w:val="TableText"/>
              <w:spacing w:before="186" w:line="360" w:lineRule="auto"/>
              <w:ind w:left="113" w:right="104"/>
              <w:jc w:val="both"/>
              <w:rPr>
                <w:spacing w:val="2"/>
              </w:rPr>
            </w:pPr>
            <w:r>
              <w:rPr>
                <w:rFonts w:hint="eastAsia"/>
                <w:spacing w:val="2"/>
              </w:rPr>
              <w:t>本基金收益分配方案由基金管理人拟定，并由基金托管人复核，在</w:t>
            </w:r>
            <w:r>
              <w:rPr>
                <w:rFonts w:hint="eastAsia"/>
                <w:spacing w:val="2"/>
              </w:rPr>
              <w:t>2</w:t>
            </w:r>
            <w:r>
              <w:rPr>
                <w:rFonts w:hint="eastAsia"/>
                <w:spacing w:val="2"/>
              </w:rPr>
              <w:t>日内在</w:t>
            </w:r>
            <w:r>
              <w:rPr>
                <w:rFonts w:hint="eastAsia"/>
                <w:b/>
                <w:bCs/>
                <w:spacing w:val="2"/>
                <w:u w:val="single"/>
                <w:lang w:eastAsia="zh-CN"/>
              </w:rPr>
              <w:t>规定</w:t>
            </w:r>
            <w:r>
              <w:rPr>
                <w:rFonts w:hint="eastAsia"/>
                <w:b/>
                <w:bCs/>
                <w:spacing w:val="2"/>
                <w:u w:val="single"/>
              </w:rPr>
              <w:t>媒介公告</w:t>
            </w:r>
            <w:r>
              <w:rPr>
                <w:rFonts w:hint="eastAsia"/>
                <w:spacing w:val="2"/>
              </w:rPr>
              <w:t>。</w:t>
            </w:r>
          </w:p>
          <w:p w:rsidR="00F62E27" w:rsidRDefault="005F4608">
            <w:pPr>
              <w:pStyle w:val="TableText"/>
              <w:spacing w:before="128" w:line="360" w:lineRule="auto"/>
              <w:ind w:left="116" w:right="103"/>
              <w:jc w:val="both"/>
              <w:rPr>
                <w:spacing w:val="-4"/>
              </w:rPr>
            </w:pPr>
            <w:r>
              <w:rPr>
                <w:rFonts w:hint="eastAsia"/>
                <w:spacing w:val="2"/>
              </w:rPr>
              <w:t>基金红利发放日距离收益分配基准日（即可供分配利润计算截止日）的时间不得超过</w:t>
            </w:r>
            <w:r>
              <w:rPr>
                <w:rFonts w:hint="eastAsia"/>
                <w:spacing w:val="2"/>
              </w:rPr>
              <w:t>15</w:t>
            </w:r>
            <w:r>
              <w:rPr>
                <w:rFonts w:hint="eastAsia"/>
                <w:spacing w:val="2"/>
              </w:rPr>
              <w:t>个工作日。</w:t>
            </w:r>
          </w:p>
        </w:tc>
      </w:tr>
      <w:tr w:rsidR="00F62E27">
        <w:trPr>
          <w:gridBefore w:val="1"/>
          <w:wBefore w:w="17" w:type="dxa"/>
          <w:trHeight w:val="2569"/>
        </w:trPr>
        <w:tc>
          <w:tcPr>
            <w:tcW w:w="1758" w:type="dxa"/>
            <w:gridSpan w:val="2"/>
          </w:tcPr>
          <w:p w:rsidR="00F62E27" w:rsidRDefault="005F4608">
            <w:pPr>
              <w:pStyle w:val="TableText"/>
              <w:spacing w:before="129" w:line="360" w:lineRule="auto"/>
              <w:ind w:left="117" w:right="107"/>
              <w:jc w:val="both"/>
              <w:rPr>
                <w:b/>
                <w:bCs/>
                <w:spacing w:val="-14"/>
                <w:lang w:eastAsia="zh-CN"/>
              </w:rPr>
            </w:pPr>
            <w:r>
              <w:rPr>
                <w:rFonts w:hint="eastAsia"/>
                <w:b/>
                <w:bCs/>
                <w:spacing w:val="-14"/>
                <w:lang w:eastAsia="zh-CN"/>
              </w:rPr>
              <w:t>第十七部分</w:t>
            </w:r>
            <w:r>
              <w:rPr>
                <w:rFonts w:hint="eastAsia"/>
                <w:b/>
                <w:bCs/>
                <w:spacing w:val="-14"/>
                <w:lang w:eastAsia="zh-CN"/>
              </w:rPr>
              <w:t xml:space="preserve"> </w:t>
            </w:r>
            <w:r>
              <w:rPr>
                <w:rFonts w:hint="eastAsia"/>
                <w:b/>
                <w:bCs/>
                <w:spacing w:val="-14"/>
                <w:lang w:eastAsia="zh-CN"/>
              </w:rPr>
              <w:t>基金的会计与审计</w:t>
            </w:r>
          </w:p>
        </w:tc>
        <w:tc>
          <w:tcPr>
            <w:tcW w:w="3312" w:type="dxa"/>
            <w:gridSpan w:val="2"/>
          </w:tcPr>
          <w:p w:rsidR="00F62E27" w:rsidRDefault="005F4608">
            <w:pPr>
              <w:pStyle w:val="TableText"/>
              <w:autoSpaceDE/>
              <w:autoSpaceDN/>
              <w:spacing w:before="186" w:line="360" w:lineRule="auto"/>
              <w:ind w:left="113" w:right="104"/>
              <w:jc w:val="both"/>
              <w:rPr>
                <w:spacing w:val="2"/>
              </w:rPr>
            </w:pPr>
            <w:r>
              <w:rPr>
                <w:rFonts w:hint="eastAsia"/>
                <w:spacing w:val="2"/>
              </w:rPr>
              <w:t>一、基金会计政策</w:t>
            </w:r>
          </w:p>
          <w:p w:rsidR="00F62E27" w:rsidRDefault="005F4608">
            <w:pPr>
              <w:pStyle w:val="TableText"/>
              <w:autoSpaceDE/>
              <w:autoSpaceDN/>
              <w:spacing w:before="186" w:line="360" w:lineRule="auto"/>
              <w:ind w:left="113" w:right="104"/>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4"/>
              <w:jc w:val="both"/>
              <w:rPr>
                <w:spacing w:val="2"/>
              </w:rPr>
            </w:pPr>
            <w:r>
              <w:rPr>
                <w:rFonts w:hint="eastAsia"/>
                <w:spacing w:val="2"/>
              </w:rPr>
              <w:t>7</w:t>
            </w:r>
            <w:r>
              <w:rPr>
                <w:rFonts w:hint="eastAsia"/>
                <w:spacing w:val="2"/>
              </w:rPr>
              <w:t>、基金托管人每月与基金管理人就基金的会计核算、报表编制等进行核对</w:t>
            </w:r>
            <w:r>
              <w:rPr>
                <w:rFonts w:hint="eastAsia"/>
                <w:b/>
                <w:bCs/>
                <w:strike/>
                <w:spacing w:val="2"/>
              </w:rPr>
              <w:t>并以书面方式确认</w:t>
            </w:r>
            <w:r>
              <w:rPr>
                <w:rFonts w:hint="eastAsia"/>
                <w:spacing w:val="2"/>
              </w:rPr>
              <w:t>。</w:t>
            </w:r>
          </w:p>
          <w:p w:rsidR="00F62E27" w:rsidRDefault="005F4608">
            <w:pPr>
              <w:pStyle w:val="TableText"/>
              <w:autoSpaceDE/>
              <w:autoSpaceDN/>
              <w:spacing w:before="186" w:line="360" w:lineRule="auto"/>
              <w:ind w:left="113" w:right="104"/>
              <w:jc w:val="both"/>
              <w:rPr>
                <w:spacing w:val="2"/>
              </w:rPr>
            </w:pPr>
            <w:r>
              <w:rPr>
                <w:rFonts w:hint="eastAsia"/>
                <w:spacing w:val="2"/>
              </w:rPr>
              <w:t>二、基金的年度审计</w:t>
            </w:r>
          </w:p>
          <w:p w:rsidR="00F62E27" w:rsidRDefault="005F4608">
            <w:pPr>
              <w:pStyle w:val="TableText"/>
              <w:autoSpaceDE/>
              <w:autoSpaceDN/>
              <w:spacing w:before="186" w:line="360" w:lineRule="auto"/>
              <w:ind w:left="113" w:right="104"/>
              <w:jc w:val="both"/>
              <w:rPr>
                <w:spacing w:val="2"/>
              </w:rPr>
            </w:pPr>
            <w:r>
              <w:rPr>
                <w:rFonts w:hint="eastAsia"/>
                <w:spacing w:val="2"/>
              </w:rPr>
              <w:t>1</w:t>
            </w:r>
            <w:r>
              <w:rPr>
                <w:rFonts w:hint="eastAsia"/>
                <w:spacing w:val="2"/>
              </w:rPr>
              <w:t>、基金管理人聘请与基金管理人、基金托管人相互独立的</w:t>
            </w:r>
            <w:r>
              <w:rPr>
                <w:rFonts w:hint="eastAsia"/>
                <w:b/>
                <w:bCs/>
                <w:strike/>
                <w:spacing w:val="2"/>
              </w:rPr>
              <w:t>具有证券、期货相关业务资格</w:t>
            </w:r>
            <w:r>
              <w:rPr>
                <w:rFonts w:hint="eastAsia"/>
                <w:spacing w:val="2"/>
              </w:rPr>
              <w:t>的会计师事务所及其注册会计师对本基金的年度财务报表进行审计。</w:t>
            </w:r>
          </w:p>
          <w:p w:rsidR="00F62E27" w:rsidRDefault="005F4608">
            <w:pPr>
              <w:pStyle w:val="TableText"/>
              <w:autoSpaceDE/>
              <w:autoSpaceDN/>
              <w:spacing w:before="186" w:line="360" w:lineRule="auto"/>
              <w:ind w:left="113" w:right="104"/>
              <w:jc w:val="both"/>
              <w:rPr>
                <w:spacing w:val="2"/>
              </w:rPr>
            </w:pPr>
            <w:r>
              <w:rPr>
                <w:rFonts w:hint="eastAsia"/>
                <w:spacing w:val="2"/>
              </w:rPr>
              <w:t>2</w:t>
            </w:r>
            <w:r>
              <w:rPr>
                <w:rFonts w:hint="eastAsia"/>
                <w:spacing w:val="2"/>
              </w:rPr>
              <w:t>、会计师事务所更换经办注册会计师，应事先征得基金管理人同意。</w:t>
            </w:r>
          </w:p>
          <w:p w:rsidR="00F62E27" w:rsidRDefault="005F4608">
            <w:pPr>
              <w:pStyle w:val="TableText"/>
              <w:autoSpaceDE/>
              <w:autoSpaceDN/>
              <w:spacing w:before="186" w:line="360" w:lineRule="auto"/>
              <w:ind w:left="113" w:right="104"/>
              <w:jc w:val="both"/>
              <w:rPr>
                <w:spacing w:val="2"/>
              </w:rPr>
            </w:pPr>
            <w:r>
              <w:rPr>
                <w:rFonts w:hint="eastAsia"/>
                <w:spacing w:val="2"/>
              </w:rPr>
              <w:t>3</w:t>
            </w:r>
            <w:r>
              <w:rPr>
                <w:rFonts w:hint="eastAsia"/>
                <w:spacing w:val="2"/>
              </w:rPr>
              <w:t>、基金管理人认为有充足理由更换会计师事务所，须通报基金托管人。更换会计师事务所需在</w:t>
            </w:r>
            <w:r>
              <w:rPr>
                <w:rFonts w:hint="eastAsia"/>
                <w:spacing w:val="2"/>
              </w:rPr>
              <w:t>2</w:t>
            </w:r>
            <w:r>
              <w:rPr>
                <w:rFonts w:hint="eastAsia"/>
                <w:spacing w:val="2"/>
              </w:rPr>
              <w:t>个工作日内在</w:t>
            </w:r>
            <w:r>
              <w:rPr>
                <w:rFonts w:hint="eastAsia"/>
                <w:b/>
                <w:bCs/>
                <w:strike/>
                <w:spacing w:val="2"/>
              </w:rPr>
              <w:t>指定媒介</w:t>
            </w:r>
            <w:r>
              <w:rPr>
                <w:rFonts w:hint="eastAsia"/>
                <w:spacing w:val="2"/>
              </w:rPr>
              <w:t>公告。</w:t>
            </w:r>
          </w:p>
        </w:tc>
        <w:tc>
          <w:tcPr>
            <w:tcW w:w="3232" w:type="dxa"/>
            <w:gridSpan w:val="2"/>
          </w:tcPr>
          <w:p w:rsidR="00F62E27" w:rsidRDefault="005F4608">
            <w:pPr>
              <w:pStyle w:val="TableText"/>
              <w:numPr>
                <w:ilvl w:val="255"/>
                <w:numId w:val="0"/>
              </w:numPr>
              <w:autoSpaceDE/>
              <w:autoSpaceDN/>
              <w:spacing w:before="186" w:line="360" w:lineRule="auto"/>
              <w:ind w:left="113" w:right="104"/>
              <w:jc w:val="both"/>
              <w:rPr>
                <w:spacing w:val="2"/>
              </w:rPr>
            </w:pPr>
            <w:r>
              <w:rPr>
                <w:rFonts w:hint="eastAsia"/>
                <w:spacing w:val="2"/>
              </w:rPr>
              <w:t>一、基金会计政策</w:t>
            </w:r>
          </w:p>
          <w:p w:rsidR="00F62E27" w:rsidRDefault="005F4608">
            <w:pPr>
              <w:pStyle w:val="TableText"/>
              <w:numPr>
                <w:ilvl w:val="255"/>
                <w:numId w:val="0"/>
              </w:numPr>
              <w:autoSpaceDE/>
              <w:autoSpaceDN/>
              <w:spacing w:before="186" w:line="360" w:lineRule="auto"/>
              <w:ind w:left="113" w:right="104"/>
              <w:jc w:val="both"/>
              <w:rPr>
                <w:spacing w:val="2"/>
                <w:lang w:eastAsia="zh-CN"/>
              </w:rPr>
            </w:pPr>
            <w:r>
              <w:rPr>
                <w:rFonts w:hint="eastAsia"/>
                <w:spacing w:val="2"/>
                <w:lang w:eastAsia="zh-CN"/>
              </w:rPr>
              <w:t>……</w:t>
            </w:r>
          </w:p>
          <w:p w:rsidR="00F62E27" w:rsidRDefault="005F4608">
            <w:pPr>
              <w:pStyle w:val="TableText"/>
              <w:autoSpaceDE/>
              <w:autoSpaceDN/>
              <w:spacing w:before="128" w:line="360" w:lineRule="auto"/>
              <w:ind w:left="116" w:right="103"/>
              <w:jc w:val="both"/>
              <w:rPr>
                <w:spacing w:val="2"/>
              </w:rPr>
            </w:pPr>
            <w:r>
              <w:rPr>
                <w:rFonts w:hint="eastAsia"/>
                <w:spacing w:val="2"/>
              </w:rPr>
              <w:t>7</w:t>
            </w:r>
            <w:r>
              <w:rPr>
                <w:rFonts w:hint="eastAsia"/>
                <w:spacing w:val="2"/>
              </w:rPr>
              <w:t>、基金托管人每月与基金管理人就基金的会计核算、报表编制等进行核对。</w:t>
            </w:r>
          </w:p>
          <w:p w:rsidR="00F62E27" w:rsidRDefault="005F4608">
            <w:pPr>
              <w:pStyle w:val="TableText"/>
              <w:numPr>
                <w:ilvl w:val="255"/>
                <w:numId w:val="0"/>
              </w:numPr>
              <w:autoSpaceDE/>
              <w:autoSpaceDN/>
              <w:spacing w:before="186" w:line="360" w:lineRule="auto"/>
              <w:ind w:left="113" w:right="104"/>
              <w:jc w:val="both"/>
              <w:rPr>
                <w:spacing w:val="2"/>
              </w:rPr>
            </w:pPr>
            <w:r>
              <w:rPr>
                <w:rFonts w:hint="eastAsia"/>
                <w:spacing w:val="2"/>
              </w:rPr>
              <w:t>二、基金的年度审计</w:t>
            </w:r>
          </w:p>
          <w:p w:rsidR="00F62E27" w:rsidRDefault="005F4608">
            <w:pPr>
              <w:pStyle w:val="TableText"/>
              <w:autoSpaceDE/>
              <w:autoSpaceDN/>
              <w:spacing w:before="128" w:line="360" w:lineRule="auto"/>
              <w:ind w:left="116" w:right="103"/>
              <w:jc w:val="both"/>
              <w:rPr>
                <w:spacing w:val="2"/>
              </w:rPr>
            </w:pPr>
            <w:r>
              <w:rPr>
                <w:rFonts w:hint="eastAsia"/>
                <w:spacing w:val="2"/>
              </w:rPr>
              <w:t>1</w:t>
            </w:r>
            <w:r>
              <w:rPr>
                <w:rFonts w:hint="eastAsia"/>
                <w:spacing w:val="2"/>
              </w:rPr>
              <w:t>、基金管理人聘请与基金管理人、基金托管人相互独立的</w:t>
            </w:r>
            <w:r>
              <w:rPr>
                <w:rFonts w:hint="eastAsia"/>
                <w:b/>
                <w:bCs/>
                <w:spacing w:val="2"/>
                <w:u w:val="single"/>
              </w:rPr>
              <w:t>符合《证券法》规定</w:t>
            </w:r>
            <w:r>
              <w:rPr>
                <w:rFonts w:hint="eastAsia"/>
                <w:spacing w:val="2"/>
              </w:rPr>
              <w:t>的会计师事务所及其注册会计师对本基金的年度财务报表进行审计。</w:t>
            </w:r>
          </w:p>
          <w:p w:rsidR="00F62E27" w:rsidRDefault="005F4608">
            <w:pPr>
              <w:pStyle w:val="TableText"/>
              <w:autoSpaceDE/>
              <w:autoSpaceDN/>
              <w:spacing w:before="128" w:line="360" w:lineRule="auto"/>
              <w:ind w:left="116" w:right="103"/>
              <w:jc w:val="both"/>
              <w:rPr>
                <w:spacing w:val="2"/>
              </w:rPr>
            </w:pPr>
            <w:r>
              <w:rPr>
                <w:rFonts w:hint="eastAsia"/>
                <w:spacing w:val="2"/>
              </w:rPr>
              <w:t>2</w:t>
            </w:r>
            <w:r>
              <w:rPr>
                <w:rFonts w:hint="eastAsia"/>
                <w:spacing w:val="2"/>
              </w:rPr>
              <w:t>、会计师事务所更换经办注册会计师，应事先征得基金管理人同意。</w:t>
            </w:r>
          </w:p>
          <w:p w:rsidR="00F62E27" w:rsidRDefault="005F4608">
            <w:pPr>
              <w:pStyle w:val="TableText"/>
              <w:autoSpaceDE/>
              <w:autoSpaceDN/>
              <w:spacing w:before="128" w:line="360" w:lineRule="auto"/>
              <w:ind w:left="116" w:right="103"/>
              <w:jc w:val="both"/>
              <w:rPr>
                <w:spacing w:val="2"/>
              </w:rPr>
            </w:pPr>
            <w:r>
              <w:rPr>
                <w:rFonts w:hint="eastAsia"/>
                <w:spacing w:val="2"/>
              </w:rPr>
              <w:t>3</w:t>
            </w:r>
            <w:r>
              <w:rPr>
                <w:rFonts w:hint="eastAsia"/>
                <w:spacing w:val="2"/>
              </w:rPr>
              <w:t>、基金管理人认为有充足理由更换会计师事务所，须通报基金托管人。更换会计师事务所需在</w:t>
            </w:r>
            <w:r>
              <w:rPr>
                <w:rFonts w:hint="eastAsia"/>
                <w:spacing w:val="2"/>
              </w:rPr>
              <w:t>2</w:t>
            </w:r>
            <w:r>
              <w:rPr>
                <w:rFonts w:hint="eastAsia"/>
                <w:spacing w:val="2"/>
              </w:rPr>
              <w:t>个工作日内在</w:t>
            </w:r>
            <w:r>
              <w:rPr>
                <w:rFonts w:hint="eastAsia"/>
                <w:b/>
                <w:bCs/>
                <w:spacing w:val="2"/>
                <w:u w:val="single"/>
              </w:rPr>
              <w:t>规定媒介</w:t>
            </w:r>
            <w:r>
              <w:rPr>
                <w:rFonts w:hint="eastAsia"/>
                <w:spacing w:val="2"/>
              </w:rPr>
              <w:t>公告。</w:t>
            </w:r>
          </w:p>
        </w:tc>
      </w:tr>
      <w:tr w:rsidR="00F62E27">
        <w:trPr>
          <w:gridBefore w:val="1"/>
          <w:wBefore w:w="17" w:type="dxa"/>
          <w:trHeight w:val="90"/>
        </w:trPr>
        <w:tc>
          <w:tcPr>
            <w:tcW w:w="1758" w:type="dxa"/>
            <w:gridSpan w:val="2"/>
          </w:tcPr>
          <w:p w:rsidR="00F62E27" w:rsidRDefault="005F4608">
            <w:pPr>
              <w:pStyle w:val="TableText"/>
              <w:spacing w:before="129" w:line="360" w:lineRule="auto"/>
              <w:ind w:left="117" w:right="107"/>
              <w:jc w:val="both"/>
              <w:rPr>
                <w:b/>
                <w:bCs/>
                <w:spacing w:val="-14"/>
                <w:lang w:eastAsia="zh-CN"/>
              </w:rPr>
            </w:pPr>
            <w:r>
              <w:rPr>
                <w:rFonts w:hint="eastAsia"/>
                <w:b/>
                <w:bCs/>
                <w:spacing w:val="-14"/>
                <w:lang w:eastAsia="zh-CN"/>
              </w:rPr>
              <w:t>第十八部分</w:t>
            </w:r>
            <w:r>
              <w:rPr>
                <w:rFonts w:hint="eastAsia"/>
                <w:b/>
                <w:bCs/>
                <w:spacing w:val="-14"/>
                <w:lang w:eastAsia="zh-CN"/>
              </w:rPr>
              <w:t xml:space="preserve"> </w:t>
            </w:r>
            <w:r>
              <w:rPr>
                <w:rFonts w:hint="eastAsia"/>
                <w:b/>
                <w:bCs/>
                <w:spacing w:val="-14"/>
                <w:lang w:eastAsia="zh-CN"/>
              </w:rPr>
              <w:t>基金的信息披露</w:t>
            </w:r>
          </w:p>
        </w:tc>
        <w:tc>
          <w:tcPr>
            <w:tcW w:w="3312" w:type="dxa"/>
            <w:gridSpan w:val="2"/>
          </w:tcPr>
          <w:p w:rsidR="00F62E27" w:rsidRDefault="005F4608">
            <w:pPr>
              <w:pStyle w:val="TableText"/>
              <w:autoSpaceDE/>
              <w:autoSpaceDN/>
              <w:spacing w:before="186" w:line="360" w:lineRule="auto"/>
              <w:ind w:left="113" w:right="102"/>
              <w:jc w:val="both"/>
              <w:rPr>
                <w:spacing w:val="2"/>
              </w:rPr>
            </w:pPr>
            <w:r>
              <w:rPr>
                <w:rFonts w:hint="eastAsia"/>
                <w:spacing w:val="2"/>
              </w:rPr>
              <w:t>一、本基金的信息披露应符合《基金法》、《运作办法》、《信息披露办法》、《基金合同》及其他有关规定。相关法律法规关于信息披露的规定发生变化时，本基金从其最新规定。</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二、信息披露义务人</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本基金信息披露义务人应当在中国证监会规定时间内，将应予披露的基金信息通过中国证监会</w:t>
            </w:r>
            <w:r>
              <w:rPr>
                <w:b/>
                <w:bCs/>
                <w:strike/>
                <w:spacing w:val="2"/>
                <w:lang w:eastAsia="zh-CN"/>
              </w:rPr>
              <w:t>指定</w:t>
            </w:r>
            <w:r>
              <w:rPr>
                <w:spacing w:val="2"/>
                <w:lang w:eastAsia="zh-CN"/>
              </w:rPr>
              <w:t>的全国性报刊（以下简称</w:t>
            </w:r>
            <w:r>
              <w:rPr>
                <w:spacing w:val="2"/>
                <w:lang w:eastAsia="zh-CN"/>
              </w:rPr>
              <w:t>“</w:t>
            </w:r>
            <w:r>
              <w:rPr>
                <w:b/>
                <w:bCs/>
                <w:strike/>
                <w:spacing w:val="2"/>
                <w:lang w:eastAsia="zh-CN"/>
              </w:rPr>
              <w:t>指定报刊</w:t>
            </w:r>
            <w:r>
              <w:rPr>
                <w:spacing w:val="2"/>
                <w:lang w:eastAsia="zh-CN"/>
              </w:rPr>
              <w:t>”</w:t>
            </w:r>
            <w:r>
              <w:rPr>
                <w:spacing w:val="2"/>
                <w:lang w:eastAsia="zh-CN"/>
              </w:rPr>
              <w:t>）及</w:t>
            </w:r>
            <w:r>
              <w:rPr>
                <w:b/>
                <w:bCs/>
                <w:strike/>
                <w:spacing w:val="2"/>
                <w:lang w:eastAsia="zh-CN"/>
              </w:rPr>
              <w:t>指定</w:t>
            </w:r>
            <w:r>
              <w:rPr>
                <w:spacing w:val="2"/>
                <w:lang w:eastAsia="zh-CN"/>
              </w:rPr>
              <w:t>互联网网站（以下简称</w:t>
            </w:r>
            <w:r>
              <w:rPr>
                <w:spacing w:val="2"/>
                <w:lang w:eastAsia="zh-CN"/>
              </w:rPr>
              <w:t>“</w:t>
            </w:r>
            <w:r>
              <w:rPr>
                <w:b/>
                <w:bCs/>
                <w:strike/>
                <w:spacing w:val="2"/>
                <w:lang w:eastAsia="zh-CN"/>
              </w:rPr>
              <w:t>指定网站</w:t>
            </w:r>
            <w:r>
              <w:rPr>
                <w:spacing w:val="2"/>
                <w:lang w:eastAsia="zh-CN"/>
              </w:rPr>
              <w:t>”</w:t>
            </w:r>
            <w:r>
              <w:rPr>
                <w:spacing w:val="2"/>
                <w:lang w:eastAsia="zh-CN"/>
              </w:rPr>
              <w:t>）等媒介披露，并保证基金投资者能够按照《基金合同》约定的时间和方式查阅或者复制公开披露的信息资料。</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五、</w:t>
            </w:r>
            <w:r>
              <w:rPr>
                <w:rFonts w:hint="eastAsia"/>
                <w:spacing w:val="2"/>
                <w:lang w:eastAsia="zh-CN"/>
              </w:rPr>
              <w:t>公开披露的基金信息</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 xml:space="preserve"> </w:t>
            </w: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2</w:t>
            </w:r>
            <w:r>
              <w:rPr>
                <w:rFonts w:hint="eastAsia"/>
                <w:spacing w:val="2"/>
                <w:lang w:eastAsia="zh-CN"/>
              </w:rPr>
              <w:t>、基金招募说明书应当最大限度地披露影响基金投资者决策的全部事项，……《基金合同》生效后，基金招募说明书的信息发生重大变更的，基金管理人应当在三个工作日内，更新基金招募说明书并登载在</w:t>
            </w:r>
            <w:r>
              <w:rPr>
                <w:rFonts w:hint="eastAsia"/>
                <w:b/>
                <w:bCs/>
                <w:strike/>
                <w:spacing w:val="2"/>
                <w:lang w:eastAsia="zh-CN"/>
              </w:rPr>
              <w:t>指定</w:t>
            </w:r>
            <w:r>
              <w:rPr>
                <w:rFonts w:hint="eastAsia"/>
                <w:b/>
                <w:bCs/>
                <w:strike/>
                <w:spacing w:val="2"/>
                <w:lang w:eastAsia="zh-CN"/>
              </w:rPr>
              <w:t>网站</w:t>
            </w:r>
            <w:r>
              <w:rPr>
                <w:rFonts w:hint="eastAsia"/>
                <w:spacing w:val="2"/>
                <w:lang w:eastAsia="zh-CN"/>
              </w:rPr>
              <w:t>上；基金招募说明书其他信息发生变更的，基金管理人至少每年更新一次。基金终止运作的，基金管理人不再更新基金招募说明书。</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3</w:t>
            </w:r>
            <w:r>
              <w:rPr>
                <w:rFonts w:hint="eastAsia"/>
                <w:spacing w:val="2"/>
                <w:lang w:eastAsia="zh-CN"/>
              </w:rPr>
              <w:t>、基金托管协议是界定基金托管人和基金管理人在基金财产保管及基金运作监督等活动中的权利、义务关系的法律文件。</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基金募集申请经中国证监会注册后，基金管理人在基金份额发售的</w:t>
            </w:r>
            <w:r>
              <w:rPr>
                <w:rFonts w:hint="eastAsia"/>
                <w:spacing w:val="2"/>
                <w:lang w:eastAsia="zh-CN"/>
              </w:rPr>
              <w:t>3</w:t>
            </w:r>
            <w:r>
              <w:rPr>
                <w:rFonts w:hint="eastAsia"/>
                <w:spacing w:val="2"/>
                <w:lang w:eastAsia="zh-CN"/>
              </w:rPr>
              <w:t>日前，将基金招募说明书、《基金合同》摘要登载在</w:t>
            </w:r>
            <w:r>
              <w:rPr>
                <w:rFonts w:hint="eastAsia"/>
                <w:b/>
                <w:bCs/>
                <w:strike/>
                <w:spacing w:val="2"/>
                <w:lang w:eastAsia="zh-CN"/>
              </w:rPr>
              <w:t>指定</w:t>
            </w:r>
            <w:r>
              <w:rPr>
                <w:rFonts w:hint="eastAsia"/>
                <w:b/>
                <w:bCs/>
                <w:strike/>
                <w:spacing w:val="2"/>
                <w:lang w:eastAsia="zh-CN"/>
              </w:rPr>
              <w:t>媒介</w:t>
            </w:r>
            <w:r>
              <w:rPr>
                <w:rFonts w:hint="eastAsia"/>
                <w:spacing w:val="2"/>
                <w:lang w:eastAsia="zh-CN"/>
              </w:rPr>
              <w:t>上；基金管理人、基金托管人应当将《基金合同》、基金托管协议登载在网站上。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4</w:t>
            </w:r>
            <w:r>
              <w:rPr>
                <w:rFonts w:hint="eastAsia"/>
                <w:spacing w:val="2"/>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
                <w:bCs/>
                <w:strike/>
                <w:spacing w:val="2"/>
                <w:lang w:eastAsia="zh-CN"/>
              </w:rPr>
              <w:t>指定</w:t>
            </w:r>
            <w:r>
              <w:rPr>
                <w:rFonts w:hint="eastAsia"/>
                <w:b/>
                <w:bCs/>
                <w:strike/>
                <w:spacing w:val="2"/>
                <w:lang w:eastAsia="zh-CN"/>
              </w:rPr>
              <w:t>网站</w:t>
            </w:r>
            <w:r>
              <w:rPr>
                <w:rFonts w:hint="eastAsia"/>
                <w:spacing w:val="2"/>
                <w:lang w:eastAsia="zh-CN"/>
              </w:rPr>
              <w:t>及基</w:t>
            </w:r>
            <w:r>
              <w:rPr>
                <w:rFonts w:hint="eastAsia"/>
                <w:spacing w:val="2"/>
                <w:lang w:eastAsia="zh-CN"/>
              </w:rPr>
              <w:t>金销售机构网站或营业网点；基金产品资料概要其他信息发生变更的，基金管理人至少每年更新一次。基金终止运作的，基金管理人不再更新基金产品资料概要。</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（二）基金份额发售公告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基金管理人应当就基金份额发售的具体事宜编制基金份额发售公告，并在披露招募说明书的当日登载于</w:t>
            </w:r>
            <w:r>
              <w:rPr>
                <w:rFonts w:hint="eastAsia"/>
                <w:b/>
                <w:bCs/>
                <w:strike/>
                <w:spacing w:val="2"/>
                <w:lang w:eastAsia="zh-CN"/>
              </w:rPr>
              <w:t>指定</w:t>
            </w:r>
            <w:r>
              <w:rPr>
                <w:rFonts w:hint="eastAsia"/>
                <w:b/>
                <w:bCs/>
                <w:strike/>
                <w:spacing w:val="2"/>
                <w:lang w:eastAsia="zh-CN"/>
              </w:rPr>
              <w:t>媒介</w:t>
            </w:r>
            <w:r>
              <w:rPr>
                <w:rFonts w:hint="eastAsia"/>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（三）《基金合同》生效公告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基金管理人应当在基金合同生效的次日（若遇法定节假日</w:t>
            </w:r>
            <w:r>
              <w:rPr>
                <w:rFonts w:hint="eastAsia"/>
                <w:b/>
                <w:bCs/>
                <w:strike/>
                <w:spacing w:val="2"/>
                <w:lang w:eastAsia="zh-CN"/>
              </w:rPr>
              <w:t>指定</w:t>
            </w:r>
            <w:r>
              <w:rPr>
                <w:rFonts w:hint="eastAsia"/>
                <w:b/>
                <w:bCs/>
                <w:strike/>
                <w:spacing w:val="2"/>
                <w:lang w:eastAsia="zh-CN"/>
              </w:rPr>
              <w:t>报刊</w:t>
            </w:r>
            <w:r>
              <w:rPr>
                <w:rFonts w:hint="eastAsia"/>
                <w:spacing w:val="2"/>
                <w:lang w:eastAsia="zh-CN"/>
              </w:rPr>
              <w:t>休刊，则顺延至法定节假日后首个出报日。下同）在</w:t>
            </w:r>
            <w:r>
              <w:rPr>
                <w:rFonts w:hint="eastAsia"/>
                <w:b/>
                <w:bCs/>
                <w:strike/>
                <w:spacing w:val="2"/>
                <w:lang w:eastAsia="zh-CN"/>
              </w:rPr>
              <w:t>指定</w:t>
            </w:r>
            <w:r>
              <w:rPr>
                <w:rFonts w:hint="eastAsia"/>
                <w:b/>
                <w:bCs/>
                <w:strike/>
                <w:spacing w:val="2"/>
                <w:lang w:eastAsia="zh-CN"/>
              </w:rPr>
              <w:t>媒介</w:t>
            </w:r>
            <w:r>
              <w:rPr>
                <w:rFonts w:hint="eastAsia"/>
                <w:spacing w:val="2"/>
                <w:lang w:eastAsia="zh-CN"/>
              </w:rPr>
              <w:t>上登载《基金合同》生效公告。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（四）基金资产净值、基金份额净值公告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基金管理人应当按照下列要求</w:t>
            </w:r>
            <w:r>
              <w:rPr>
                <w:rFonts w:hint="eastAsia"/>
                <w:spacing w:val="2"/>
                <w:lang w:eastAsia="zh-CN"/>
              </w:rPr>
              <w:t>披露基金净值信息：</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1</w:t>
            </w:r>
            <w:r>
              <w:rPr>
                <w:rFonts w:hint="eastAsia"/>
                <w:spacing w:val="2"/>
                <w:lang w:eastAsia="zh-CN"/>
              </w:rPr>
              <w:t>、《基金合同》生效后，在开始办理基金份额申购或者赎回前，基金管理人至少每周在</w:t>
            </w:r>
            <w:r>
              <w:rPr>
                <w:rFonts w:hint="eastAsia"/>
                <w:b/>
                <w:bCs/>
                <w:strike/>
                <w:spacing w:val="2"/>
                <w:lang w:eastAsia="zh-CN"/>
              </w:rPr>
              <w:t>指定</w:t>
            </w:r>
            <w:r>
              <w:rPr>
                <w:rFonts w:hint="eastAsia"/>
                <w:b/>
                <w:bCs/>
                <w:strike/>
                <w:spacing w:val="2"/>
                <w:lang w:eastAsia="zh-CN"/>
              </w:rPr>
              <w:t>网站</w:t>
            </w:r>
            <w:r>
              <w:rPr>
                <w:rFonts w:hint="eastAsia"/>
                <w:spacing w:val="2"/>
                <w:lang w:eastAsia="zh-CN"/>
              </w:rPr>
              <w:t>披露一次基金份额净值和基金份额累计净值。</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2</w:t>
            </w:r>
            <w:r>
              <w:rPr>
                <w:rFonts w:hint="eastAsia"/>
                <w:spacing w:val="2"/>
                <w:lang w:eastAsia="zh-CN"/>
              </w:rPr>
              <w:t>、在不晚于每个开放日的次日，通过</w:t>
            </w:r>
            <w:r>
              <w:rPr>
                <w:rFonts w:hint="eastAsia"/>
                <w:b/>
                <w:bCs/>
                <w:strike/>
                <w:spacing w:val="2"/>
                <w:lang w:eastAsia="zh-CN"/>
              </w:rPr>
              <w:t>指</w:t>
            </w:r>
            <w:r>
              <w:rPr>
                <w:rFonts w:hint="eastAsia"/>
                <w:b/>
                <w:bCs/>
                <w:strike/>
                <w:spacing w:val="2"/>
                <w:lang w:eastAsia="zh-CN"/>
              </w:rPr>
              <w:t>定网站</w:t>
            </w:r>
            <w:r>
              <w:rPr>
                <w:rFonts w:hint="eastAsia"/>
                <w:spacing w:val="2"/>
                <w:lang w:eastAsia="zh-CN"/>
              </w:rPr>
              <w:t>、基金销售机构网站或者营业网点披露开放日的各类基金份额净值和各类基金份额累计净值</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3</w:t>
            </w:r>
            <w:r>
              <w:rPr>
                <w:rFonts w:hint="eastAsia"/>
                <w:spacing w:val="2"/>
                <w:lang w:eastAsia="zh-CN"/>
              </w:rPr>
              <w:t>、在不晚于半年度和年度最后一日的次日，在</w:t>
            </w:r>
            <w:r>
              <w:rPr>
                <w:rFonts w:hint="eastAsia"/>
                <w:b/>
                <w:bCs/>
                <w:strike/>
                <w:spacing w:val="2"/>
                <w:lang w:eastAsia="zh-CN"/>
              </w:rPr>
              <w:t>指</w:t>
            </w:r>
            <w:r>
              <w:rPr>
                <w:rFonts w:hint="eastAsia"/>
                <w:b/>
                <w:bCs/>
                <w:strike/>
                <w:spacing w:val="2"/>
                <w:lang w:eastAsia="zh-CN"/>
              </w:rPr>
              <w:t>定网站</w:t>
            </w:r>
            <w:r>
              <w:rPr>
                <w:rFonts w:hint="eastAsia"/>
                <w:spacing w:val="2"/>
                <w:lang w:eastAsia="zh-CN"/>
              </w:rPr>
              <w:t>披露半年度和年度最后一日的各类基金份额净值和各类基金份额累计净值。</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中国证监会对特殊基金品种的净值信息披露另有规定的，从其规定。</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（五）基金份额申购、赎回价格</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基金合同》、招募说明书等信息披露文件上载明各类基金份额申购、赎回价格的计算方式及有关申购、赎回费率，并保证投资者能够在基金销售机构网站或营业网点查阅或者复制前述信息资料。</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（六）基金定期报告，包括基金年度报告、中期报告和季度报告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基金管理人应当在每年结束之日起</w:t>
            </w:r>
            <w:r>
              <w:rPr>
                <w:rFonts w:hint="eastAsia"/>
                <w:spacing w:val="2"/>
                <w:lang w:eastAsia="zh-CN"/>
              </w:rPr>
              <w:t>3</w:t>
            </w:r>
            <w:r>
              <w:rPr>
                <w:rFonts w:hint="eastAsia"/>
                <w:spacing w:val="2"/>
                <w:lang w:eastAsia="zh-CN"/>
              </w:rPr>
              <w:t>个月内，编制完成基金年度报告，将年度报告登载在</w:t>
            </w:r>
            <w:r>
              <w:rPr>
                <w:rFonts w:hint="eastAsia"/>
                <w:b/>
                <w:bCs/>
                <w:strike/>
                <w:spacing w:val="2"/>
                <w:lang w:eastAsia="zh-CN"/>
              </w:rPr>
              <w:t>指</w:t>
            </w:r>
            <w:r>
              <w:rPr>
                <w:rFonts w:hint="eastAsia"/>
                <w:b/>
                <w:bCs/>
                <w:strike/>
                <w:spacing w:val="2"/>
                <w:lang w:eastAsia="zh-CN"/>
              </w:rPr>
              <w:t>定网站</w:t>
            </w:r>
            <w:r>
              <w:rPr>
                <w:rFonts w:hint="eastAsia"/>
                <w:spacing w:val="2"/>
                <w:lang w:eastAsia="zh-CN"/>
              </w:rPr>
              <w:t>上，并将年度报告提示性公告登载在</w:t>
            </w:r>
            <w:r>
              <w:rPr>
                <w:rFonts w:hint="eastAsia"/>
                <w:b/>
                <w:bCs/>
                <w:strike/>
                <w:spacing w:val="2"/>
                <w:lang w:eastAsia="zh-CN"/>
              </w:rPr>
              <w:t>指</w:t>
            </w:r>
            <w:r>
              <w:rPr>
                <w:rFonts w:hint="eastAsia"/>
                <w:b/>
                <w:bCs/>
                <w:strike/>
                <w:spacing w:val="2"/>
                <w:lang w:eastAsia="zh-CN"/>
              </w:rPr>
              <w:t>定报刊</w:t>
            </w:r>
            <w:r>
              <w:rPr>
                <w:rFonts w:hint="eastAsia"/>
                <w:spacing w:val="2"/>
                <w:lang w:eastAsia="zh-CN"/>
              </w:rPr>
              <w:t>上。基金年度报告中的财务会计报告应当经过</w:t>
            </w:r>
            <w:r>
              <w:rPr>
                <w:rFonts w:hint="eastAsia"/>
                <w:b/>
                <w:bCs/>
                <w:strike/>
                <w:spacing w:val="2"/>
                <w:lang w:eastAsia="zh-CN"/>
              </w:rPr>
              <w:t>具有证券、期货相关业务资格</w:t>
            </w:r>
            <w:r>
              <w:rPr>
                <w:rFonts w:hint="eastAsia"/>
                <w:spacing w:val="2"/>
                <w:lang w:eastAsia="zh-CN"/>
              </w:rPr>
              <w:t>的会计师事务所审计。</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基金管理人应当在上半年结束之日起</w:t>
            </w:r>
            <w:r>
              <w:rPr>
                <w:rFonts w:hint="eastAsia"/>
                <w:spacing w:val="2"/>
                <w:lang w:eastAsia="zh-CN"/>
              </w:rPr>
              <w:t>2</w:t>
            </w:r>
            <w:r>
              <w:rPr>
                <w:rFonts w:hint="eastAsia"/>
                <w:spacing w:val="2"/>
                <w:lang w:eastAsia="zh-CN"/>
              </w:rPr>
              <w:t>个月内，编制完成</w:t>
            </w:r>
            <w:r>
              <w:rPr>
                <w:rFonts w:hint="eastAsia"/>
                <w:spacing w:val="2"/>
                <w:lang w:eastAsia="zh-CN"/>
              </w:rPr>
              <w:t>基金中期报告，将中期报告登载在</w:t>
            </w:r>
            <w:r>
              <w:rPr>
                <w:rFonts w:hint="eastAsia"/>
                <w:b/>
                <w:bCs/>
                <w:strike/>
                <w:spacing w:val="2"/>
                <w:lang w:eastAsia="zh-CN"/>
              </w:rPr>
              <w:t>指</w:t>
            </w:r>
            <w:r>
              <w:rPr>
                <w:rFonts w:hint="eastAsia"/>
                <w:b/>
                <w:bCs/>
                <w:strike/>
                <w:spacing w:val="2"/>
                <w:lang w:eastAsia="zh-CN"/>
              </w:rPr>
              <w:t>定网站</w:t>
            </w:r>
            <w:r>
              <w:rPr>
                <w:rFonts w:hint="eastAsia"/>
                <w:spacing w:val="2"/>
                <w:lang w:eastAsia="zh-CN"/>
              </w:rPr>
              <w:t>上，并将中期报告提示性公告登载在</w:t>
            </w:r>
            <w:r>
              <w:rPr>
                <w:rFonts w:hint="eastAsia"/>
                <w:b/>
                <w:bCs/>
                <w:strike/>
                <w:spacing w:val="2"/>
                <w:lang w:eastAsia="zh-CN"/>
              </w:rPr>
              <w:t>指</w:t>
            </w:r>
            <w:r>
              <w:rPr>
                <w:rFonts w:hint="eastAsia"/>
                <w:b/>
                <w:bCs/>
                <w:strike/>
                <w:spacing w:val="2"/>
                <w:lang w:eastAsia="zh-CN"/>
              </w:rPr>
              <w:t>定报刊</w:t>
            </w:r>
            <w:r>
              <w:rPr>
                <w:rFonts w:hint="eastAsia"/>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基金管理人应当在季度结束之日起</w:t>
            </w:r>
            <w:r>
              <w:rPr>
                <w:rFonts w:hint="eastAsia"/>
                <w:spacing w:val="2"/>
                <w:lang w:eastAsia="zh-CN"/>
              </w:rPr>
              <w:t>15</w:t>
            </w:r>
            <w:r>
              <w:rPr>
                <w:rFonts w:hint="eastAsia"/>
                <w:spacing w:val="2"/>
                <w:lang w:eastAsia="zh-CN"/>
              </w:rPr>
              <w:t>个工作日内，编制完成基金季度报告，将季度报告登载在</w:t>
            </w:r>
            <w:r>
              <w:rPr>
                <w:rFonts w:hint="eastAsia"/>
                <w:b/>
                <w:bCs/>
                <w:strike/>
                <w:spacing w:val="2"/>
                <w:lang w:eastAsia="zh-CN"/>
              </w:rPr>
              <w:t>指</w:t>
            </w:r>
            <w:r>
              <w:rPr>
                <w:rFonts w:hint="eastAsia"/>
                <w:b/>
                <w:bCs/>
                <w:strike/>
                <w:spacing w:val="2"/>
                <w:lang w:eastAsia="zh-CN"/>
              </w:rPr>
              <w:t>定网站</w:t>
            </w:r>
            <w:r>
              <w:rPr>
                <w:rFonts w:hint="eastAsia"/>
                <w:spacing w:val="2"/>
                <w:lang w:eastAsia="zh-CN"/>
              </w:rPr>
              <w:t>上，并将季度报告提示性公告登载在</w:t>
            </w:r>
            <w:r>
              <w:rPr>
                <w:rFonts w:hint="eastAsia"/>
                <w:b/>
                <w:bCs/>
                <w:strike/>
                <w:spacing w:val="2"/>
                <w:lang w:eastAsia="zh-CN"/>
              </w:rPr>
              <w:t>指</w:t>
            </w:r>
            <w:r>
              <w:rPr>
                <w:rFonts w:hint="eastAsia"/>
                <w:b/>
                <w:bCs/>
                <w:strike/>
                <w:spacing w:val="2"/>
                <w:lang w:eastAsia="zh-CN"/>
              </w:rPr>
              <w:t>定报刊</w:t>
            </w:r>
            <w:r>
              <w:rPr>
                <w:rFonts w:hint="eastAsia"/>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（七）临时报告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基金发生重大事件，有关信息披露义务人应当在</w:t>
            </w:r>
            <w:r>
              <w:rPr>
                <w:rFonts w:hint="eastAsia"/>
                <w:spacing w:val="2"/>
                <w:lang w:eastAsia="zh-CN"/>
              </w:rPr>
              <w:t>2</w:t>
            </w:r>
            <w:r>
              <w:rPr>
                <w:rFonts w:hint="eastAsia"/>
                <w:spacing w:val="2"/>
                <w:lang w:eastAsia="zh-CN"/>
              </w:rPr>
              <w:t>日内编制临时报告书，并登载在</w:t>
            </w:r>
            <w:r>
              <w:rPr>
                <w:rFonts w:hint="eastAsia"/>
                <w:b/>
                <w:bCs/>
                <w:strike/>
                <w:spacing w:val="2"/>
                <w:lang w:eastAsia="zh-CN"/>
              </w:rPr>
              <w:t>指</w:t>
            </w:r>
            <w:r>
              <w:rPr>
                <w:rFonts w:hint="eastAsia"/>
                <w:b/>
                <w:bCs/>
                <w:strike/>
                <w:spacing w:val="2"/>
                <w:lang w:eastAsia="zh-CN"/>
              </w:rPr>
              <w:t>定报刊</w:t>
            </w:r>
            <w:r>
              <w:rPr>
                <w:rFonts w:hint="eastAsia"/>
                <w:spacing w:val="2"/>
                <w:lang w:eastAsia="zh-CN"/>
              </w:rPr>
              <w:t>和</w:t>
            </w:r>
            <w:r>
              <w:rPr>
                <w:rFonts w:hint="eastAsia"/>
                <w:b/>
                <w:bCs/>
                <w:strike/>
                <w:spacing w:val="2"/>
                <w:lang w:eastAsia="zh-CN"/>
              </w:rPr>
              <w:t>指</w:t>
            </w:r>
            <w:r>
              <w:rPr>
                <w:rFonts w:hint="eastAsia"/>
                <w:b/>
                <w:bCs/>
                <w:strike/>
                <w:spacing w:val="2"/>
                <w:lang w:eastAsia="zh-CN"/>
              </w:rPr>
              <w:t>定网站</w:t>
            </w:r>
            <w:r>
              <w:rPr>
                <w:rFonts w:hint="eastAsia"/>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17</w:t>
            </w:r>
            <w:r>
              <w:rPr>
                <w:spacing w:val="2"/>
                <w:lang w:eastAsia="zh-CN"/>
              </w:rPr>
              <w:t>、基金份额净值计价错误达基金份额净值</w:t>
            </w:r>
            <w:r>
              <w:rPr>
                <w:spacing w:val="2"/>
                <w:lang w:eastAsia="zh-CN"/>
              </w:rPr>
              <w:t>0.5%</w:t>
            </w:r>
            <w:r>
              <w:rPr>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（九）清算报告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《基金合同》终止的，基金管理人应当依法组织清算组对基金财产进行清算并作出清算报告。清算报告应当经过</w:t>
            </w:r>
            <w:r>
              <w:rPr>
                <w:rFonts w:hint="eastAsia"/>
                <w:b/>
                <w:bCs/>
                <w:strike/>
                <w:spacing w:val="2"/>
                <w:lang w:eastAsia="zh-CN"/>
              </w:rPr>
              <w:t>具有证券、期货相关业务资格</w:t>
            </w:r>
            <w:r>
              <w:rPr>
                <w:rFonts w:hint="eastAsia"/>
                <w:spacing w:val="2"/>
                <w:lang w:eastAsia="zh-CN"/>
              </w:rPr>
              <w:t>的会计师事务所审计，并由律师事务所出具法律意见书。</w:t>
            </w:r>
            <w:r>
              <w:rPr>
                <w:spacing w:val="2"/>
                <w:lang w:eastAsia="zh-CN"/>
              </w:rPr>
              <w:t>清算组应当将清算报告登载在</w:t>
            </w:r>
            <w:r>
              <w:rPr>
                <w:rFonts w:hint="eastAsia"/>
                <w:b/>
                <w:bCs/>
                <w:strike/>
                <w:spacing w:val="2"/>
                <w:lang w:eastAsia="zh-CN"/>
              </w:rPr>
              <w:t>指</w:t>
            </w:r>
            <w:r>
              <w:rPr>
                <w:b/>
                <w:bCs/>
                <w:strike/>
                <w:spacing w:val="2"/>
                <w:lang w:eastAsia="zh-CN"/>
              </w:rPr>
              <w:t>定网站</w:t>
            </w:r>
            <w:r>
              <w:rPr>
                <w:spacing w:val="2"/>
                <w:lang w:eastAsia="zh-CN"/>
              </w:rPr>
              <w:t>上，并将清算报告提示性公告登载在</w:t>
            </w:r>
            <w:r>
              <w:rPr>
                <w:rFonts w:hint="eastAsia"/>
                <w:b/>
                <w:bCs/>
                <w:strike/>
                <w:spacing w:val="2"/>
                <w:lang w:eastAsia="zh-CN"/>
              </w:rPr>
              <w:t>指</w:t>
            </w:r>
            <w:r>
              <w:rPr>
                <w:b/>
                <w:bCs/>
                <w:strike/>
                <w:spacing w:val="2"/>
                <w:lang w:eastAsia="zh-CN"/>
              </w:rPr>
              <w:t>定报刊</w:t>
            </w:r>
            <w:r>
              <w:rPr>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（十二）投资中小企业私募债券的信息披露</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基金管理人应当在基金投资中小企业私募债券后</w:t>
            </w:r>
            <w:r>
              <w:rPr>
                <w:spacing w:val="2"/>
                <w:lang w:eastAsia="zh-CN"/>
              </w:rPr>
              <w:t>2</w:t>
            </w:r>
            <w:r>
              <w:rPr>
                <w:spacing w:val="2"/>
                <w:lang w:eastAsia="zh-CN"/>
              </w:rPr>
              <w:t>个交易日内，在中国证监会</w:t>
            </w:r>
            <w:r>
              <w:rPr>
                <w:rFonts w:hint="eastAsia"/>
                <w:b/>
                <w:bCs/>
                <w:strike/>
                <w:spacing w:val="2"/>
                <w:lang w:eastAsia="zh-CN"/>
              </w:rPr>
              <w:t>指</w:t>
            </w:r>
            <w:r>
              <w:rPr>
                <w:b/>
                <w:bCs/>
                <w:strike/>
                <w:spacing w:val="2"/>
                <w:lang w:eastAsia="zh-CN"/>
              </w:rPr>
              <w:t>定媒介</w:t>
            </w:r>
            <w:r>
              <w:rPr>
                <w:spacing w:val="2"/>
                <w:lang w:eastAsia="zh-CN"/>
              </w:rPr>
              <w:t>披露所投资中小企业私募债券的名称、数量、期限、收益率等信息。基金管理人应当在基金年度报告、基金中期报告和基金季度报告等定期报告和招募说明书等文件中披露中小企业私募债券的投资情况。</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六、信息披露事务管理</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基金托管人应当按照相关法律、行政</w:t>
            </w:r>
            <w:r>
              <w:rPr>
                <w:spacing w:val="2"/>
                <w:lang w:eastAsia="zh-CN"/>
              </w:rPr>
              <w:t>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基金管理人、基金托管人应当在</w:t>
            </w:r>
            <w:r>
              <w:rPr>
                <w:rFonts w:hint="eastAsia"/>
                <w:b/>
                <w:bCs/>
                <w:strike/>
                <w:spacing w:val="2"/>
                <w:lang w:eastAsia="zh-CN"/>
              </w:rPr>
              <w:t>指</w:t>
            </w:r>
            <w:r>
              <w:rPr>
                <w:b/>
                <w:bCs/>
                <w:strike/>
                <w:spacing w:val="2"/>
                <w:lang w:eastAsia="zh-CN"/>
              </w:rPr>
              <w:t>定报刊</w:t>
            </w:r>
            <w:r>
              <w:rPr>
                <w:spacing w:val="2"/>
                <w:lang w:eastAsia="zh-CN"/>
              </w:rPr>
              <w:t>中选择披露信息的报刊。</w:t>
            </w:r>
          </w:p>
          <w:p w:rsidR="00F62E27" w:rsidRDefault="005F4608">
            <w:pPr>
              <w:pStyle w:val="TableText"/>
              <w:numPr>
                <w:ilvl w:val="0"/>
                <w:numId w:val="4"/>
              </w:numPr>
              <w:autoSpaceDE/>
              <w:autoSpaceDN/>
              <w:spacing w:before="186" w:line="360" w:lineRule="auto"/>
              <w:ind w:left="113" w:right="102"/>
              <w:jc w:val="both"/>
              <w:rPr>
                <w:spacing w:val="2"/>
                <w:lang w:eastAsia="zh-CN"/>
              </w:rPr>
            </w:pPr>
            <w:r>
              <w:rPr>
                <w:spacing w:val="2"/>
                <w:lang w:eastAsia="zh-CN"/>
              </w:rPr>
              <w:t>基金管理人、基金托管人的自主信息披露</w:t>
            </w:r>
          </w:p>
          <w:p w:rsidR="00F62E27" w:rsidRDefault="005F4608">
            <w:pPr>
              <w:pStyle w:val="TableText"/>
              <w:numPr>
                <w:ilvl w:val="255"/>
                <w:numId w:val="0"/>
              </w:numPr>
              <w:autoSpaceDE/>
              <w:autoSpaceDN/>
              <w:spacing w:before="186" w:line="360" w:lineRule="auto"/>
              <w:ind w:right="102"/>
              <w:jc w:val="both"/>
              <w:rPr>
                <w:spacing w:val="2"/>
                <w:lang w:eastAsia="zh-CN"/>
              </w:rPr>
            </w:pPr>
            <w:r>
              <w:rPr>
                <w:rFonts w:hint="eastAsia"/>
                <w:spacing w:val="2"/>
                <w:lang w:eastAsia="zh-CN"/>
              </w:rPr>
              <w:t xml:space="preserve"> </w:t>
            </w: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基金管理人、基金托管人在其他公共媒介披露信息不得早于</w:t>
            </w:r>
            <w:r>
              <w:rPr>
                <w:rFonts w:hint="eastAsia"/>
                <w:b/>
                <w:bCs/>
                <w:strike/>
                <w:spacing w:val="2"/>
                <w:lang w:eastAsia="zh-CN"/>
              </w:rPr>
              <w:t>指</w:t>
            </w:r>
            <w:r>
              <w:rPr>
                <w:b/>
                <w:bCs/>
                <w:strike/>
                <w:spacing w:val="2"/>
                <w:lang w:eastAsia="zh-CN"/>
              </w:rPr>
              <w:t>定媒介</w:t>
            </w:r>
            <w:r>
              <w:rPr>
                <w:spacing w:val="2"/>
                <w:lang w:eastAsia="zh-CN"/>
              </w:rPr>
              <w:t>和基金上市交易的证券交易所网站，且在不同媒介上披露同一信息的内容应当一致。</w:t>
            </w:r>
          </w:p>
        </w:tc>
        <w:tc>
          <w:tcPr>
            <w:tcW w:w="3232" w:type="dxa"/>
            <w:gridSpan w:val="2"/>
          </w:tcPr>
          <w:p w:rsidR="00F62E27" w:rsidRDefault="005F4608">
            <w:pPr>
              <w:pStyle w:val="TableText"/>
              <w:autoSpaceDE/>
              <w:autoSpaceDN/>
              <w:spacing w:before="186" w:line="360" w:lineRule="auto"/>
              <w:ind w:left="113" w:right="102"/>
              <w:jc w:val="both"/>
              <w:rPr>
                <w:spacing w:val="2"/>
              </w:rPr>
            </w:pPr>
            <w:r>
              <w:rPr>
                <w:rFonts w:hint="eastAsia"/>
                <w:spacing w:val="2"/>
              </w:rPr>
              <w:t>一、</w:t>
            </w:r>
            <w:r>
              <w:rPr>
                <w:rFonts w:hint="eastAsia"/>
                <w:spacing w:val="2"/>
              </w:rPr>
              <w:t>本基金的信息披露应符合《基金法》、《运作办法》、《信息披露办法》、《基金合同》及其他有关规定。相关法律法规关于信息披露的</w:t>
            </w:r>
            <w:r>
              <w:rPr>
                <w:rFonts w:hint="eastAsia"/>
                <w:b/>
                <w:bCs/>
                <w:spacing w:val="2"/>
                <w:u w:val="single"/>
              </w:rPr>
              <w:t>披露内容、披露方式、披露时间、登载媒介、报备方式等</w:t>
            </w:r>
            <w:r>
              <w:rPr>
                <w:rFonts w:hint="eastAsia"/>
                <w:spacing w:val="2"/>
              </w:rPr>
              <w:t>规定发生变化时，本基金从其最新规定。</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 xml:space="preserve"> </w:t>
            </w:r>
            <w:r>
              <w:rPr>
                <w:rFonts w:hint="eastAsia"/>
                <w:spacing w:val="2"/>
                <w:lang w:eastAsia="zh-CN"/>
              </w:rPr>
              <w:t>二、信息披露义务人</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本基金信息披露义务人应当在中国证监会规定时间内，将应予披露的基金信息通过中国证监会</w:t>
            </w:r>
            <w:r>
              <w:rPr>
                <w:rFonts w:hint="eastAsia"/>
                <w:b/>
                <w:bCs/>
                <w:spacing w:val="2"/>
                <w:u w:val="single"/>
                <w:lang w:eastAsia="zh-CN"/>
              </w:rPr>
              <w:t>规定</w:t>
            </w:r>
            <w:r>
              <w:rPr>
                <w:spacing w:val="2"/>
                <w:lang w:eastAsia="zh-CN"/>
              </w:rPr>
              <w:t>的全国性报刊（以下简称</w:t>
            </w:r>
            <w:r>
              <w:rPr>
                <w:spacing w:val="2"/>
                <w:lang w:eastAsia="zh-CN"/>
              </w:rPr>
              <w:t>“</w:t>
            </w:r>
            <w:r>
              <w:rPr>
                <w:rFonts w:hint="eastAsia"/>
                <w:b/>
                <w:bCs/>
                <w:spacing w:val="2"/>
                <w:u w:val="single"/>
                <w:lang w:eastAsia="zh-CN"/>
              </w:rPr>
              <w:t>规定</w:t>
            </w:r>
            <w:r>
              <w:rPr>
                <w:b/>
                <w:bCs/>
                <w:spacing w:val="2"/>
                <w:u w:val="single"/>
                <w:lang w:eastAsia="zh-CN"/>
              </w:rPr>
              <w:t>报刊</w:t>
            </w:r>
            <w:r>
              <w:rPr>
                <w:spacing w:val="2"/>
                <w:lang w:eastAsia="zh-CN"/>
              </w:rPr>
              <w:t>”</w:t>
            </w:r>
            <w:r>
              <w:rPr>
                <w:spacing w:val="2"/>
                <w:lang w:eastAsia="zh-CN"/>
              </w:rPr>
              <w:t>）及</w:t>
            </w:r>
            <w:r>
              <w:rPr>
                <w:rFonts w:hint="eastAsia"/>
                <w:b/>
                <w:bCs/>
                <w:spacing w:val="2"/>
                <w:u w:val="single"/>
                <w:lang w:eastAsia="zh-CN"/>
              </w:rPr>
              <w:t>规定</w:t>
            </w:r>
            <w:r>
              <w:rPr>
                <w:spacing w:val="2"/>
                <w:lang w:eastAsia="zh-CN"/>
              </w:rPr>
              <w:t>互联网网站（以下简称</w:t>
            </w:r>
            <w:r>
              <w:rPr>
                <w:spacing w:val="2"/>
                <w:lang w:eastAsia="zh-CN"/>
              </w:rPr>
              <w:t>“</w:t>
            </w:r>
            <w:r>
              <w:rPr>
                <w:rFonts w:hint="eastAsia"/>
                <w:b/>
                <w:bCs/>
                <w:spacing w:val="2"/>
                <w:u w:val="single"/>
                <w:lang w:eastAsia="zh-CN"/>
              </w:rPr>
              <w:t>规定</w:t>
            </w:r>
            <w:r>
              <w:rPr>
                <w:b/>
                <w:bCs/>
                <w:spacing w:val="2"/>
                <w:u w:val="single"/>
                <w:lang w:eastAsia="zh-CN"/>
              </w:rPr>
              <w:t>网站</w:t>
            </w:r>
            <w:r>
              <w:rPr>
                <w:spacing w:val="2"/>
                <w:lang w:eastAsia="zh-CN"/>
              </w:rPr>
              <w:t>”</w:t>
            </w:r>
            <w:r>
              <w:rPr>
                <w:spacing w:val="2"/>
                <w:lang w:eastAsia="zh-CN"/>
              </w:rPr>
              <w:t>）等媒介披露，并保证基金投资者能够按照《基金合同》约定的时间和方式查阅或者复制公开披露的信息资料。</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五、</w:t>
            </w:r>
            <w:r>
              <w:rPr>
                <w:rFonts w:hint="eastAsia"/>
                <w:spacing w:val="2"/>
                <w:lang w:eastAsia="zh-CN"/>
              </w:rPr>
              <w:t>公开披露的基</w:t>
            </w:r>
            <w:r>
              <w:rPr>
                <w:rFonts w:hint="eastAsia"/>
                <w:spacing w:val="2"/>
                <w:lang w:eastAsia="zh-CN"/>
              </w:rPr>
              <w:t>金信息</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 xml:space="preserve"> </w:t>
            </w: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2</w:t>
            </w:r>
            <w:r>
              <w:rPr>
                <w:rFonts w:hint="eastAsia"/>
                <w:spacing w:val="2"/>
                <w:lang w:eastAsia="zh-CN"/>
              </w:rPr>
              <w:t>、基金招募说明书应当最大限度地披露影响基金投资者决策的全部事项，……《基金合同》生效后，基金招募说明书的信息发生重大变更的，基金管理人应当在三个工作日内，更新基金招募说明书并登载在</w:t>
            </w:r>
            <w:r>
              <w:rPr>
                <w:rFonts w:hint="eastAsia"/>
                <w:b/>
                <w:bCs/>
                <w:spacing w:val="2"/>
                <w:u w:val="single"/>
                <w:lang w:eastAsia="zh-CN"/>
              </w:rPr>
              <w:t>规定网站</w:t>
            </w:r>
            <w:r>
              <w:rPr>
                <w:rFonts w:hint="eastAsia"/>
                <w:spacing w:val="2"/>
                <w:lang w:eastAsia="zh-CN"/>
              </w:rPr>
              <w:t>上；基金招募说明书其他信息发生变更的，基金管理人至少每年更新一次。基金终止运作的，基金管理人不再更新基金招募说明书。</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3</w:t>
            </w:r>
            <w:r>
              <w:rPr>
                <w:rFonts w:hint="eastAsia"/>
                <w:spacing w:val="2"/>
                <w:lang w:eastAsia="zh-CN"/>
              </w:rPr>
              <w:t>、基金托管协议是界定基金托管人和基金管理人在基金财产保管及基金运作监督等活动中的权利、义务关系的法律文件。</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基金募集申请经中国证监会注册后，基金管理人在基金份额发售的</w:t>
            </w:r>
            <w:r>
              <w:rPr>
                <w:rFonts w:hint="eastAsia"/>
                <w:spacing w:val="2"/>
                <w:lang w:eastAsia="zh-CN"/>
              </w:rPr>
              <w:t>3</w:t>
            </w:r>
            <w:r>
              <w:rPr>
                <w:rFonts w:hint="eastAsia"/>
                <w:spacing w:val="2"/>
                <w:lang w:eastAsia="zh-CN"/>
              </w:rPr>
              <w:t>日前，将基金招募说明书、《基金合同》摘要登载在</w:t>
            </w:r>
            <w:r>
              <w:rPr>
                <w:rFonts w:hint="eastAsia"/>
                <w:b/>
                <w:bCs/>
                <w:spacing w:val="2"/>
                <w:u w:val="single"/>
                <w:lang w:eastAsia="zh-CN"/>
              </w:rPr>
              <w:t>规定媒介</w:t>
            </w:r>
            <w:r>
              <w:rPr>
                <w:rFonts w:hint="eastAsia"/>
                <w:spacing w:val="2"/>
                <w:lang w:eastAsia="zh-CN"/>
              </w:rPr>
              <w:t>上；基金管理人、基金托管人应当将《基金合同》、基金托管协议登载在网站上。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4</w:t>
            </w:r>
            <w:r>
              <w:rPr>
                <w:rFonts w:hint="eastAsia"/>
                <w:spacing w:val="2"/>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
                <w:bCs/>
                <w:spacing w:val="2"/>
                <w:u w:val="single"/>
                <w:lang w:eastAsia="zh-CN"/>
              </w:rPr>
              <w:t>规定网站</w:t>
            </w:r>
            <w:r>
              <w:rPr>
                <w:rFonts w:hint="eastAsia"/>
                <w:spacing w:val="2"/>
                <w:lang w:eastAsia="zh-CN"/>
              </w:rPr>
              <w:t>及基金销售机构网站或营业网点；基金产品资料概要其他信息发生变更的，基金管理人至少每年更新一次。基金终止运作的，基金</w:t>
            </w:r>
            <w:r>
              <w:rPr>
                <w:rFonts w:hint="eastAsia"/>
                <w:spacing w:val="2"/>
                <w:lang w:eastAsia="zh-CN"/>
              </w:rPr>
              <w:t>管理人不再更新基金产品资料概要。</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（二）基金份额发售公告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基金管理人应当就基金份额发售的具体事宜编制基金份额发售公告，并在披露招募说明书的当日登载于</w:t>
            </w:r>
            <w:r>
              <w:rPr>
                <w:rFonts w:hint="eastAsia"/>
                <w:b/>
                <w:bCs/>
                <w:spacing w:val="2"/>
                <w:u w:val="single"/>
                <w:lang w:eastAsia="zh-CN"/>
              </w:rPr>
              <w:t>规定媒介</w:t>
            </w:r>
            <w:r>
              <w:rPr>
                <w:rFonts w:hint="eastAsia"/>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（三）《基金合同》生效公告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基金管理人应当在基金合同生效的次日（若遇法定节假日</w:t>
            </w:r>
            <w:r>
              <w:rPr>
                <w:rFonts w:hint="eastAsia"/>
                <w:b/>
                <w:bCs/>
                <w:spacing w:val="2"/>
                <w:u w:val="single"/>
                <w:lang w:eastAsia="zh-CN"/>
              </w:rPr>
              <w:t>规定报刊</w:t>
            </w:r>
            <w:r>
              <w:rPr>
                <w:rFonts w:hint="eastAsia"/>
                <w:spacing w:val="2"/>
                <w:lang w:eastAsia="zh-CN"/>
              </w:rPr>
              <w:t>休刊，则顺延至法定节假日后首个出报日。下同）在</w:t>
            </w:r>
            <w:r>
              <w:rPr>
                <w:rFonts w:hint="eastAsia"/>
                <w:b/>
                <w:bCs/>
                <w:spacing w:val="2"/>
                <w:u w:val="single"/>
                <w:lang w:eastAsia="zh-CN"/>
              </w:rPr>
              <w:t>规定媒介</w:t>
            </w:r>
            <w:r>
              <w:rPr>
                <w:rFonts w:hint="eastAsia"/>
                <w:spacing w:val="2"/>
                <w:lang w:eastAsia="zh-CN"/>
              </w:rPr>
              <w:t>上登载《基金合同》生效公告。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（四）基金资产净值、基金份额净值公告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基金管理人应当按照下列要求披露基金净值信息：</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1</w:t>
            </w:r>
            <w:r>
              <w:rPr>
                <w:rFonts w:hint="eastAsia"/>
                <w:spacing w:val="2"/>
                <w:lang w:eastAsia="zh-CN"/>
              </w:rPr>
              <w:t>、《基金合同》生效后，在开始办理基金份额申购或者赎回前，基金管理人至少每周在</w:t>
            </w:r>
            <w:r>
              <w:rPr>
                <w:rFonts w:hint="eastAsia"/>
                <w:b/>
                <w:bCs/>
                <w:spacing w:val="2"/>
                <w:u w:val="single"/>
                <w:lang w:eastAsia="zh-CN"/>
              </w:rPr>
              <w:t>规定网站</w:t>
            </w:r>
            <w:r>
              <w:rPr>
                <w:rFonts w:hint="eastAsia"/>
                <w:spacing w:val="2"/>
                <w:lang w:eastAsia="zh-CN"/>
              </w:rPr>
              <w:t>披露</w:t>
            </w:r>
            <w:r>
              <w:rPr>
                <w:rFonts w:hint="eastAsia"/>
                <w:spacing w:val="2"/>
                <w:lang w:eastAsia="zh-CN"/>
              </w:rPr>
              <w:t>一次</w:t>
            </w:r>
            <w:r>
              <w:rPr>
                <w:rFonts w:hint="eastAsia"/>
                <w:b/>
                <w:bCs/>
                <w:spacing w:val="2"/>
                <w:u w:val="single"/>
                <w:lang w:eastAsia="zh-CN"/>
              </w:rPr>
              <w:t>各类</w:t>
            </w:r>
            <w:r>
              <w:rPr>
                <w:rFonts w:hint="eastAsia"/>
                <w:spacing w:val="2"/>
                <w:lang w:eastAsia="zh-CN"/>
              </w:rPr>
              <w:t>基金份额净值和</w:t>
            </w:r>
            <w:r>
              <w:rPr>
                <w:rFonts w:hint="eastAsia"/>
                <w:b/>
                <w:bCs/>
                <w:spacing w:val="2"/>
                <w:u w:val="single"/>
                <w:lang w:eastAsia="zh-CN"/>
              </w:rPr>
              <w:t>各类</w:t>
            </w:r>
            <w:r>
              <w:rPr>
                <w:rFonts w:hint="eastAsia"/>
                <w:spacing w:val="2"/>
                <w:lang w:eastAsia="zh-CN"/>
              </w:rPr>
              <w:t>基金份额累计净值。</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2</w:t>
            </w:r>
            <w:r>
              <w:rPr>
                <w:rFonts w:hint="eastAsia"/>
                <w:spacing w:val="2"/>
                <w:lang w:eastAsia="zh-CN"/>
              </w:rPr>
              <w:t>、在不晚于每个开放日的次日，通过</w:t>
            </w:r>
            <w:r>
              <w:rPr>
                <w:rFonts w:hint="eastAsia"/>
                <w:b/>
                <w:bCs/>
                <w:spacing w:val="2"/>
                <w:u w:val="single"/>
                <w:lang w:eastAsia="zh-CN"/>
              </w:rPr>
              <w:t>规定网站</w:t>
            </w:r>
            <w:r>
              <w:rPr>
                <w:rFonts w:hint="eastAsia"/>
                <w:spacing w:val="2"/>
                <w:lang w:eastAsia="zh-CN"/>
              </w:rPr>
              <w:t>、基金销售机构网站或者营业网点披露开放日的</w:t>
            </w:r>
            <w:r>
              <w:rPr>
                <w:rFonts w:hint="eastAsia"/>
                <w:b/>
                <w:bCs/>
                <w:spacing w:val="2"/>
                <w:u w:val="single"/>
                <w:lang w:eastAsia="zh-CN"/>
              </w:rPr>
              <w:t>各类</w:t>
            </w:r>
            <w:r>
              <w:rPr>
                <w:rFonts w:hint="eastAsia"/>
                <w:spacing w:val="2"/>
                <w:lang w:eastAsia="zh-CN"/>
              </w:rPr>
              <w:t>基金份额净值和</w:t>
            </w:r>
            <w:r>
              <w:rPr>
                <w:rFonts w:hint="eastAsia"/>
                <w:b/>
                <w:bCs/>
                <w:spacing w:val="2"/>
                <w:u w:val="single"/>
                <w:lang w:eastAsia="zh-CN"/>
              </w:rPr>
              <w:t>各类</w:t>
            </w:r>
            <w:r>
              <w:rPr>
                <w:rFonts w:hint="eastAsia"/>
                <w:spacing w:val="2"/>
                <w:lang w:eastAsia="zh-CN"/>
              </w:rPr>
              <w:t>基金份额累计净值</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3</w:t>
            </w:r>
            <w:r>
              <w:rPr>
                <w:rFonts w:hint="eastAsia"/>
                <w:spacing w:val="2"/>
                <w:lang w:eastAsia="zh-CN"/>
              </w:rPr>
              <w:t>、在不晚于半年度和年度最后一日的次日，在</w:t>
            </w:r>
            <w:r>
              <w:rPr>
                <w:rFonts w:hint="eastAsia"/>
                <w:b/>
                <w:bCs/>
                <w:spacing w:val="2"/>
                <w:u w:val="single"/>
                <w:lang w:eastAsia="zh-CN"/>
              </w:rPr>
              <w:t>规定网站</w:t>
            </w:r>
            <w:r>
              <w:rPr>
                <w:rFonts w:hint="eastAsia"/>
                <w:spacing w:val="2"/>
                <w:lang w:eastAsia="zh-CN"/>
              </w:rPr>
              <w:t>披露半年度和年度最后一日的</w:t>
            </w:r>
            <w:r>
              <w:rPr>
                <w:rFonts w:hint="eastAsia"/>
                <w:b/>
                <w:bCs/>
                <w:spacing w:val="2"/>
                <w:u w:val="single"/>
                <w:lang w:eastAsia="zh-CN"/>
              </w:rPr>
              <w:t>各类</w:t>
            </w:r>
            <w:r>
              <w:rPr>
                <w:rFonts w:hint="eastAsia"/>
                <w:spacing w:val="2"/>
                <w:lang w:eastAsia="zh-CN"/>
              </w:rPr>
              <w:t>基金份额净值和</w:t>
            </w:r>
            <w:r>
              <w:rPr>
                <w:rFonts w:hint="eastAsia"/>
                <w:b/>
                <w:bCs/>
                <w:spacing w:val="2"/>
                <w:u w:val="single"/>
                <w:lang w:eastAsia="zh-CN"/>
              </w:rPr>
              <w:t>各类</w:t>
            </w:r>
            <w:r>
              <w:rPr>
                <w:rFonts w:hint="eastAsia"/>
                <w:spacing w:val="2"/>
                <w:lang w:eastAsia="zh-CN"/>
              </w:rPr>
              <w:t>基金份额累计净值。</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中国证监会对特殊基金品种的净值信息披露另有规定的，从其规定。</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（五）基金份额申购、赎回价格</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基金管理人应当在《基金合同》、招募说明书等信息披露文件上载明</w:t>
            </w:r>
            <w:r>
              <w:rPr>
                <w:rFonts w:hint="eastAsia"/>
                <w:b/>
                <w:bCs/>
                <w:spacing w:val="2"/>
                <w:u w:val="single"/>
                <w:lang w:eastAsia="zh-CN"/>
              </w:rPr>
              <w:t>各类</w:t>
            </w:r>
            <w:r>
              <w:rPr>
                <w:rFonts w:hint="eastAsia"/>
                <w:spacing w:val="2"/>
                <w:lang w:eastAsia="zh-CN"/>
              </w:rPr>
              <w:t>基金份额申购、赎回价格的计算方式及有关申购、赎回费率，并保证投资者能够在基金销售机构网站或营业网点查阅或者复制前述信息资料。</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（六）基金定期报告，包括基金年度报告、中期报告和季度报告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基金管理人应当在每年结束之日起</w:t>
            </w:r>
            <w:r>
              <w:rPr>
                <w:rFonts w:hint="eastAsia"/>
                <w:spacing w:val="2"/>
                <w:lang w:eastAsia="zh-CN"/>
              </w:rPr>
              <w:t>3</w:t>
            </w:r>
            <w:r>
              <w:rPr>
                <w:rFonts w:hint="eastAsia"/>
                <w:spacing w:val="2"/>
                <w:lang w:eastAsia="zh-CN"/>
              </w:rPr>
              <w:t>个月内，编制完成基金年度报告，将年度报告登载在</w:t>
            </w:r>
            <w:r>
              <w:rPr>
                <w:rFonts w:hint="eastAsia"/>
                <w:b/>
                <w:bCs/>
                <w:spacing w:val="2"/>
                <w:u w:val="single"/>
                <w:lang w:eastAsia="zh-CN"/>
              </w:rPr>
              <w:t>规定网站</w:t>
            </w:r>
            <w:r>
              <w:rPr>
                <w:rFonts w:hint="eastAsia"/>
                <w:spacing w:val="2"/>
                <w:lang w:eastAsia="zh-CN"/>
              </w:rPr>
              <w:t>上，并将年度报告提示性公告登载在</w:t>
            </w:r>
            <w:r>
              <w:rPr>
                <w:rFonts w:hint="eastAsia"/>
                <w:b/>
                <w:bCs/>
                <w:spacing w:val="2"/>
                <w:u w:val="single"/>
                <w:lang w:eastAsia="zh-CN"/>
              </w:rPr>
              <w:t>规定报刊</w:t>
            </w:r>
            <w:r>
              <w:rPr>
                <w:rFonts w:hint="eastAsia"/>
                <w:spacing w:val="2"/>
                <w:lang w:eastAsia="zh-CN"/>
              </w:rPr>
              <w:t>上。基金年度报告中的财务会计报告应当经过</w:t>
            </w:r>
            <w:r>
              <w:rPr>
                <w:rFonts w:hint="eastAsia"/>
                <w:b/>
                <w:bCs/>
                <w:spacing w:val="2"/>
                <w:u w:val="single"/>
                <w:lang w:eastAsia="zh-CN"/>
              </w:rPr>
              <w:t>符合《证券法》规定</w:t>
            </w:r>
            <w:r>
              <w:rPr>
                <w:rFonts w:hint="eastAsia"/>
                <w:spacing w:val="2"/>
                <w:lang w:eastAsia="zh-CN"/>
              </w:rPr>
              <w:t>的会计师事务所审计。</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基金管理人应当在上半年结束之日起</w:t>
            </w:r>
            <w:r>
              <w:rPr>
                <w:rFonts w:hint="eastAsia"/>
                <w:spacing w:val="2"/>
                <w:lang w:eastAsia="zh-CN"/>
              </w:rPr>
              <w:t>2</w:t>
            </w:r>
            <w:r>
              <w:rPr>
                <w:rFonts w:hint="eastAsia"/>
                <w:spacing w:val="2"/>
                <w:lang w:eastAsia="zh-CN"/>
              </w:rPr>
              <w:t>个月内，编制完成基金中期报告，将中期报告登载在</w:t>
            </w:r>
            <w:r>
              <w:rPr>
                <w:rFonts w:hint="eastAsia"/>
                <w:b/>
                <w:bCs/>
                <w:spacing w:val="2"/>
                <w:u w:val="single"/>
                <w:lang w:eastAsia="zh-CN"/>
              </w:rPr>
              <w:t>规定网站</w:t>
            </w:r>
            <w:r>
              <w:rPr>
                <w:rFonts w:hint="eastAsia"/>
                <w:spacing w:val="2"/>
                <w:lang w:eastAsia="zh-CN"/>
              </w:rPr>
              <w:t>上，并将中期报告提示性公告登载在</w:t>
            </w:r>
            <w:r>
              <w:rPr>
                <w:rFonts w:hint="eastAsia"/>
                <w:b/>
                <w:bCs/>
                <w:spacing w:val="2"/>
                <w:u w:val="single"/>
                <w:lang w:eastAsia="zh-CN"/>
              </w:rPr>
              <w:t>规</w:t>
            </w:r>
            <w:r>
              <w:rPr>
                <w:rFonts w:hint="eastAsia"/>
                <w:b/>
                <w:bCs/>
                <w:spacing w:val="2"/>
                <w:u w:val="single"/>
                <w:lang w:eastAsia="zh-CN"/>
              </w:rPr>
              <w:t>定报刊</w:t>
            </w:r>
            <w:r>
              <w:rPr>
                <w:rFonts w:hint="eastAsia"/>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基金管理人应当在季度结束之日起</w:t>
            </w:r>
            <w:r>
              <w:rPr>
                <w:rFonts w:hint="eastAsia"/>
                <w:spacing w:val="2"/>
                <w:lang w:eastAsia="zh-CN"/>
              </w:rPr>
              <w:t>15</w:t>
            </w:r>
            <w:r>
              <w:rPr>
                <w:rFonts w:hint="eastAsia"/>
                <w:spacing w:val="2"/>
                <w:lang w:eastAsia="zh-CN"/>
              </w:rPr>
              <w:t>个工作日内，编制完成基金季度报告，将季度报告登载在</w:t>
            </w:r>
            <w:r>
              <w:rPr>
                <w:rFonts w:hint="eastAsia"/>
                <w:b/>
                <w:bCs/>
                <w:spacing w:val="2"/>
                <w:u w:val="single"/>
                <w:lang w:eastAsia="zh-CN"/>
              </w:rPr>
              <w:t>规定网站</w:t>
            </w:r>
            <w:r>
              <w:rPr>
                <w:rFonts w:hint="eastAsia"/>
                <w:spacing w:val="2"/>
                <w:lang w:eastAsia="zh-CN"/>
              </w:rPr>
              <w:t>上，并将季度报告提示性公告登载在</w:t>
            </w:r>
            <w:r>
              <w:rPr>
                <w:rFonts w:hint="eastAsia"/>
                <w:b/>
                <w:bCs/>
                <w:spacing w:val="2"/>
                <w:u w:val="single"/>
                <w:lang w:eastAsia="zh-CN"/>
              </w:rPr>
              <w:t>规定报刊</w:t>
            </w:r>
            <w:r>
              <w:rPr>
                <w:rFonts w:hint="eastAsia"/>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（七）临时报告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基金发生重大事件，有关信息披露义务人应当在</w:t>
            </w:r>
            <w:r>
              <w:rPr>
                <w:rFonts w:hint="eastAsia"/>
                <w:spacing w:val="2"/>
                <w:lang w:eastAsia="zh-CN"/>
              </w:rPr>
              <w:t>2</w:t>
            </w:r>
            <w:r>
              <w:rPr>
                <w:rFonts w:hint="eastAsia"/>
                <w:spacing w:val="2"/>
                <w:lang w:eastAsia="zh-CN"/>
              </w:rPr>
              <w:t>日内编制临时报告书，并登载在</w:t>
            </w:r>
            <w:r>
              <w:rPr>
                <w:rFonts w:hint="eastAsia"/>
                <w:b/>
                <w:bCs/>
                <w:spacing w:val="2"/>
                <w:u w:val="single"/>
                <w:lang w:eastAsia="zh-CN"/>
              </w:rPr>
              <w:t>规定报刊</w:t>
            </w:r>
            <w:r>
              <w:rPr>
                <w:rFonts w:hint="eastAsia"/>
                <w:spacing w:val="2"/>
                <w:lang w:eastAsia="zh-CN"/>
              </w:rPr>
              <w:t>和</w:t>
            </w:r>
            <w:r>
              <w:rPr>
                <w:rFonts w:hint="eastAsia"/>
                <w:b/>
                <w:bCs/>
                <w:spacing w:val="2"/>
                <w:u w:val="single"/>
                <w:lang w:eastAsia="zh-CN"/>
              </w:rPr>
              <w:t>规定网站</w:t>
            </w:r>
            <w:r>
              <w:rPr>
                <w:rFonts w:hint="eastAsia"/>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17</w:t>
            </w:r>
            <w:r>
              <w:rPr>
                <w:spacing w:val="2"/>
                <w:lang w:eastAsia="zh-CN"/>
              </w:rPr>
              <w:t>、</w:t>
            </w:r>
            <w:r>
              <w:rPr>
                <w:b/>
                <w:bCs/>
                <w:spacing w:val="2"/>
                <w:u w:val="single"/>
                <w:lang w:eastAsia="zh-CN"/>
              </w:rPr>
              <w:t>任一类</w:t>
            </w:r>
            <w:r>
              <w:rPr>
                <w:spacing w:val="2"/>
                <w:lang w:eastAsia="zh-CN"/>
              </w:rPr>
              <w:t>基金份额净值计价错误达</w:t>
            </w:r>
            <w:r>
              <w:rPr>
                <w:b/>
                <w:bCs/>
                <w:spacing w:val="2"/>
                <w:u w:val="single"/>
                <w:lang w:eastAsia="zh-CN"/>
              </w:rPr>
              <w:t>该类</w:t>
            </w:r>
            <w:r>
              <w:rPr>
                <w:spacing w:val="2"/>
                <w:lang w:eastAsia="zh-CN"/>
              </w:rPr>
              <w:t>基金份额净值</w:t>
            </w:r>
            <w:r>
              <w:rPr>
                <w:spacing w:val="2"/>
                <w:lang w:eastAsia="zh-CN"/>
              </w:rPr>
              <w:t>0.5%</w:t>
            </w:r>
            <w:r>
              <w:rPr>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（九）清算报告</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《基金合同》终止的，基金管理人应当依法组织清算组对基金财产进行清算并作出清算报告。清算报告应当经过</w:t>
            </w:r>
            <w:r>
              <w:rPr>
                <w:rFonts w:hint="eastAsia"/>
                <w:b/>
                <w:bCs/>
                <w:spacing w:val="2"/>
                <w:u w:val="single"/>
                <w:lang w:eastAsia="zh-CN"/>
              </w:rPr>
              <w:t>符合《证券法》规定</w:t>
            </w:r>
            <w:r>
              <w:rPr>
                <w:rFonts w:hint="eastAsia"/>
                <w:spacing w:val="2"/>
                <w:lang w:eastAsia="zh-CN"/>
              </w:rPr>
              <w:t>的会计师事务所审计，并由律师事务所出具法律意见书。</w:t>
            </w:r>
            <w:r>
              <w:rPr>
                <w:spacing w:val="2"/>
                <w:lang w:eastAsia="zh-CN"/>
              </w:rPr>
              <w:t>清算组应当将清算报告登载在</w:t>
            </w:r>
            <w:r>
              <w:rPr>
                <w:b/>
                <w:bCs/>
                <w:spacing w:val="2"/>
                <w:u w:val="single"/>
                <w:lang w:eastAsia="zh-CN"/>
              </w:rPr>
              <w:t>规定网站</w:t>
            </w:r>
            <w:r>
              <w:rPr>
                <w:spacing w:val="2"/>
                <w:lang w:eastAsia="zh-CN"/>
              </w:rPr>
              <w:t>上，并将清算报告提示性公告登载在</w:t>
            </w:r>
            <w:r>
              <w:rPr>
                <w:b/>
                <w:bCs/>
                <w:spacing w:val="2"/>
                <w:u w:val="single"/>
                <w:lang w:eastAsia="zh-CN"/>
              </w:rPr>
              <w:t>规定报刊</w:t>
            </w:r>
            <w:r>
              <w:rPr>
                <w:spacing w:val="2"/>
                <w:lang w:eastAsia="zh-CN"/>
              </w:rPr>
              <w:t>上。</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（十二）投资中小企业私募债券的信息披露</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基金管理人应当在基金投资中小企业私募债券后</w:t>
            </w:r>
            <w:r>
              <w:rPr>
                <w:spacing w:val="2"/>
                <w:lang w:eastAsia="zh-CN"/>
              </w:rPr>
              <w:t>2</w:t>
            </w:r>
            <w:r>
              <w:rPr>
                <w:spacing w:val="2"/>
                <w:lang w:eastAsia="zh-CN"/>
              </w:rPr>
              <w:t>个交易日内，在中国证监会</w:t>
            </w:r>
            <w:r>
              <w:rPr>
                <w:b/>
                <w:bCs/>
                <w:spacing w:val="2"/>
                <w:u w:val="single"/>
                <w:lang w:eastAsia="zh-CN"/>
              </w:rPr>
              <w:t>规定媒介</w:t>
            </w:r>
            <w:r>
              <w:rPr>
                <w:spacing w:val="2"/>
                <w:lang w:eastAsia="zh-CN"/>
              </w:rPr>
              <w:t>披露所投资中小企业私募债券的名称、数量、期限、收益率等信息。基金管理人应当在基金年度报告、基金中期报告和基金季度报告等定期报告和招募说明书等文件中披露中小企业私募债券的投资情况。</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六、信息披露事务管理</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基金托管人应当按照相关法律、行政法规、中国证监会的规定和基</w:t>
            </w:r>
            <w:r>
              <w:rPr>
                <w:spacing w:val="2"/>
                <w:lang w:eastAsia="zh-CN"/>
              </w:rPr>
              <w:t>金合同的约定，对基金管理人编制的基金资产净值、</w:t>
            </w:r>
            <w:r>
              <w:rPr>
                <w:b/>
                <w:bCs/>
                <w:spacing w:val="2"/>
                <w:u w:val="single"/>
                <w:lang w:eastAsia="zh-CN"/>
              </w:rPr>
              <w:t>各类</w:t>
            </w:r>
            <w:r>
              <w:rPr>
                <w:spacing w:val="2"/>
                <w:lang w:eastAsia="zh-CN"/>
              </w:rPr>
              <w:t>基金份额净值、基金份额申购赎回价格、基金定期报告、更新的招募说明书、基金产品资料概要、基金清算报告等公开披露的相关基金信息进行复核、审查，并向基金管理人进行书面或电子确认。</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基金管理人、基金托管人应当在</w:t>
            </w:r>
            <w:r>
              <w:rPr>
                <w:b/>
                <w:bCs/>
                <w:spacing w:val="2"/>
                <w:u w:val="single"/>
                <w:lang w:eastAsia="zh-CN"/>
              </w:rPr>
              <w:t>规定报刊</w:t>
            </w:r>
            <w:r>
              <w:rPr>
                <w:spacing w:val="2"/>
                <w:lang w:eastAsia="zh-CN"/>
              </w:rPr>
              <w:t>中选择披露信息的报刊。</w:t>
            </w:r>
          </w:p>
          <w:p w:rsidR="00F62E27" w:rsidRDefault="005F4608">
            <w:pPr>
              <w:pStyle w:val="TableText"/>
              <w:numPr>
                <w:ilvl w:val="0"/>
                <w:numId w:val="5"/>
              </w:numPr>
              <w:autoSpaceDE/>
              <w:autoSpaceDN/>
              <w:spacing w:before="186" w:line="360" w:lineRule="auto"/>
              <w:ind w:left="113" w:right="102"/>
              <w:jc w:val="both"/>
              <w:rPr>
                <w:spacing w:val="2"/>
                <w:lang w:eastAsia="zh-CN"/>
              </w:rPr>
            </w:pPr>
            <w:r>
              <w:rPr>
                <w:spacing w:val="2"/>
                <w:lang w:eastAsia="zh-CN"/>
              </w:rPr>
              <w:t>基金管理人、基金托管人的自主信息披露</w:t>
            </w:r>
          </w:p>
          <w:p w:rsidR="00F62E27" w:rsidRDefault="005F4608">
            <w:pPr>
              <w:pStyle w:val="TableText"/>
              <w:autoSpaceDE/>
              <w:autoSpaceDN/>
              <w:spacing w:before="186" w:line="360" w:lineRule="auto"/>
              <w:ind w:left="113" w:right="102"/>
              <w:jc w:val="both"/>
              <w:rPr>
                <w:spacing w:val="2"/>
                <w:lang w:eastAsia="zh-CN"/>
              </w:rPr>
            </w:pPr>
            <w:r>
              <w:rPr>
                <w:rFonts w:hint="eastAsia"/>
                <w:spacing w:val="2"/>
                <w:lang w:eastAsia="zh-CN"/>
              </w:rPr>
              <w:t>……</w:t>
            </w:r>
          </w:p>
          <w:p w:rsidR="00F62E27" w:rsidRDefault="005F4608">
            <w:pPr>
              <w:pStyle w:val="TableText"/>
              <w:autoSpaceDE/>
              <w:autoSpaceDN/>
              <w:spacing w:before="186" w:line="360" w:lineRule="auto"/>
              <w:ind w:left="113" w:right="102"/>
              <w:jc w:val="both"/>
              <w:rPr>
                <w:spacing w:val="2"/>
                <w:lang w:eastAsia="zh-CN"/>
              </w:rPr>
            </w:pPr>
            <w:r>
              <w:rPr>
                <w:spacing w:val="2"/>
                <w:lang w:eastAsia="zh-CN"/>
              </w:rPr>
              <w:t>基金管理人、基金托管人在其他公共媒介披露信息不得早于</w:t>
            </w:r>
            <w:r>
              <w:rPr>
                <w:b/>
                <w:bCs/>
                <w:spacing w:val="2"/>
                <w:u w:val="single"/>
                <w:lang w:eastAsia="zh-CN"/>
              </w:rPr>
              <w:t>规定媒介</w:t>
            </w:r>
            <w:r>
              <w:rPr>
                <w:spacing w:val="2"/>
                <w:lang w:eastAsia="zh-CN"/>
              </w:rPr>
              <w:t>和基金上市交易的证券交易所网站，且在不同媒介上披露同一信息的内容应当一致。</w:t>
            </w:r>
          </w:p>
        </w:tc>
      </w:tr>
      <w:tr w:rsidR="00F62E27">
        <w:trPr>
          <w:gridBefore w:val="1"/>
          <w:wBefore w:w="17" w:type="dxa"/>
          <w:trHeight w:val="1472"/>
        </w:trPr>
        <w:tc>
          <w:tcPr>
            <w:tcW w:w="1758" w:type="dxa"/>
            <w:gridSpan w:val="2"/>
          </w:tcPr>
          <w:p w:rsidR="00F62E27" w:rsidRDefault="005F4608">
            <w:pPr>
              <w:pStyle w:val="TableText"/>
              <w:spacing w:before="129" w:line="360" w:lineRule="auto"/>
              <w:ind w:left="117" w:right="107"/>
              <w:jc w:val="both"/>
              <w:rPr>
                <w:b/>
                <w:bCs/>
                <w:spacing w:val="-14"/>
                <w:lang w:eastAsia="zh-CN"/>
              </w:rPr>
            </w:pPr>
            <w:r>
              <w:rPr>
                <w:rFonts w:hint="eastAsia"/>
                <w:b/>
                <w:bCs/>
                <w:spacing w:val="-14"/>
                <w:lang w:eastAsia="zh-CN"/>
              </w:rPr>
              <w:t>第十九部分</w:t>
            </w:r>
            <w:r>
              <w:rPr>
                <w:rFonts w:hint="eastAsia"/>
                <w:b/>
                <w:bCs/>
                <w:spacing w:val="-14"/>
                <w:lang w:eastAsia="zh-CN"/>
              </w:rPr>
              <w:t xml:space="preserve"> </w:t>
            </w:r>
            <w:r>
              <w:rPr>
                <w:rFonts w:hint="eastAsia"/>
                <w:b/>
                <w:bCs/>
                <w:spacing w:val="-14"/>
                <w:lang w:eastAsia="zh-CN"/>
              </w:rPr>
              <w:t>基金合同的变更、终止与基金财产的清算</w:t>
            </w:r>
          </w:p>
        </w:tc>
        <w:tc>
          <w:tcPr>
            <w:tcW w:w="3312" w:type="dxa"/>
            <w:gridSpan w:val="2"/>
          </w:tcPr>
          <w:p w:rsidR="00F62E27" w:rsidRDefault="005F4608">
            <w:pPr>
              <w:pStyle w:val="TableText"/>
              <w:autoSpaceDE/>
              <w:autoSpaceDN/>
              <w:spacing w:before="186" w:line="360" w:lineRule="auto"/>
              <w:ind w:left="113" w:right="104"/>
              <w:jc w:val="both"/>
              <w:rPr>
                <w:spacing w:val="2"/>
              </w:rPr>
            </w:pPr>
            <w:bookmarkStart w:id="1" w:name="_Toc79392639"/>
            <w:r>
              <w:rPr>
                <w:rFonts w:hint="eastAsia"/>
                <w:spacing w:val="2"/>
              </w:rPr>
              <w:t>一、《基金合同》的变更</w:t>
            </w:r>
            <w:bookmarkEnd w:id="1"/>
          </w:p>
          <w:p w:rsidR="00F62E27" w:rsidRDefault="005F4608">
            <w:pPr>
              <w:pStyle w:val="TableText"/>
              <w:autoSpaceDE/>
              <w:autoSpaceDN/>
              <w:spacing w:before="186" w:line="360" w:lineRule="auto"/>
              <w:ind w:left="113" w:right="104"/>
              <w:jc w:val="both"/>
              <w:rPr>
                <w:bCs/>
              </w:rPr>
            </w:pPr>
            <w:r>
              <w:rPr>
                <w:rFonts w:hint="eastAsia"/>
                <w:bCs/>
              </w:rPr>
              <w:t>2</w:t>
            </w:r>
            <w:r>
              <w:rPr>
                <w:rFonts w:hint="eastAsia"/>
                <w:bCs/>
              </w:rPr>
              <w:t>、关于《基金合同》变更的基金份额持有人大会决议应当报中国证监会备案，并自决议生效后两个工作日内在</w:t>
            </w:r>
            <w:r>
              <w:rPr>
                <w:rFonts w:hint="eastAsia"/>
                <w:b/>
                <w:strike/>
                <w:lang w:eastAsia="zh-CN"/>
              </w:rPr>
              <w:t>指</w:t>
            </w:r>
            <w:r>
              <w:rPr>
                <w:rFonts w:hint="eastAsia"/>
                <w:b/>
                <w:strike/>
              </w:rPr>
              <w:t>定媒介</w:t>
            </w:r>
            <w:r>
              <w:rPr>
                <w:rFonts w:hint="eastAsia"/>
                <w:bCs/>
              </w:rPr>
              <w:t>公告。</w:t>
            </w:r>
          </w:p>
          <w:p w:rsidR="00F62E27" w:rsidRDefault="005F4608">
            <w:pPr>
              <w:pStyle w:val="TableText"/>
              <w:autoSpaceDE/>
              <w:autoSpaceDN/>
              <w:spacing w:before="186" w:line="360" w:lineRule="auto"/>
              <w:ind w:left="113" w:right="104"/>
              <w:jc w:val="both"/>
              <w:rPr>
                <w:spacing w:val="2"/>
              </w:rPr>
            </w:pPr>
            <w:r>
              <w:rPr>
                <w:rFonts w:hint="eastAsia"/>
                <w:spacing w:val="2"/>
              </w:rPr>
              <w:t>三、基金财产的清算</w:t>
            </w:r>
          </w:p>
          <w:p w:rsidR="00F62E27" w:rsidRDefault="005F4608">
            <w:pPr>
              <w:pStyle w:val="TableText"/>
              <w:autoSpaceDE/>
              <w:autoSpaceDN/>
              <w:spacing w:before="186" w:line="360" w:lineRule="auto"/>
              <w:ind w:left="113" w:right="104"/>
              <w:jc w:val="both"/>
              <w:rPr>
                <w:b/>
                <w:bCs/>
                <w:spacing w:val="2"/>
              </w:rPr>
            </w:pPr>
            <w:r>
              <w:rPr>
                <w:rFonts w:hint="eastAsia"/>
                <w:bCs/>
              </w:rPr>
              <w:t>2</w:t>
            </w:r>
            <w:r>
              <w:rPr>
                <w:rFonts w:hint="eastAsia"/>
                <w:bCs/>
              </w:rPr>
              <w:t>、基金财产清算小组组成：基金财产清算小组成员由基金管理人、基金托管人、</w:t>
            </w:r>
            <w:r>
              <w:rPr>
                <w:rFonts w:hint="eastAsia"/>
                <w:b/>
                <w:bCs/>
                <w:strike/>
                <w:spacing w:val="2"/>
                <w:lang w:eastAsia="zh-CN"/>
              </w:rPr>
              <w:t>具有证券、期货相关业务资格</w:t>
            </w:r>
            <w:r>
              <w:rPr>
                <w:rFonts w:hint="eastAsia"/>
                <w:bCs/>
              </w:rPr>
              <w:t>的注册会计师、律师以及中国证监会指定的人员组成。基金财产清算小组可以聘用必要的工作人员。</w:t>
            </w:r>
          </w:p>
          <w:p w:rsidR="00F62E27" w:rsidRDefault="005F4608">
            <w:pPr>
              <w:pStyle w:val="TableText"/>
              <w:autoSpaceDE/>
              <w:autoSpaceDN/>
              <w:spacing w:before="186" w:line="360" w:lineRule="auto"/>
              <w:ind w:left="113" w:right="104"/>
              <w:jc w:val="both"/>
              <w:rPr>
                <w:spacing w:val="2"/>
              </w:rPr>
            </w:pPr>
            <w:r>
              <w:rPr>
                <w:rFonts w:hint="eastAsia"/>
                <w:spacing w:val="2"/>
              </w:rPr>
              <w:t>五、基金财产清算剩余资产的分配</w:t>
            </w:r>
          </w:p>
          <w:p w:rsidR="00F62E27" w:rsidRDefault="005F4608">
            <w:pPr>
              <w:pStyle w:val="TableText"/>
              <w:autoSpaceDE/>
              <w:autoSpaceDN/>
              <w:spacing w:before="186" w:line="360" w:lineRule="auto"/>
              <w:ind w:left="113" w:right="104"/>
              <w:jc w:val="both"/>
              <w:rPr>
                <w:spacing w:val="2"/>
              </w:rPr>
            </w:pPr>
            <w:r>
              <w:rPr>
                <w:rFonts w:hint="eastAsia"/>
                <w:spacing w:val="2"/>
              </w:rPr>
              <w:t>依据基金财产清算的分配方案，将基金财产清算后的全部剩余资产扣除基金财产清算费用、交纳所欠税款并清偿基金债务后，分别份额</w:t>
            </w:r>
            <w:r>
              <w:rPr>
                <w:rFonts w:hint="eastAsia"/>
                <w:spacing w:val="2"/>
              </w:rPr>
              <w:t>A</w:t>
            </w:r>
            <w:r>
              <w:rPr>
                <w:rFonts w:hint="eastAsia"/>
                <w:spacing w:val="2"/>
              </w:rPr>
              <w:t>类、</w:t>
            </w:r>
            <w:r>
              <w:rPr>
                <w:rFonts w:hint="eastAsia"/>
                <w:spacing w:val="2"/>
              </w:rPr>
              <w:t>C</w:t>
            </w:r>
            <w:r>
              <w:rPr>
                <w:rFonts w:hint="eastAsia"/>
                <w:spacing w:val="2"/>
              </w:rPr>
              <w:t>类按基金份额持有人持有的基金份额比例进行分配。</w:t>
            </w:r>
          </w:p>
          <w:p w:rsidR="00F62E27" w:rsidRDefault="005F4608">
            <w:pPr>
              <w:pStyle w:val="TableText"/>
              <w:autoSpaceDE/>
              <w:autoSpaceDN/>
              <w:spacing w:before="186" w:line="360" w:lineRule="auto"/>
              <w:ind w:left="113" w:right="104"/>
              <w:jc w:val="both"/>
              <w:rPr>
                <w:spacing w:val="2"/>
              </w:rPr>
            </w:pPr>
            <w:r>
              <w:rPr>
                <w:rFonts w:hint="eastAsia"/>
                <w:spacing w:val="2"/>
              </w:rPr>
              <w:t>六、</w:t>
            </w:r>
            <w:r>
              <w:rPr>
                <w:rFonts w:hint="eastAsia"/>
                <w:spacing w:val="2"/>
              </w:rPr>
              <w:t>基金财产清算的公告</w:t>
            </w:r>
          </w:p>
          <w:p w:rsidR="00F62E27" w:rsidRDefault="005F4608">
            <w:pPr>
              <w:pStyle w:val="TableText"/>
              <w:autoSpaceDE/>
              <w:autoSpaceDN/>
              <w:spacing w:before="186" w:line="360" w:lineRule="auto"/>
              <w:ind w:left="113" w:right="104"/>
              <w:jc w:val="both"/>
              <w:rPr>
                <w:spacing w:val="2"/>
              </w:rPr>
            </w:pPr>
            <w:r>
              <w:rPr>
                <w:rFonts w:hint="eastAsia"/>
                <w:spacing w:val="2"/>
                <w:lang w:eastAsia="zh-CN"/>
              </w:rPr>
              <w:t>……</w:t>
            </w:r>
            <w:r>
              <w:rPr>
                <w:rFonts w:hint="eastAsia"/>
                <w:spacing w:val="2"/>
                <w:lang w:eastAsia="zh-CN"/>
              </w:rPr>
              <w:t>基金财产清算小组应当将清算报告登载在规定网站上，并将清算报告提示性公告登载在</w:t>
            </w:r>
            <w:r>
              <w:rPr>
                <w:rFonts w:hint="eastAsia"/>
                <w:b/>
                <w:bCs/>
                <w:strike/>
                <w:spacing w:val="2"/>
                <w:lang w:eastAsia="zh-CN"/>
              </w:rPr>
              <w:t>指</w:t>
            </w:r>
            <w:r>
              <w:rPr>
                <w:rFonts w:hint="eastAsia"/>
                <w:b/>
                <w:bCs/>
                <w:strike/>
                <w:spacing w:val="2"/>
                <w:lang w:eastAsia="zh-CN"/>
              </w:rPr>
              <w:t>定报刊</w:t>
            </w:r>
            <w:r>
              <w:rPr>
                <w:rFonts w:hint="eastAsia"/>
                <w:spacing w:val="2"/>
                <w:lang w:eastAsia="zh-CN"/>
              </w:rPr>
              <w:t>上。</w:t>
            </w:r>
          </w:p>
          <w:p w:rsidR="00F62E27" w:rsidRDefault="005F4608">
            <w:pPr>
              <w:pStyle w:val="TableText"/>
              <w:autoSpaceDE/>
              <w:autoSpaceDN/>
              <w:spacing w:before="186" w:line="360" w:lineRule="auto"/>
              <w:ind w:left="113" w:right="104"/>
              <w:jc w:val="both"/>
              <w:rPr>
                <w:spacing w:val="2"/>
              </w:rPr>
            </w:pPr>
            <w:r>
              <w:rPr>
                <w:rFonts w:hint="eastAsia"/>
                <w:spacing w:val="2"/>
              </w:rPr>
              <w:t>七、基金财产清算账册及文件的保存</w:t>
            </w:r>
          </w:p>
          <w:p w:rsidR="00F62E27" w:rsidRDefault="005F4608">
            <w:pPr>
              <w:pStyle w:val="TableText"/>
              <w:autoSpaceDE/>
              <w:autoSpaceDN/>
              <w:spacing w:before="186" w:line="360" w:lineRule="auto"/>
              <w:ind w:left="113" w:right="104"/>
              <w:jc w:val="both"/>
              <w:rPr>
                <w:spacing w:val="2"/>
                <w:lang w:eastAsia="zh-CN"/>
              </w:rPr>
            </w:pPr>
            <w:r>
              <w:rPr>
                <w:rFonts w:hint="eastAsia"/>
                <w:spacing w:val="2"/>
              </w:rPr>
              <w:t>基金财产清算账册及有关文件由基金托管人保存</w:t>
            </w:r>
            <w:r>
              <w:rPr>
                <w:rFonts w:hint="eastAsia"/>
                <w:b/>
                <w:bCs/>
                <w:strike/>
                <w:spacing w:val="2"/>
                <w:lang w:eastAsia="zh-CN"/>
              </w:rPr>
              <w:t>1</w:t>
            </w:r>
            <w:r>
              <w:rPr>
                <w:rFonts w:hint="eastAsia"/>
                <w:b/>
                <w:bCs/>
                <w:strike/>
                <w:spacing w:val="2"/>
                <w:lang w:eastAsia="zh-CN"/>
              </w:rPr>
              <w:t>5</w:t>
            </w:r>
            <w:r>
              <w:rPr>
                <w:rFonts w:hint="eastAsia"/>
                <w:spacing w:val="2"/>
              </w:rPr>
              <w:t>年以上。</w:t>
            </w:r>
          </w:p>
        </w:tc>
        <w:tc>
          <w:tcPr>
            <w:tcW w:w="3232" w:type="dxa"/>
            <w:gridSpan w:val="2"/>
          </w:tcPr>
          <w:p w:rsidR="00F62E27" w:rsidRDefault="005F4608">
            <w:pPr>
              <w:pStyle w:val="TableText"/>
              <w:autoSpaceDE/>
              <w:autoSpaceDN/>
              <w:spacing w:before="186" w:line="360" w:lineRule="auto"/>
              <w:ind w:left="113" w:right="104"/>
              <w:jc w:val="both"/>
              <w:rPr>
                <w:spacing w:val="2"/>
              </w:rPr>
            </w:pPr>
            <w:r>
              <w:rPr>
                <w:rFonts w:hint="eastAsia"/>
                <w:spacing w:val="2"/>
              </w:rPr>
              <w:t>一、《基金合同》的变更</w:t>
            </w:r>
          </w:p>
          <w:p w:rsidR="00F62E27" w:rsidRDefault="005F4608">
            <w:pPr>
              <w:pStyle w:val="TableText"/>
              <w:numPr>
                <w:ilvl w:val="255"/>
                <w:numId w:val="0"/>
              </w:numPr>
              <w:autoSpaceDE/>
              <w:autoSpaceDN/>
              <w:spacing w:before="186" w:line="360" w:lineRule="auto"/>
              <w:ind w:left="113" w:right="104"/>
              <w:jc w:val="both"/>
              <w:rPr>
                <w:spacing w:val="2"/>
              </w:rPr>
            </w:pPr>
            <w:r>
              <w:rPr>
                <w:rFonts w:hint="eastAsia"/>
                <w:bCs/>
              </w:rPr>
              <w:t>2</w:t>
            </w:r>
            <w:r>
              <w:rPr>
                <w:rFonts w:hint="eastAsia"/>
                <w:bCs/>
              </w:rPr>
              <w:t>、关于《基金合同》变更的基金份额持有人大会决议应当报中国证监会备案，并自决议生效后两个工作日内在</w:t>
            </w:r>
            <w:r>
              <w:rPr>
                <w:rFonts w:hint="eastAsia"/>
                <w:b/>
                <w:u w:val="single"/>
              </w:rPr>
              <w:t>规定媒介</w:t>
            </w:r>
            <w:r>
              <w:rPr>
                <w:rFonts w:hint="eastAsia"/>
                <w:bCs/>
              </w:rPr>
              <w:t>公告。</w:t>
            </w:r>
          </w:p>
          <w:p w:rsidR="00F62E27" w:rsidRDefault="005F4608">
            <w:pPr>
              <w:pStyle w:val="TableText"/>
              <w:autoSpaceDE/>
              <w:autoSpaceDN/>
              <w:spacing w:before="186" w:line="360" w:lineRule="auto"/>
              <w:ind w:left="113" w:right="104"/>
              <w:jc w:val="both"/>
              <w:rPr>
                <w:spacing w:val="2"/>
              </w:rPr>
            </w:pPr>
            <w:r>
              <w:rPr>
                <w:rFonts w:hint="eastAsia"/>
                <w:spacing w:val="2"/>
              </w:rPr>
              <w:t>三、基金财产的清算</w:t>
            </w:r>
          </w:p>
          <w:p w:rsidR="00F62E27" w:rsidRDefault="005F4608">
            <w:pPr>
              <w:pStyle w:val="TableText"/>
              <w:numPr>
                <w:ilvl w:val="255"/>
                <w:numId w:val="0"/>
              </w:numPr>
              <w:autoSpaceDE/>
              <w:autoSpaceDN/>
              <w:spacing w:before="186" w:line="360" w:lineRule="auto"/>
              <w:ind w:left="113" w:right="104"/>
              <w:jc w:val="both"/>
              <w:rPr>
                <w:b/>
                <w:bCs/>
                <w:spacing w:val="2"/>
              </w:rPr>
            </w:pPr>
            <w:r>
              <w:rPr>
                <w:rFonts w:hint="eastAsia"/>
                <w:bCs/>
              </w:rPr>
              <w:t>2</w:t>
            </w:r>
            <w:r>
              <w:rPr>
                <w:rFonts w:hint="eastAsia"/>
                <w:bCs/>
              </w:rPr>
              <w:t>、基金财产清算小组组成：基金财产清算小组成员由基金管理人、基金托管人、</w:t>
            </w:r>
            <w:r>
              <w:rPr>
                <w:rFonts w:hint="eastAsia"/>
                <w:b/>
                <w:u w:val="single"/>
              </w:rPr>
              <w:t>符合《证券法》规定</w:t>
            </w:r>
            <w:r>
              <w:rPr>
                <w:rFonts w:hint="eastAsia"/>
                <w:bCs/>
              </w:rPr>
              <w:t>的注册会计师、律师以及中国证监会指定的人员组成。基金财产清算小组可以聘用必要的工作人员。</w:t>
            </w:r>
          </w:p>
          <w:p w:rsidR="00F62E27" w:rsidRDefault="005F4608">
            <w:pPr>
              <w:pStyle w:val="TableText"/>
              <w:numPr>
                <w:ilvl w:val="255"/>
                <w:numId w:val="0"/>
              </w:numPr>
              <w:autoSpaceDE/>
              <w:autoSpaceDN/>
              <w:spacing w:before="186" w:line="360" w:lineRule="auto"/>
              <w:ind w:left="113" w:right="104"/>
              <w:jc w:val="both"/>
              <w:rPr>
                <w:spacing w:val="2"/>
              </w:rPr>
            </w:pPr>
            <w:r>
              <w:rPr>
                <w:rFonts w:hint="eastAsia"/>
                <w:spacing w:val="2"/>
              </w:rPr>
              <w:t>五、基金财产清算剩余资产的分配</w:t>
            </w:r>
          </w:p>
          <w:p w:rsidR="00F62E27" w:rsidRDefault="005F4608">
            <w:pPr>
              <w:pStyle w:val="TableText"/>
              <w:numPr>
                <w:ilvl w:val="255"/>
                <w:numId w:val="0"/>
              </w:numPr>
              <w:autoSpaceDE/>
              <w:autoSpaceDN/>
              <w:spacing w:before="186" w:line="360" w:lineRule="auto"/>
              <w:ind w:left="113" w:right="104"/>
              <w:jc w:val="both"/>
              <w:rPr>
                <w:spacing w:val="2"/>
              </w:rPr>
            </w:pPr>
            <w:r>
              <w:rPr>
                <w:rFonts w:hint="eastAsia"/>
                <w:spacing w:val="2"/>
              </w:rPr>
              <w:t>依据基金财产清算的分配方案，将基金财产清算后的全部剩余资产扣除基金财产清算费用、交纳所欠税款并清偿基金债务后，分别份额</w:t>
            </w:r>
            <w:r>
              <w:rPr>
                <w:rFonts w:hint="eastAsia"/>
                <w:spacing w:val="2"/>
              </w:rPr>
              <w:t>A</w:t>
            </w:r>
            <w:r>
              <w:rPr>
                <w:rFonts w:hint="eastAsia"/>
                <w:spacing w:val="2"/>
              </w:rPr>
              <w:t>类、</w:t>
            </w:r>
            <w:r>
              <w:rPr>
                <w:rFonts w:hint="eastAsia"/>
                <w:spacing w:val="2"/>
              </w:rPr>
              <w:t>C</w:t>
            </w:r>
            <w:r>
              <w:rPr>
                <w:rFonts w:hint="eastAsia"/>
                <w:spacing w:val="2"/>
              </w:rPr>
              <w:t>类</w:t>
            </w:r>
            <w:r>
              <w:rPr>
                <w:rFonts w:hint="eastAsia"/>
                <w:b/>
                <w:bCs/>
                <w:spacing w:val="2"/>
                <w:u w:val="single"/>
              </w:rPr>
              <w:t>、</w:t>
            </w:r>
            <w:r>
              <w:rPr>
                <w:rFonts w:hint="eastAsia"/>
                <w:b/>
                <w:bCs/>
                <w:spacing w:val="2"/>
                <w:u w:val="single"/>
              </w:rPr>
              <w:t>E</w:t>
            </w:r>
            <w:r>
              <w:rPr>
                <w:rFonts w:hint="eastAsia"/>
                <w:b/>
                <w:bCs/>
                <w:spacing w:val="2"/>
                <w:u w:val="single"/>
              </w:rPr>
              <w:t>类</w:t>
            </w:r>
            <w:r>
              <w:rPr>
                <w:rFonts w:hint="eastAsia"/>
                <w:spacing w:val="2"/>
              </w:rPr>
              <w:t>按基金份额持有人持有的基金份额比例进行分配。</w:t>
            </w:r>
          </w:p>
          <w:p w:rsidR="00F62E27" w:rsidRDefault="005F4608">
            <w:pPr>
              <w:pStyle w:val="TableText"/>
              <w:autoSpaceDE/>
              <w:autoSpaceDN/>
              <w:spacing w:before="186" w:line="360" w:lineRule="auto"/>
              <w:ind w:left="113" w:right="104"/>
              <w:jc w:val="both"/>
              <w:rPr>
                <w:spacing w:val="2"/>
              </w:rPr>
            </w:pPr>
            <w:r>
              <w:rPr>
                <w:rFonts w:hint="eastAsia"/>
                <w:spacing w:val="2"/>
              </w:rPr>
              <w:t>六、</w:t>
            </w:r>
            <w:r>
              <w:rPr>
                <w:rFonts w:hint="eastAsia"/>
                <w:spacing w:val="2"/>
              </w:rPr>
              <w:t>基金财产清算的公告</w:t>
            </w:r>
          </w:p>
          <w:p w:rsidR="00F62E27" w:rsidRDefault="005F4608">
            <w:pPr>
              <w:pStyle w:val="TableText"/>
              <w:autoSpaceDE/>
              <w:autoSpaceDN/>
              <w:spacing w:before="186" w:line="360" w:lineRule="auto"/>
              <w:ind w:left="113" w:right="104"/>
              <w:jc w:val="both"/>
              <w:rPr>
                <w:spacing w:val="2"/>
                <w:lang w:eastAsia="zh-CN"/>
              </w:rPr>
            </w:pPr>
            <w:r>
              <w:rPr>
                <w:rFonts w:hint="eastAsia"/>
                <w:spacing w:val="2"/>
                <w:lang w:eastAsia="zh-CN"/>
              </w:rPr>
              <w:t>……</w:t>
            </w:r>
            <w:r>
              <w:rPr>
                <w:rFonts w:hint="eastAsia"/>
                <w:spacing w:val="2"/>
                <w:lang w:eastAsia="zh-CN"/>
              </w:rPr>
              <w:t>基金财产清算小组应当将清算报告登载在规定网站上，并将清算报告提示</w:t>
            </w:r>
            <w:r>
              <w:rPr>
                <w:rFonts w:hint="eastAsia"/>
                <w:spacing w:val="2"/>
                <w:lang w:eastAsia="zh-CN"/>
              </w:rPr>
              <w:t>性公告登载在</w:t>
            </w:r>
            <w:r>
              <w:rPr>
                <w:rFonts w:hint="eastAsia"/>
                <w:b/>
                <w:bCs/>
                <w:spacing w:val="2"/>
                <w:u w:val="single"/>
                <w:lang w:eastAsia="zh-CN"/>
              </w:rPr>
              <w:t>规定报刊</w:t>
            </w:r>
            <w:r>
              <w:rPr>
                <w:rFonts w:hint="eastAsia"/>
                <w:spacing w:val="2"/>
                <w:lang w:eastAsia="zh-CN"/>
              </w:rPr>
              <w:t>上。</w:t>
            </w:r>
          </w:p>
          <w:p w:rsidR="00F62E27" w:rsidRDefault="005F4608">
            <w:pPr>
              <w:pStyle w:val="TableText"/>
              <w:autoSpaceDE/>
              <w:autoSpaceDN/>
              <w:spacing w:before="186" w:line="360" w:lineRule="auto"/>
              <w:ind w:left="113" w:right="104"/>
              <w:jc w:val="both"/>
              <w:rPr>
                <w:spacing w:val="2"/>
                <w:lang w:eastAsia="zh-CN"/>
              </w:rPr>
            </w:pPr>
            <w:r>
              <w:rPr>
                <w:rFonts w:hint="eastAsia"/>
                <w:spacing w:val="2"/>
                <w:lang w:eastAsia="zh-CN"/>
              </w:rPr>
              <w:t>七、基金财产清算账册及文件的保存</w:t>
            </w:r>
          </w:p>
          <w:p w:rsidR="00F62E27" w:rsidRDefault="005F4608">
            <w:pPr>
              <w:pStyle w:val="TableText"/>
              <w:autoSpaceDE/>
              <w:autoSpaceDN/>
              <w:spacing w:before="128" w:line="360" w:lineRule="auto"/>
              <w:ind w:left="116" w:right="103"/>
              <w:jc w:val="both"/>
              <w:rPr>
                <w:spacing w:val="2"/>
                <w:lang w:eastAsia="zh-CN"/>
              </w:rPr>
            </w:pPr>
            <w:r>
              <w:rPr>
                <w:rFonts w:hint="eastAsia"/>
                <w:spacing w:val="2"/>
                <w:lang w:eastAsia="zh-CN"/>
              </w:rPr>
              <w:t>基金财产清算账册及有关文件由基金托管人保存</w:t>
            </w:r>
            <w:r>
              <w:rPr>
                <w:rFonts w:hint="eastAsia"/>
                <w:b/>
                <w:bCs/>
                <w:spacing w:val="2"/>
                <w:u w:val="single"/>
                <w:lang w:eastAsia="zh-CN"/>
              </w:rPr>
              <w:t>20</w:t>
            </w:r>
            <w:r>
              <w:rPr>
                <w:rFonts w:hint="eastAsia"/>
                <w:spacing w:val="2"/>
                <w:lang w:eastAsia="zh-CN"/>
              </w:rPr>
              <w:t>年以上。</w:t>
            </w:r>
          </w:p>
        </w:tc>
      </w:tr>
    </w:tbl>
    <w:p w:rsidR="00F62E27" w:rsidRDefault="00F62E27">
      <w:pPr>
        <w:ind w:firstLineChars="200" w:firstLine="420"/>
        <w:rPr>
          <w:rFonts w:eastAsia="宋体"/>
          <w:lang w:eastAsia="zh-CN"/>
        </w:rPr>
      </w:pPr>
    </w:p>
    <w:p w:rsidR="00F62E27" w:rsidRDefault="005F4608">
      <w:pPr>
        <w:ind w:firstLineChars="200" w:firstLine="420"/>
        <w:rPr>
          <w:rFonts w:eastAsia="宋体"/>
          <w:lang w:eastAsia="zh-CN"/>
        </w:rPr>
        <w:sectPr w:rsidR="00F62E27">
          <w:footerReference w:type="default" r:id="rId9"/>
          <w:pgSz w:w="11907" w:h="16839"/>
          <w:pgMar w:top="1431" w:right="1785" w:bottom="1572" w:left="1785" w:header="0" w:footer="1372" w:gutter="0"/>
          <w:cols w:space="720"/>
        </w:sectPr>
      </w:pPr>
      <w:r>
        <w:rPr>
          <w:rFonts w:eastAsia="宋体" w:hint="eastAsia"/>
          <w:lang w:eastAsia="zh-CN"/>
        </w:rPr>
        <w:t>注：第二十四部分</w:t>
      </w:r>
      <w:r>
        <w:rPr>
          <w:rFonts w:eastAsia="宋体" w:hint="eastAsia"/>
          <w:lang w:eastAsia="zh-CN"/>
        </w:rPr>
        <w:t xml:space="preserve"> </w:t>
      </w:r>
      <w:r>
        <w:rPr>
          <w:rFonts w:eastAsia="宋体" w:hint="eastAsia"/>
          <w:lang w:eastAsia="zh-CN"/>
        </w:rPr>
        <w:t>基金合同内容摘要中涉及上述内容的条款将与正文保持一致。</w:t>
      </w:r>
    </w:p>
    <w:p w:rsidR="00F62E27" w:rsidRDefault="005F4608">
      <w:pPr>
        <w:pStyle w:val="a3"/>
        <w:spacing w:before="133" w:line="233" w:lineRule="auto"/>
        <w:ind w:left="42"/>
      </w:pPr>
      <w:r>
        <w:rPr>
          <w:b/>
          <w:bCs/>
          <w:spacing w:val="-3"/>
        </w:rPr>
        <w:t>附件</w:t>
      </w:r>
      <w:r>
        <w:rPr>
          <w:rFonts w:ascii="Times New Roman" w:eastAsia="Times New Roman" w:hAnsi="Times New Roman" w:cs="Times New Roman"/>
          <w:b/>
          <w:bCs/>
          <w:spacing w:val="-3"/>
        </w:rPr>
        <w:t>2</w:t>
      </w:r>
      <w:r>
        <w:rPr>
          <w:b/>
          <w:bCs/>
          <w:spacing w:val="-3"/>
        </w:rPr>
        <w:t>：《</w:t>
      </w:r>
      <w:r>
        <w:rPr>
          <w:rFonts w:hint="eastAsia"/>
          <w:b/>
          <w:bCs/>
          <w:spacing w:val="-3"/>
          <w:lang w:eastAsia="zh-CN"/>
        </w:rPr>
        <w:t>金信民兴债券型证券投资</w:t>
      </w:r>
      <w:r>
        <w:rPr>
          <w:b/>
          <w:bCs/>
          <w:spacing w:val="-3"/>
        </w:rPr>
        <w:t>基金托管协议》修改前后文对照表</w:t>
      </w:r>
    </w:p>
    <w:p w:rsidR="00F62E27" w:rsidRDefault="00F62E27">
      <w:pPr>
        <w:spacing w:before="33"/>
      </w:pPr>
    </w:p>
    <w:tbl>
      <w:tblPr>
        <w:tblStyle w:val="TableNormal"/>
        <w:tblW w:w="147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969"/>
        <w:gridCol w:w="5777"/>
        <w:gridCol w:w="6042"/>
      </w:tblGrid>
      <w:tr w:rsidR="00F62E27">
        <w:trPr>
          <w:trHeight w:val="498"/>
        </w:trPr>
        <w:tc>
          <w:tcPr>
            <w:tcW w:w="1667" w:type="dxa"/>
          </w:tcPr>
          <w:p w:rsidR="00F62E27" w:rsidRDefault="005F4608">
            <w:pPr>
              <w:pStyle w:val="TableText"/>
              <w:spacing w:before="131" w:line="360" w:lineRule="auto"/>
              <w:ind w:left="125"/>
            </w:pPr>
            <w:r>
              <w:rPr>
                <w:b/>
                <w:bCs/>
                <w:spacing w:val="-7"/>
              </w:rPr>
              <w:t>章节</w:t>
            </w:r>
          </w:p>
        </w:tc>
        <w:tc>
          <w:tcPr>
            <w:tcW w:w="3243" w:type="dxa"/>
          </w:tcPr>
          <w:p w:rsidR="00F62E27" w:rsidRDefault="005F4608">
            <w:pPr>
              <w:pStyle w:val="TableText"/>
              <w:spacing w:before="131" w:line="360" w:lineRule="auto"/>
              <w:ind w:left="1025"/>
            </w:pPr>
            <w:r>
              <w:rPr>
                <w:b/>
                <w:bCs/>
                <w:spacing w:val="-4"/>
              </w:rPr>
              <w:t>修改前内容</w:t>
            </w:r>
          </w:p>
        </w:tc>
        <w:tc>
          <w:tcPr>
            <w:tcW w:w="3392" w:type="dxa"/>
          </w:tcPr>
          <w:p w:rsidR="00F62E27" w:rsidRDefault="005F4608">
            <w:pPr>
              <w:pStyle w:val="TableText"/>
              <w:spacing w:before="131" w:line="360" w:lineRule="auto"/>
              <w:ind w:left="1100"/>
            </w:pPr>
            <w:r>
              <w:rPr>
                <w:b/>
                <w:bCs/>
                <w:spacing w:val="-4"/>
              </w:rPr>
              <w:t>修改后内容</w:t>
            </w:r>
          </w:p>
        </w:tc>
      </w:tr>
      <w:tr w:rsidR="00F62E27">
        <w:trPr>
          <w:trHeight w:val="6528"/>
        </w:trPr>
        <w:tc>
          <w:tcPr>
            <w:tcW w:w="1667" w:type="dxa"/>
          </w:tcPr>
          <w:p w:rsidR="00F62E27" w:rsidRDefault="005F4608">
            <w:pPr>
              <w:pStyle w:val="TableText"/>
              <w:spacing w:before="128" w:line="360" w:lineRule="auto"/>
              <w:ind w:left="118" w:right="107" w:hanging="1"/>
              <w:rPr>
                <w:b/>
                <w:bCs/>
                <w:spacing w:val="-7"/>
                <w:lang w:eastAsia="zh-CN"/>
              </w:rPr>
            </w:pPr>
            <w:r>
              <w:rPr>
                <w:b/>
                <w:bCs/>
                <w:spacing w:val="9"/>
                <w:lang w:eastAsia="zh-CN"/>
              </w:rPr>
              <w:t>三、</w:t>
            </w:r>
            <w:r>
              <w:rPr>
                <w:b/>
                <w:bCs/>
                <w:spacing w:val="9"/>
                <w:lang w:eastAsia="zh-CN"/>
              </w:rPr>
              <w:t>基金托管人对基金管理人的业务监督和核查</w:t>
            </w:r>
          </w:p>
        </w:tc>
        <w:tc>
          <w:tcPr>
            <w:tcW w:w="3243" w:type="dxa"/>
          </w:tcPr>
          <w:p w:rsidR="00F62E27" w:rsidRDefault="005F4608">
            <w:pPr>
              <w:pStyle w:val="TableText"/>
              <w:spacing w:before="186" w:line="360" w:lineRule="auto"/>
              <w:ind w:left="113" w:right="104"/>
              <w:jc w:val="both"/>
              <w:rPr>
                <w:spacing w:val="-4"/>
                <w:lang w:eastAsia="zh-CN"/>
              </w:rPr>
            </w:pPr>
            <w:r>
              <w:rPr>
                <w:rFonts w:hint="eastAsia"/>
                <w:spacing w:val="-4"/>
                <w:lang w:eastAsia="zh-CN"/>
              </w:rPr>
              <w:t>（五）本基金投资流通受限证券，应遵守《关于基金投资非公开发行股票等流通受限证券有关问题的通知》等有关监管规定。</w:t>
            </w:r>
          </w:p>
          <w:p w:rsidR="00F62E27" w:rsidRDefault="005F4608">
            <w:pPr>
              <w:pStyle w:val="TableText"/>
              <w:spacing w:before="186" w:line="360" w:lineRule="auto"/>
              <w:ind w:left="113" w:right="104"/>
              <w:jc w:val="both"/>
              <w:rPr>
                <w:spacing w:val="-4"/>
                <w:lang w:eastAsia="zh-CN"/>
              </w:rPr>
            </w:pPr>
            <w:r>
              <w:rPr>
                <w:rFonts w:hint="eastAsia"/>
                <w:spacing w:val="-4"/>
                <w:lang w:eastAsia="zh-CN"/>
              </w:rPr>
              <w:t>……</w:t>
            </w:r>
          </w:p>
          <w:p w:rsidR="00F62E27" w:rsidRDefault="005F4608">
            <w:pPr>
              <w:pStyle w:val="TableText"/>
              <w:spacing w:before="186" w:line="360" w:lineRule="auto"/>
              <w:ind w:left="113" w:right="104"/>
              <w:jc w:val="both"/>
              <w:rPr>
                <w:b/>
                <w:bCs/>
                <w:spacing w:val="-4"/>
                <w:lang w:eastAsia="zh-CN"/>
              </w:rPr>
            </w:pPr>
            <w:r>
              <w:rPr>
                <w:rFonts w:hint="eastAsia"/>
                <w:spacing w:val="-4"/>
                <w:lang w:eastAsia="zh-CN"/>
              </w:rPr>
              <w:t>5</w:t>
            </w:r>
            <w:r>
              <w:rPr>
                <w:rFonts w:hint="eastAsia"/>
                <w:spacing w:val="-4"/>
                <w:lang w:eastAsia="zh-CN"/>
              </w:rPr>
              <w:t>、基金管理人应在基金投资非公开发行股票后两个交易日内</w:t>
            </w:r>
            <w:r>
              <w:rPr>
                <w:rFonts w:hint="eastAsia"/>
                <w:spacing w:val="-4"/>
                <w:lang w:eastAsia="zh-CN"/>
              </w:rPr>
              <w:t>,</w:t>
            </w:r>
            <w:r>
              <w:rPr>
                <w:rFonts w:hint="eastAsia"/>
                <w:spacing w:val="-4"/>
                <w:lang w:eastAsia="zh-CN"/>
              </w:rPr>
              <w:t>在中国证监会</w:t>
            </w:r>
            <w:r>
              <w:rPr>
                <w:rFonts w:hint="eastAsia"/>
                <w:b/>
                <w:bCs/>
                <w:strike/>
                <w:spacing w:val="-4"/>
                <w:lang w:eastAsia="zh-CN"/>
              </w:rPr>
              <w:t>指定</w:t>
            </w:r>
            <w:r>
              <w:rPr>
                <w:rFonts w:hint="eastAsia"/>
                <w:b/>
                <w:bCs/>
                <w:strike/>
                <w:spacing w:val="-4"/>
                <w:lang w:eastAsia="zh-CN"/>
              </w:rPr>
              <w:t>媒介</w:t>
            </w:r>
            <w:r>
              <w:rPr>
                <w:rFonts w:hint="eastAsia"/>
                <w:spacing w:val="-4"/>
                <w:lang w:eastAsia="zh-CN"/>
              </w:rPr>
              <w:t>披露所投资非公开发行股票的名称、数量、总成本、账面价值</w:t>
            </w:r>
            <w:r>
              <w:rPr>
                <w:rFonts w:hint="eastAsia"/>
                <w:spacing w:val="-4"/>
                <w:lang w:eastAsia="zh-CN"/>
              </w:rPr>
              <w:t>,</w:t>
            </w:r>
            <w:r>
              <w:rPr>
                <w:rFonts w:hint="eastAsia"/>
                <w:spacing w:val="-4"/>
                <w:lang w:eastAsia="zh-CN"/>
              </w:rPr>
              <w:t>以及总成本和账面价值占基金资产净值的比例、锁定期等信息。</w:t>
            </w:r>
          </w:p>
        </w:tc>
        <w:tc>
          <w:tcPr>
            <w:tcW w:w="3392" w:type="dxa"/>
          </w:tcPr>
          <w:p w:rsidR="00F62E27" w:rsidRDefault="005F4608">
            <w:pPr>
              <w:pStyle w:val="TableText"/>
              <w:spacing w:before="186" w:line="360" w:lineRule="auto"/>
              <w:ind w:left="113" w:right="104"/>
              <w:jc w:val="both"/>
              <w:rPr>
                <w:spacing w:val="-4"/>
                <w:lang w:eastAsia="zh-CN"/>
              </w:rPr>
            </w:pPr>
            <w:r>
              <w:rPr>
                <w:rFonts w:hint="eastAsia"/>
                <w:spacing w:val="-4"/>
                <w:lang w:eastAsia="zh-CN"/>
              </w:rPr>
              <w:t>（五）本基金投资流通受限证券，应遵守《关于基金投资非公开发行股票等流通受限证券有关问题的通知》等有关监管规定。</w:t>
            </w:r>
          </w:p>
          <w:p w:rsidR="00F62E27" w:rsidRDefault="005F4608">
            <w:pPr>
              <w:pStyle w:val="TableText"/>
              <w:spacing w:before="186" w:line="360" w:lineRule="auto"/>
              <w:ind w:left="113" w:right="104"/>
              <w:jc w:val="both"/>
              <w:rPr>
                <w:spacing w:val="-4"/>
                <w:lang w:eastAsia="zh-CN"/>
              </w:rPr>
            </w:pPr>
            <w:r>
              <w:rPr>
                <w:rFonts w:hint="eastAsia"/>
                <w:spacing w:val="-4"/>
                <w:lang w:eastAsia="zh-CN"/>
              </w:rPr>
              <w:t>……</w:t>
            </w:r>
          </w:p>
          <w:p w:rsidR="00F62E27" w:rsidRDefault="005F4608">
            <w:pPr>
              <w:pStyle w:val="TableText"/>
              <w:spacing w:before="186" w:line="360" w:lineRule="auto"/>
              <w:ind w:left="113" w:right="104"/>
              <w:jc w:val="both"/>
              <w:rPr>
                <w:b/>
                <w:bCs/>
                <w:spacing w:val="-4"/>
                <w:lang w:eastAsia="zh-CN"/>
              </w:rPr>
            </w:pPr>
            <w:r>
              <w:rPr>
                <w:rFonts w:hint="eastAsia"/>
                <w:spacing w:val="-4"/>
                <w:lang w:eastAsia="zh-CN"/>
              </w:rPr>
              <w:t>5</w:t>
            </w:r>
            <w:r>
              <w:rPr>
                <w:rFonts w:hint="eastAsia"/>
                <w:spacing w:val="-4"/>
                <w:lang w:eastAsia="zh-CN"/>
              </w:rPr>
              <w:t>、基金管理人应在基金投资非公开发行股票后两个交易日内</w:t>
            </w:r>
            <w:r>
              <w:rPr>
                <w:rFonts w:hint="eastAsia"/>
                <w:spacing w:val="-4"/>
                <w:lang w:eastAsia="zh-CN"/>
              </w:rPr>
              <w:t>,</w:t>
            </w:r>
            <w:r>
              <w:rPr>
                <w:rFonts w:hint="eastAsia"/>
                <w:spacing w:val="-4"/>
                <w:lang w:eastAsia="zh-CN"/>
              </w:rPr>
              <w:t>在中国证监会</w:t>
            </w:r>
            <w:r>
              <w:rPr>
                <w:rFonts w:hint="eastAsia"/>
                <w:b/>
                <w:bCs/>
                <w:spacing w:val="-4"/>
                <w:u w:val="single"/>
                <w:lang w:eastAsia="zh-CN"/>
              </w:rPr>
              <w:t>规定媒介</w:t>
            </w:r>
            <w:r>
              <w:rPr>
                <w:rFonts w:hint="eastAsia"/>
                <w:spacing w:val="-4"/>
                <w:lang w:eastAsia="zh-CN"/>
              </w:rPr>
              <w:t>披露所投资非公开发行股票的名称、数量、总成本、账面价值</w:t>
            </w:r>
            <w:r>
              <w:rPr>
                <w:rFonts w:hint="eastAsia"/>
                <w:spacing w:val="-4"/>
                <w:lang w:eastAsia="zh-CN"/>
              </w:rPr>
              <w:t>,</w:t>
            </w:r>
            <w:r>
              <w:rPr>
                <w:rFonts w:hint="eastAsia"/>
                <w:spacing w:val="-4"/>
                <w:lang w:eastAsia="zh-CN"/>
              </w:rPr>
              <w:t>以及总成本和账面价值占基金资产净值的比例、锁定期等信息。</w:t>
            </w:r>
          </w:p>
        </w:tc>
      </w:tr>
      <w:tr w:rsidR="00F62E27">
        <w:trPr>
          <w:trHeight w:val="498"/>
        </w:trPr>
        <w:tc>
          <w:tcPr>
            <w:tcW w:w="1667" w:type="dxa"/>
          </w:tcPr>
          <w:p w:rsidR="00F62E27" w:rsidRDefault="005F4608">
            <w:pPr>
              <w:pStyle w:val="TableText"/>
              <w:spacing w:before="128" w:line="360" w:lineRule="auto"/>
              <w:ind w:left="118" w:right="107" w:hanging="1"/>
              <w:rPr>
                <w:b/>
                <w:bCs/>
                <w:spacing w:val="9"/>
                <w:lang w:eastAsia="zh-CN"/>
              </w:rPr>
            </w:pPr>
            <w:r>
              <w:rPr>
                <w:b/>
                <w:bCs/>
                <w:spacing w:val="9"/>
                <w:lang w:eastAsia="zh-CN"/>
              </w:rPr>
              <w:t>五、基金财产的保管</w:t>
            </w:r>
          </w:p>
        </w:tc>
        <w:tc>
          <w:tcPr>
            <w:tcW w:w="3243" w:type="dxa"/>
          </w:tcPr>
          <w:p w:rsidR="00F62E27" w:rsidRDefault="005F4608">
            <w:pPr>
              <w:pStyle w:val="TableText"/>
              <w:spacing w:before="128" w:line="360" w:lineRule="auto"/>
              <w:ind w:left="118" w:right="107" w:hanging="1"/>
              <w:jc w:val="both"/>
              <w:rPr>
                <w:spacing w:val="9"/>
                <w:lang w:eastAsia="zh-CN"/>
              </w:rPr>
            </w:pPr>
            <w:r>
              <w:rPr>
                <w:spacing w:val="9"/>
                <w:lang w:eastAsia="zh-CN"/>
              </w:rPr>
              <w:t>（二）基金募集期间及募集资金的验资</w:t>
            </w:r>
          </w:p>
          <w:p w:rsidR="00F62E27" w:rsidRDefault="005F4608">
            <w:pPr>
              <w:pStyle w:val="TableText"/>
              <w:spacing w:before="128" w:line="360" w:lineRule="auto"/>
              <w:ind w:left="118" w:right="107" w:hanging="1"/>
              <w:jc w:val="both"/>
              <w:rPr>
                <w:spacing w:val="9"/>
                <w:lang w:eastAsia="zh-CN"/>
              </w:rPr>
            </w:pPr>
            <w:r>
              <w:rPr>
                <w:spacing w:val="9"/>
                <w:lang w:eastAsia="zh-CN"/>
              </w:rPr>
              <w:t>1</w:t>
            </w:r>
            <w:r>
              <w:rPr>
                <w:spacing w:val="9"/>
                <w:lang w:eastAsia="zh-CN"/>
              </w:rPr>
              <w:t>、基金募集期间募集的资金应开立</w:t>
            </w:r>
            <w:r>
              <w:rPr>
                <w:spacing w:val="9"/>
                <w:lang w:eastAsia="zh-CN"/>
              </w:rPr>
              <w:t>“</w:t>
            </w:r>
            <w:r>
              <w:rPr>
                <w:spacing w:val="9"/>
                <w:lang w:eastAsia="zh-CN"/>
              </w:rPr>
              <w:t>基金募集专户</w:t>
            </w:r>
            <w:r>
              <w:rPr>
                <w:spacing w:val="9"/>
                <w:lang w:eastAsia="zh-CN"/>
              </w:rPr>
              <w:t>”</w:t>
            </w:r>
            <w:r>
              <w:rPr>
                <w:spacing w:val="9"/>
                <w:lang w:eastAsia="zh-CN"/>
              </w:rPr>
              <w:t>。该账户由基金管理人开立并管理。</w:t>
            </w:r>
          </w:p>
          <w:p w:rsidR="00F62E27" w:rsidRDefault="005F4608">
            <w:pPr>
              <w:pStyle w:val="TableText"/>
              <w:spacing w:before="128" w:line="360" w:lineRule="auto"/>
              <w:ind w:left="118" w:right="107" w:hanging="1"/>
              <w:jc w:val="both"/>
              <w:rPr>
                <w:spacing w:val="9"/>
                <w:lang w:eastAsia="zh-CN"/>
              </w:rPr>
            </w:pPr>
            <w:r>
              <w:rPr>
                <w:spacing w:val="9"/>
                <w:lang w:eastAsia="zh-CN"/>
              </w:rPr>
              <w:t>2</w:t>
            </w:r>
            <w:r>
              <w:rPr>
                <w:spacing w:val="9"/>
                <w:lang w:eastAsia="zh-CN"/>
              </w:rPr>
              <w:t>、基金募集期满或基金提前结束时，募集的基金份额总额、基金募集金额、基金份额持有人人数符合《基金法》、《运作办法》等有关规定后，基金管理人应将属于基金财产的全部资金划入基金托管人为基金开立的基金资金账户，同时在规定时间内，基金管理人应聘请</w:t>
            </w:r>
            <w:r>
              <w:rPr>
                <w:rFonts w:hint="eastAsia"/>
                <w:b/>
                <w:bCs/>
                <w:strike/>
                <w:spacing w:val="9"/>
                <w:lang w:eastAsia="zh-CN"/>
              </w:rPr>
              <w:t>具有从事证券相关业务资格</w:t>
            </w:r>
            <w:r>
              <w:rPr>
                <w:spacing w:val="9"/>
                <w:lang w:eastAsia="zh-CN"/>
              </w:rPr>
              <w:t>的会计师事务所进行验资，出具验资报告。出具的验资报告由参加验资的</w:t>
            </w:r>
            <w:r>
              <w:rPr>
                <w:spacing w:val="9"/>
                <w:lang w:eastAsia="zh-CN"/>
              </w:rPr>
              <w:t>2</w:t>
            </w:r>
            <w:r>
              <w:rPr>
                <w:spacing w:val="9"/>
                <w:lang w:eastAsia="zh-CN"/>
              </w:rPr>
              <w:t>名或</w:t>
            </w:r>
            <w:r>
              <w:rPr>
                <w:spacing w:val="9"/>
                <w:lang w:eastAsia="zh-CN"/>
              </w:rPr>
              <w:t>2</w:t>
            </w:r>
            <w:r>
              <w:rPr>
                <w:spacing w:val="9"/>
                <w:lang w:eastAsia="zh-CN"/>
              </w:rPr>
              <w:t>名以上中国注册会计师签字方为有效。</w:t>
            </w:r>
          </w:p>
        </w:tc>
        <w:tc>
          <w:tcPr>
            <w:tcW w:w="3392" w:type="dxa"/>
          </w:tcPr>
          <w:p w:rsidR="00F62E27" w:rsidRDefault="005F4608">
            <w:pPr>
              <w:pStyle w:val="TableText"/>
              <w:spacing w:before="128" w:line="360" w:lineRule="auto"/>
              <w:ind w:left="118" w:right="107" w:hanging="1"/>
              <w:jc w:val="both"/>
              <w:rPr>
                <w:spacing w:val="9"/>
                <w:lang w:eastAsia="zh-CN"/>
              </w:rPr>
            </w:pPr>
            <w:r>
              <w:rPr>
                <w:spacing w:val="9"/>
                <w:lang w:eastAsia="zh-CN"/>
              </w:rPr>
              <w:t>（二</w:t>
            </w:r>
            <w:r>
              <w:rPr>
                <w:spacing w:val="9"/>
                <w:lang w:eastAsia="zh-CN"/>
              </w:rPr>
              <w:t>）基金募集期间及募集资金的验资</w:t>
            </w:r>
          </w:p>
          <w:p w:rsidR="00F62E27" w:rsidRDefault="005F4608">
            <w:pPr>
              <w:pStyle w:val="TableText"/>
              <w:spacing w:before="128" w:line="360" w:lineRule="auto"/>
              <w:ind w:left="118" w:right="107" w:hanging="1"/>
              <w:jc w:val="both"/>
              <w:rPr>
                <w:spacing w:val="9"/>
                <w:lang w:eastAsia="zh-CN"/>
              </w:rPr>
            </w:pPr>
            <w:r>
              <w:rPr>
                <w:spacing w:val="9"/>
                <w:lang w:eastAsia="zh-CN"/>
              </w:rPr>
              <w:t>1</w:t>
            </w:r>
            <w:r>
              <w:rPr>
                <w:spacing w:val="9"/>
                <w:lang w:eastAsia="zh-CN"/>
              </w:rPr>
              <w:t>、基金募集期间募集的资金应开立</w:t>
            </w:r>
            <w:r>
              <w:rPr>
                <w:spacing w:val="9"/>
                <w:lang w:eastAsia="zh-CN"/>
              </w:rPr>
              <w:t>“</w:t>
            </w:r>
            <w:r>
              <w:rPr>
                <w:spacing w:val="9"/>
                <w:lang w:eastAsia="zh-CN"/>
              </w:rPr>
              <w:t>基金募集专户</w:t>
            </w:r>
            <w:r>
              <w:rPr>
                <w:spacing w:val="9"/>
                <w:lang w:eastAsia="zh-CN"/>
              </w:rPr>
              <w:t>”</w:t>
            </w:r>
            <w:r>
              <w:rPr>
                <w:spacing w:val="9"/>
                <w:lang w:eastAsia="zh-CN"/>
              </w:rPr>
              <w:t>。该账户由基金管理人开立并管理。</w:t>
            </w:r>
          </w:p>
          <w:p w:rsidR="00F62E27" w:rsidRDefault="005F4608">
            <w:pPr>
              <w:pStyle w:val="TableText"/>
              <w:spacing w:before="128" w:line="360" w:lineRule="auto"/>
              <w:ind w:left="118" w:right="107" w:hanging="1"/>
              <w:jc w:val="both"/>
              <w:rPr>
                <w:spacing w:val="9"/>
                <w:lang w:eastAsia="zh-CN"/>
              </w:rPr>
            </w:pPr>
            <w:r>
              <w:rPr>
                <w:spacing w:val="9"/>
                <w:lang w:eastAsia="zh-CN"/>
              </w:rPr>
              <w:t>2</w:t>
            </w:r>
            <w:r>
              <w:rPr>
                <w:spacing w:val="9"/>
                <w:lang w:eastAsia="zh-CN"/>
              </w:rPr>
              <w:t>、基金募集期满或基金提前结束时，募集的基金份额总额、基金募集金额、基金份额持有人人数符合《基金法》、《运作办法》等有关规定后，基金管理人应将属于基金财产的全部资金划入基金托管人为基金开立的基金资金账户，同时在规定时间内，基金管理人应聘请</w:t>
            </w:r>
            <w:r>
              <w:rPr>
                <w:b/>
                <w:bCs/>
                <w:spacing w:val="9"/>
                <w:u w:val="single"/>
                <w:lang w:eastAsia="zh-CN"/>
              </w:rPr>
              <w:t>符合《证券法》规定</w:t>
            </w:r>
            <w:r>
              <w:rPr>
                <w:spacing w:val="9"/>
                <w:lang w:eastAsia="zh-CN"/>
              </w:rPr>
              <w:t>的会计师事务所进行验资，出具验资报告。出具的验资报告由参加验资的</w:t>
            </w:r>
            <w:r>
              <w:rPr>
                <w:spacing w:val="9"/>
                <w:lang w:eastAsia="zh-CN"/>
              </w:rPr>
              <w:t>2</w:t>
            </w:r>
            <w:r>
              <w:rPr>
                <w:spacing w:val="9"/>
                <w:lang w:eastAsia="zh-CN"/>
              </w:rPr>
              <w:t>名或</w:t>
            </w:r>
            <w:r>
              <w:rPr>
                <w:spacing w:val="9"/>
                <w:lang w:eastAsia="zh-CN"/>
              </w:rPr>
              <w:t>2</w:t>
            </w:r>
            <w:r>
              <w:rPr>
                <w:spacing w:val="9"/>
                <w:lang w:eastAsia="zh-CN"/>
              </w:rPr>
              <w:t>名以上中国注册会计师签字方为有效。</w:t>
            </w:r>
          </w:p>
        </w:tc>
      </w:tr>
      <w:tr w:rsidR="00F62E27">
        <w:trPr>
          <w:trHeight w:val="498"/>
        </w:trPr>
        <w:tc>
          <w:tcPr>
            <w:tcW w:w="1667" w:type="dxa"/>
          </w:tcPr>
          <w:p w:rsidR="00F62E27" w:rsidRDefault="005F4608">
            <w:pPr>
              <w:pStyle w:val="TableText"/>
              <w:spacing w:before="128" w:line="360" w:lineRule="auto"/>
              <w:ind w:left="118" w:right="107" w:hanging="1"/>
              <w:rPr>
                <w:b/>
                <w:bCs/>
                <w:spacing w:val="9"/>
                <w:lang w:eastAsia="zh-CN"/>
              </w:rPr>
            </w:pPr>
            <w:bookmarkStart w:id="2" w:name="_Toc348082035"/>
            <w:bookmarkStart w:id="3" w:name="_Toc29390682"/>
            <w:bookmarkStart w:id="4" w:name="_Toc384992697"/>
            <w:bookmarkStart w:id="5" w:name="_Toc22818"/>
            <w:bookmarkStart w:id="6" w:name="_Toc14037"/>
            <w:r>
              <w:rPr>
                <w:b/>
                <w:bCs/>
                <w:spacing w:val="9"/>
                <w:lang w:eastAsia="zh-CN"/>
              </w:rPr>
              <w:t>七、交易及清算交收安排</w:t>
            </w:r>
            <w:bookmarkEnd w:id="2"/>
            <w:bookmarkEnd w:id="3"/>
            <w:bookmarkEnd w:id="4"/>
            <w:bookmarkEnd w:id="5"/>
            <w:bookmarkEnd w:id="6"/>
          </w:p>
        </w:tc>
        <w:tc>
          <w:tcPr>
            <w:tcW w:w="3243" w:type="dxa"/>
          </w:tcPr>
          <w:p w:rsidR="00F62E27" w:rsidRDefault="005F4608">
            <w:pPr>
              <w:pStyle w:val="TableText"/>
              <w:spacing w:before="128" w:line="360" w:lineRule="auto"/>
              <w:ind w:left="118" w:right="107" w:hanging="1"/>
              <w:jc w:val="both"/>
              <w:rPr>
                <w:spacing w:val="9"/>
                <w:lang w:eastAsia="zh-CN"/>
              </w:rPr>
            </w:pPr>
            <w:r>
              <w:rPr>
                <w:spacing w:val="9"/>
                <w:lang w:eastAsia="zh-CN"/>
              </w:rPr>
              <w:t>（五）基金现金分红</w:t>
            </w:r>
          </w:p>
          <w:p w:rsidR="00F62E27" w:rsidRDefault="005F4608">
            <w:pPr>
              <w:pStyle w:val="TableText"/>
              <w:spacing w:before="128" w:line="360" w:lineRule="auto"/>
              <w:ind w:left="118" w:right="107" w:hanging="1"/>
              <w:jc w:val="both"/>
              <w:rPr>
                <w:spacing w:val="9"/>
                <w:lang w:eastAsia="zh-CN"/>
              </w:rPr>
            </w:pPr>
            <w:r>
              <w:rPr>
                <w:spacing w:val="9"/>
                <w:lang w:eastAsia="zh-CN"/>
              </w:rPr>
              <w:t>1</w:t>
            </w:r>
            <w:r>
              <w:rPr>
                <w:spacing w:val="9"/>
                <w:lang w:eastAsia="zh-CN"/>
              </w:rPr>
              <w:t>、基金管理人确定分红方案通知基金托管人，双方核定后依照《信息披露办法》的有关规定在中国证监会</w:t>
            </w:r>
            <w:r>
              <w:rPr>
                <w:rFonts w:hint="eastAsia"/>
                <w:b/>
                <w:bCs/>
                <w:strike/>
                <w:spacing w:val="9"/>
                <w:lang w:eastAsia="zh-CN"/>
              </w:rPr>
              <w:t>指</w:t>
            </w:r>
            <w:r>
              <w:rPr>
                <w:b/>
                <w:bCs/>
                <w:strike/>
                <w:spacing w:val="9"/>
                <w:lang w:eastAsia="zh-CN"/>
              </w:rPr>
              <w:t>定媒介</w:t>
            </w:r>
            <w:r>
              <w:rPr>
                <w:spacing w:val="9"/>
                <w:lang w:eastAsia="zh-CN"/>
              </w:rPr>
              <w:t>上公告并报中国证监会备案。</w:t>
            </w:r>
          </w:p>
        </w:tc>
        <w:tc>
          <w:tcPr>
            <w:tcW w:w="3392" w:type="dxa"/>
          </w:tcPr>
          <w:p w:rsidR="00F62E27" w:rsidRDefault="005F4608">
            <w:pPr>
              <w:pStyle w:val="TableText"/>
              <w:spacing w:before="128" w:line="360" w:lineRule="auto"/>
              <w:ind w:left="118" w:right="107" w:hanging="1"/>
              <w:jc w:val="both"/>
              <w:rPr>
                <w:spacing w:val="9"/>
                <w:lang w:eastAsia="zh-CN"/>
              </w:rPr>
            </w:pPr>
            <w:r>
              <w:rPr>
                <w:spacing w:val="9"/>
                <w:lang w:eastAsia="zh-CN"/>
              </w:rPr>
              <w:t>（五）基金现金分红</w:t>
            </w:r>
          </w:p>
          <w:p w:rsidR="00F62E27" w:rsidRDefault="005F4608">
            <w:pPr>
              <w:pStyle w:val="TableText"/>
              <w:spacing w:before="128" w:line="360" w:lineRule="auto"/>
              <w:ind w:left="118" w:right="107" w:hanging="1"/>
              <w:jc w:val="both"/>
              <w:rPr>
                <w:spacing w:val="9"/>
                <w:lang w:eastAsia="zh-CN"/>
              </w:rPr>
            </w:pPr>
            <w:r>
              <w:rPr>
                <w:spacing w:val="9"/>
                <w:lang w:eastAsia="zh-CN"/>
              </w:rPr>
              <w:t>1</w:t>
            </w:r>
            <w:r>
              <w:rPr>
                <w:spacing w:val="9"/>
                <w:lang w:eastAsia="zh-CN"/>
              </w:rPr>
              <w:t>、基金管理人确定分红方案通知基金托管人，双方核定后依照《信息披露办法》的有关规定在中国证监</w:t>
            </w:r>
            <w:r>
              <w:rPr>
                <w:b/>
                <w:bCs/>
                <w:spacing w:val="9"/>
                <w:u w:val="single"/>
                <w:lang w:eastAsia="zh-CN"/>
              </w:rPr>
              <w:t>会规定媒介</w:t>
            </w:r>
            <w:r>
              <w:rPr>
                <w:spacing w:val="9"/>
                <w:lang w:eastAsia="zh-CN"/>
              </w:rPr>
              <w:t>上公告并报中国证监会备案。</w:t>
            </w:r>
          </w:p>
        </w:tc>
      </w:tr>
      <w:tr w:rsidR="00F62E27">
        <w:trPr>
          <w:trHeight w:val="498"/>
        </w:trPr>
        <w:tc>
          <w:tcPr>
            <w:tcW w:w="1667" w:type="dxa"/>
          </w:tcPr>
          <w:p w:rsidR="00F62E27" w:rsidRDefault="005F4608">
            <w:pPr>
              <w:pStyle w:val="TableText"/>
              <w:spacing w:before="128" w:line="360" w:lineRule="auto"/>
              <w:ind w:left="118" w:right="107" w:hanging="1"/>
              <w:rPr>
                <w:b/>
                <w:bCs/>
                <w:spacing w:val="9"/>
                <w:lang w:eastAsia="zh-CN"/>
              </w:rPr>
            </w:pPr>
            <w:r>
              <w:rPr>
                <w:b/>
                <w:bCs/>
                <w:spacing w:val="9"/>
                <w:lang w:eastAsia="zh-CN"/>
              </w:rPr>
              <w:t>十、基金信息披露</w:t>
            </w:r>
          </w:p>
        </w:tc>
        <w:tc>
          <w:tcPr>
            <w:tcW w:w="3243" w:type="dxa"/>
          </w:tcPr>
          <w:p w:rsidR="00F62E27" w:rsidRDefault="005F4608">
            <w:pPr>
              <w:pStyle w:val="TableText"/>
              <w:spacing w:before="128" w:line="360" w:lineRule="auto"/>
              <w:ind w:left="118" w:right="107" w:hanging="1"/>
              <w:jc w:val="both"/>
              <w:rPr>
                <w:spacing w:val="9"/>
                <w:lang w:eastAsia="zh-CN"/>
              </w:rPr>
            </w:pPr>
            <w:r>
              <w:rPr>
                <w:spacing w:val="9"/>
                <w:lang w:eastAsia="zh-CN"/>
              </w:rPr>
              <w:t>（二）信息披露的内容</w:t>
            </w:r>
          </w:p>
          <w:p w:rsidR="00F62E27" w:rsidRDefault="005F4608">
            <w:pPr>
              <w:pStyle w:val="TableText"/>
              <w:spacing w:before="128" w:line="360" w:lineRule="auto"/>
              <w:ind w:left="118" w:right="107" w:hanging="1"/>
              <w:jc w:val="both"/>
              <w:rPr>
                <w:spacing w:val="9"/>
                <w:lang w:eastAsia="zh-CN"/>
              </w:rPr>
            </w:pPr>
            <w:r>
              <w:rPr>
                <w:rFonts w:hint="eastAsia"/>
                <w:spacing w:val="9"/>
                <w:lang w:eastAsia="zh-CN"/>
              </w:rPr>
              <w:t>……基金年度报告中的财务会计报告需经</w:t>
            </w:r>
            <w:r>
              <w:rPr>
                <w:rFonts w:hint="eastAsia"/>
                <w:b/>
                <w:bCs/>
                <w:strike/>
                <w:spacing w:val="9"/>
                <w:lang w:eastAsia="zh-CN"/>
              </w:rPr>
              <w:t>具有从事证券、期货相关业务资格</w:t>
            </w:r>
            <w:r>
              <w:rPr>
                <w:rFonts w:hint="eastAsia"/>
                <w:spacing w:val="9"/>
                <w:lang w:eastAsia="zh-CN"/>
              </w:rPr>
              <w:t>的会计师事务所审计后，方可披露。</w:t>
            </w:r>
          </w:p>
          <w:p w:rsidR="00F62E27" w:rsidRDefault="005F4608">
            <w:pPr>
              <w:pStyle w:val="TableText"/>
              <w:spacing w:before="128" w:line="360" w:lineRule="auto"/>
              <w:ind w:left="118" w:right="107" w:hanging="1"/>
              <w:jc w:val="both"/>
              <w:rPr>
                <w:spacing w:val="9"/>
                <w:lang w:eastAsia="zh-CN"/>
              </w:rPr>
            </w:pPr>
            <w:r>
              <w:rPr>
                <w:spacing w:val="9"/>
                <w:lang w:eastAsia="zh-CN"/>
              </w:rPr>
              <w:t>基金管理人应当在基金投资中小企业私募债券后两个交易日内，在中国证监会</w:t>
            </w:r>
            <w:r>
              <w:rPr>
                <w:rFonts w:hint="eastAsia"/>
                <w:b/>
                <w:bCs/>
                <w:strike/>
                <w:spacing w:val="9"/>
                <w:lang w:eastAsia="zh-CN"/>
              </w:rPr>
              <w:t>指</w:t>
            </w:r>
            <w:r>
              <w:rPr>
                <w:b/>
                <w:bCs/>
                <w:strike/>
                <w:spacing w:val="9"/>
                <w:lang w:eastAsia="zh-CN"/>
              </w:rPr>
              <w:t>定媒介</w:t>
            </w:r>
            <w:r>
              <w:rPr>
                <w:spacing w:val="9"/>
                <w:lang w:eastAsia="zh-CN"/>
              </w:rPr>
              <w:t>披露所投资中小企业私募债券的名称、数量、期限、收益率等信息，在季度报告、中期报告、年度报告等定期报告和招募说明书（更新）等文件中披露中小企业私募债券的投资情况。</w:t>
            </w:r>
          </w:p>
          <w:p w:rsidR="00F62E27" w:rsidRDefault="005F4608">
            <w:pPr>
              <w:pStyle w:val="TableText"/>
              <w:spacing w:before="128" w:line="360" w:lineRule="auto"/>
              <w:ind w:left="118" w:right="107" w:hanging="1"/>
              <w:jc w:val="both"/>
              <w:rPr>
                <w:spacing w:val="9"/>
                <w:lang w:eastAsia="zh-CN"/>
              </w:rPr>
            </w:pPr>
            <w:r>
              <w:rPr>
                <w:rFonts w:hint="eastAsia"/>
                <w:spacing w:val="9"/>
                <w:lang w:eastAsia="zh-CN"/>
              </w:rPr>
              <w:t>（三）</w:t>
            </w:r>
            <w:r>
              <w:rPr>
                <w:spacing w:val="9"/>
                <w:lang w:eastAsia="zh-CN"/>
              </w:rPr>
              <w:t>基金托管人和基金管理人在信息披露中的职责和信息披露程序</w:t>
            </w:r>
          </w:p>
          <w:p w:rsidR="00F62E27" w:rsidRDefault="005F4608">
            <w:pPr>
              <w:pStyle w:val="TableText"/>
              <w:numPr>
                <w:ilvl w:val="255"/>
                <w:numId w:val="0"/>
              </w:numPr>
              <w:spacing w:before="128" w:line="360" w:lineRule="auto"/>
              <w:ind w:left="117" w:right="107"/>
              <w:jc w:val="both"/>
              <w:rPr>
                <w:spacing w:val="9"/>
                <w:lang w:eastAsia="zh-CN"/>
              </w:rPr>
            </w:pPr>
            <w:r>
              <w:rPr>
                <w:rFonts w:hint="eastAsia"/>
                <w:spacing w:val="9"/>
                <w:lang w:eastAsia="zh-CN"/>
              </w:rPr>
              <w:t>……</w:t>
            </w:r>
          </w:p>
          <w:p w:rsidR="00F62E27" w:rsidRDefault="005F4608">
            <w:pPr>
              <w:pStyle w:val="TableText"/>
              <w:numPr>
                <w:ilvl w:val="255"/>
                <w:numId w:val="0"/>
              </w:numPr>
              <w:spacing w:before="128" w:line="360" w:lineRule="auto"/>
              <w:ind w:left="117" w:right="107"/>
              <w:jc w:val="both"/>
              <w:rPr>
                <w:spacing w:val="9"/>
                <w:lang w:eastAsia="zh-CN"/>
              </w:rPr>
            </w:pPr>
            <w:r>
              <w:rPr>
                <w:spacing w:val="9"/>
                <w:lang w:eastAsia="zh-CN"/>
              </w:rPr>
              <w:t>本基金信息披露义务人应当在中国证监会规定时间内，将应予披露的基金信息通过中国证监会</w:t>
            </w:r>
            <w:r>
              <w:rPr>
                <w:rFonts w:hint="eastAsia"/>
                <w:b/>
                <w:bCs/>
                <w:strike/>
                <w:spacing w:val="9"/>
                <w:lang w:eastAsia="zh-CN"/>
              </w:rPr>
              <w:t>指</w:t>
            </w:r>
            <w:r>
              <w:rPr>
                <w:b/>
                <w:bCs/>
                <w:strike/>
                <w:spacing w:val="9"/>
                <w:lang w:eastAsia="zh-CN"/>
              </w:rPr>
              <w:t>定</w:t>
            </w:r>
            <w:r>
              <w:rPr>
                <w:spacing w:val="9"/>
                <w:lang w:eastAsia="zh-CN"/>
              </w:rPr>
              <w:t>的全国性报刊（以下简称</w:t>
            </w:r>
            <w:r>
              <w:rPr>
                <w:spacing w:val="9"/>
                <w:lang w:eastAsia="zh-CN"/>
              </w:rPr>
              <w:t>“</w:t>
            </w:r>
            <w:r>
              <w:rPr>
                <w:rFonts w:hint="eastAsia"/>
                <w:b/>
                <w:bCs/>
                <w:strike/>
                <w:spacing w:val="9"/>
                <w:lang w:eastAsia="zh-CN"/>
              </w:rPr>
              <w:t>指</w:t>
            </w:r>
            <w:r>
              <w:rPr>
                <w:b/>
                <w:bCs/>
                <w:strike/>
                <w:spacing w:val="9"/>
                <w:lang w:eastAsia="zh-CN"/>
              </w:rPr>
              <w:t>定报刊</w:t>
            </w:r>
            <w:r>
              <w:rPr>
                <w:spacing w:val="9"/>
                <w:lang w:eastAsia="zh-CN"/>
              </w:rPr>
              <w:t>”</w:t>
            </w:r>
            <w:r>
              <w:rPr>
                <w:spacing w:val="9"/>
                <w:lang w:eastAsia="zh-CN"/>
              </w:rPr>
              <w:t>）及</w:t>
            </w:r>
            <w:r>
              <w:rPr>
                <w:rFonts w:hint="eastAsia"/>
                <w:b/>
                <w:bCs/>
                <w:strike/>
                <w:spacing w:val="9"/>
                <w:lang w:eastAsia="zh-CN"/>
              </w:rPr>
              <w:t>指</w:t>
            </w:r>
            <w:r>
              <w:rPr>
                <w:b/>
                <w:bCs/>
                <w:strike/>
                <w:spacing w:val="9"/>
                <w:lang w:eastAsia="zh-CN"/>
              </w:rPr>
              <w:t>定</w:t>
            </w:r>
            <w:r>
              <w:rPr>
                <w:spacing w:val="9"/>
                <w:lang w:eastAsia="zh-CN"/>
              </w:rPr>
              <w:t>互联网网站（以下简称</w:t>
            </w:r>
            <w:r>
              <w:rPr>
                <w:spacing w:val="9"/>
                <w:lang w:eastAsia="zh-CN"/>
              </w:rPr>
              <w:t>“</w:t>
            </w:r>
            <w:r>
              <w:rPr>
                <w:rFonts w:hint="eastAsia"/>
                <w:b/>
                <w:bCs/>
                <w:strike/>
                <w:spacing w:val="9"/>
                <w:lang w:eastAsia="zh-CN"/>
              </w:rPr>
              <w:t>指</w:t>
            </w:r>
            <w:r>
              <w:rPr>
                <w:b/>
                <w:bCs/>
                <w:strike/>
                <w:spacing w:val="9"/>
                <w:lang w:eastAsia="zh-CN"/>
              </w:rPr>
              <w:t>定网站</w:t>
            </w:r>
            <w:r>
              <w:rPr>
                <w:spacing w:val="9"/>
                <w:lang w:eastAsia="zh-CN"/>
              </w:rPr>
              <w:t>”</w:t>
            </w:r>
            <w:r>
              <w:rPr>
                <w:spacing w:val="9"/>
                <w:lang w:eastAsia="zh-CN"/>
              </w:rPr>
              <w:t>）等媒介披露，并保证基金投资者能够按照《基金合同》约定的时间和方式查阅或者复制公开披露的信息资料。</w:t>
            </w:r>
          </w:p>
        </w:tc>
        <w:tc>
          <w:tcPr>
            <w:tcW w:w="3392" w:type="dxa"/>
          </w:tcPr>
          <w:p w:rsidR="00F62E27" w:rsidRDefault="005F4608">
            <w:pPr>
              <w:pStyle w:val="TableText"/>
              <w:spacing w:before="128" w:line="360" w:lineRule="auto"/>
              <w:ind w:left="118" w:right="107" w:hanging="1"/>
              <w:jc w:val="both"/>
              <w:rPr>
                <w:spacing w:val="9"/>
                <w:lang w:eastAsia="zh-CN"/>
              </w:rPr>
            </w:pPr>
            <w:r>
              <w:rPr>
                <w:spacing w:val="9"/>
                <w:lang w:eastAsia="zh-CN"/>
              </w:rPr>
              <w:t>（二）信息披露的内容</w:t>
            </w:r>
          </w:p>
          <w:p w:rsidR="00F62E27" w:rsidRDefault="005F4608">
            <w:pPr>
              <w:pStyle w:val="TableText"/>
              <w:spacing w:before="128" w:line="360" w:lineRule="auto"/>
              <w:ind w:left="118" w:right="107" w:hanging="1"/>
              <w:jc w:val="both"/>
              <w:rPr>
                <w:spacing w:val="9"/>
                <w:lang w:eastAsia="zh-CN"/>
              </w:rPr>
            </w:pPr>
            <w:r>
              <w:rPr>
                <w:rFonts w:hint="eastAsia"/>
                <w:spacing w:val="9"/>
                <w:lang w:eastAsia="zh-CN"/>
              </w:rPr>
              <w:t>……基金年度报告中的财务会计报告需经</w:t>
            </w:r>
            <w:r>
              <w:rPr>
                <w:rFonts w:hint="eastAsia"/>
                <w:b/>
                <w:bCs/>
                <w:spacing w:val="9"/>
                <w:u w:val="single"/>
                <w:lang w:eastAsia="zh-CN"/>
              </w:rPr>
              <w:t>符合《证券法》规定</w:t>
            </w:r>
            <w:r>
              <w:rPr>
                <w:rFonts w:hint="eastAsia"/>
                <w:spacing w:val="9"/>
                <w:lang w:eastAsia="zh-CN"/>
              </w:rPr>
              <w:t>的会计师事务所审计后，方可披露。</w:t>
            </w:r>
          </w:p>
          <w:p w:rsidR="00F62E27" w:rsidRDefault="005F4608">
            <w:pPr>
              <w:pStyle w:val="TableText"/>
              <w:spacing w:before="128" w:line="360" w:lineRule="auto"/>
              <w:ind w:left="118" w:right="107" w:hanging="1"/>
              <w:jc w:val="both"/>
              <w:rPr>
                <w:spacing w:val="9"/>
                <w:lang w:eastAsia="zh-CN"/>
              </w:rPr>
            </w:pPr>
            <w:r>
              <w:rPr>
                <w:spacing w:val="9"/>
                <w:lang w:eastAsia="zh-CN"/>
              </w:rPr>
              <w:t>基金管理人应当在基金投资中小企业私募债券后两个交易日内，在中国证监会</w:t>
            </w:r>
            <w:r>
              <w:rPr>
                <w:b/>
                <w:bCs/>
                <w:spacing w:val="9"/>
                <w:u w:val="single"/>
                <w:lang w:eastAsia="zh-CN"/>
              </w:rPr>
              <w:t>规定媒介</w:t>
            </w:r>
            <w:r>
              <w:rPr>
                <w:spacing w:val="9"/>
                <w:lang w:eastAsia="zh-CN"/>
              </w:rPr>
              <w:t>披露所投资中小企业私募债券的名称、数量、期限、收益率等信息，在季度报告、中期报告、年度报告等定期报告和招募说明书（更新）等文件中披露中小企业私募债券的投资情况。</w:t>
            </w:r>
          </w:p>
          <w:p w:rsidR="00F62E27" w:rsidRDefault="005F4608">
            <w:pPr>
              <w:pStyle w:val="TableText"/>
              <w:spacing w:before="128" w:line="360" w:lineRule="auto"/>
              <w:ind w:left="118" w:right="107" w:hanging="1"/>
              <w:jc w:val="both"/>
              <w:rPr>
                <w:spacing w:val="9"/>
                <w:lang w:eastAsia="zh-CN"/>
              </w:rPr>
            </w:pPr>
            <w:r>
              <w:rPr>
                <w:rFonts w:hint="eastAsia"/>
                <w:spacing w:val="9"/>
                <w:lang w:eastAsia="zh-CN"/>
              </w:rPr>
              <w:t>（</w:t>
            </w:r>
            <w:r>
              <w:rPr>
                <w:rFonts w:hint="eastAsia"/>
                <w:spacing w:val="9"/>
                <w:lang w:eastAsia="zh-CN"/>
              </w:rPr>
              <w:t>三</w:t>
            </w:r>
            <w:r>
              <w:rPr>
                <w:rFonts w:hint="eastAsia"/>
                <w:spacing w:val="9"/>
                <w:lang w:eastAsia="zh-CN"/>
              </w:rPr>
              <w:t>）</w:t>
            </w:r>
            <w:r>
              <w:rPr>
                <w:spacing w:val="9"/>
                <w:lang w:eastAsia="zh-CN"/>
              </w:rPr>
              <w:t>基金托管人和基金管理人在信息披露中的职责和信息披露程序</w:t>
            </w:r>
          </w:p>
          <w:p w:rsidR="00F62E27" w:rsidRDefault="005F4608">
            <w:pPr>
              <w:pStyle w:val="TableText"/>
              <w:spacing w:before="128" w:line="360" w:lineRule="auto"/>
              <w:ind w:left="118" w:right="107" w:hanging="1"/>
              <w:jc w:val="both"/>
              <w:rPr>
                <w:spacing w:val="9"/>
                <w:lang w:eastAsia="zh-CN"/>
              </w:rPr>
            </w:pPr>
            <w:r>
              <w:rPr>
                <w:rFonts w:hint="eastAsia"/>
                <w:spacing w:val="9"/>
                <w:lang w:eastAsia="zh-CN"/>
              </w:rPr>
              <w:t>……</w:t>
            </w:r>
          </w:p>
          <w:p w:rsidR="00F62E27" w:rsidRDefault="005F4608">
            <w:pPr>
              <w:pStyle w:val="TableText"/>
              <w:spacing w:before="128" w:line="360" w:lineRule="auto"/>
              <w:ind w:left="118" w:right="107" w:hanging="1"/>
              <w:jc w:val="both"/>
              <w:rPr>
                <w:spacing w:val="9"/>
                <w:lang w:eastAsia="zh-CN"/>
              </w:rPr>
            </w:pPr>
            <w:r>
              <w:rPr>
                <w:spacing w:val="9"/>
                <w:lang w:eastAsia="zh-CN"/>
              </w:rPr>
              <w:t>本基金信息披露义务人应当在中国证监会规定时间内，将应予披露的基金信息通过中国证监会</w:t>
            </w:r>
            <w:r>
              <w:rPr>
                <w:b/>
                <w:bCs/>
                <w:spacing w:val="9"/>
                <w:u w:val="single"/>
                <w:lang w:eastAsia="zh-CN"/>
              </w:rPr>
              <w:t>规定</w:t>
            </w:r>
            <w:r>
              <w:rPr>
                <w:spacing w:val="9"/>
                <w:lang w:eastAsia="zh-CN"/>
              </w:rPr>
              <w:t>的全国性报刊（以下简称</w:t>
            </w:r>
            <w:r>
              <w:rPr>
                <w:spacing w:val="9"/>
                <w:lang w:eastAsia="zh-CN"/>
              </w:rPr>
              <w:t>“</w:t>
            </w:r>
            <w:r>
              <w:rPr>
                <w:b/>
                <w:bCs/>
                <w:spacing w:val="9"/>
                <w:u w:val="single"/>
                <w:lang w:eastAsia="zh-CN"/>
              </w:rPr>
              <w:t>规定报刊</w:t>
            </w:r>
            <w:r>
              <w:rPr>
                <w:spacing w:val="9"/>
                <w:lang w:eastAsia="zh-CN"/>
              </w:rPr>
              <w:t>”</w:t>
            </w:r>
            <w:r>
              <w:rPr>
                <w:spacing w:val="9"/>
                <w:lang w:eastAsia="zh-CN"/>
              </w:rPr>
              <w:t>）及</w:t>
            </w:r>
            <w:r>
              <w:rPr>
                <w:b/>
                <w:bCs/>
                <w:spacing w:val="9"/>
                <w:u w:val="single"/>
                <w:lang w:eastAsia="zh-CN"/>
              </w:rPr>
              <w:t>规定</w:t>
            </w:r>
            <w:r>
              <w:rPr>
                <w:spacing w:val="9"/>
                <w:lang w:eastAsia="zh-CN"/>
              </w:rPr>
              <w:t>互联网网站（以下简称</w:t>
            </w:r>
            <w:r>
              <w:rPr>
                <w:spacing w:val="9"/>
                <w:lang w:eastAsia="zh-CN"/>
              </w:rPr>
              <w:t>“</w:t>
            </w:r>
            <w:r>
              <w:rPr>
                <w:b/>
                <w:bCs/>
                <w:spacing w:val="9"/>
                <w:u w:val="single"/>
                <w:lang w:eastAsia="zh-CN"/>
              </w:rPr>
              <w:t>规定网站</w:t>
            </w:r>
            <w:r>
              <w:rPr>
                <w:spacing w:val="9"/>
                <w:lang w:eastAsia="zh-CN"/>
              </w:rPr>
              <w:t>”</w:t>
            </w:r>
            <w:r>
              <w:rPr>
                <w:spacing w:val="9"/>
                <w:lang w:eastAsia="zh-CN"/>
              </w:rPr>
              <w:t>）等媒介披露，并保证基金投资者能够按照《基金合同》约定的时间和方式查阅或者复制公开披露的信息资料。</w:t>
            </w:r>
          </w:p>
        </w:tc>
      </w:tr>
      <w:tr w:rsidR="00F62E27">
        <w:trPr>
          <w:trHeight w:val="498"/>
        </w:trPr>
        <w:tc>
          <w:tcPr>
            <w:tcW w:w="1667" w:type="dxa"/>
          </w:tcPr>
          <w:p w:rsidR="00F62E27" w:rsidRDefault="005F4608">
            <w:pPr>
              <w:pStyle w:val="TableText"/>
              <w:spacing w:before="128" w:line="360" w:lineRule="auto"/>
              <w:ind w:left="118" w:right="107" w:hanging="1"/>
              <w:rPr>
                <w:spacing w:val="9"/>
                <w:lang w:eastAsia="zh-CN"/>
              </w:rPr>
            </w:pPr>
            <w:r>
              <w:rPr>
                <w:b/>
                <w:bCs/>
                <w:spacing w:val="9"/>
                <w:lang w:eastAsia="zh-CN"/>
              </w:rPr>
              <w:t>十二、基金份额持有人名册的保管</w:t>
            </w:r>
          </w:p>
        </w:tc>
        <w:tc>
          <w:tcPr>
            <w:tcW w:w="3243" w:type="dxa"/>
          </w:tcPr>
          <w:p w:rsidR="00F62E27" w:rsidRDefault="005F4608">
            <w:pPr>
              <w:pStyle w:val="TableText"/>
              <w:spacing w:before="128" w:line="360" w:lineRule="auto"/>
              <w:ind w:left="118" w:right="107" w:hanging="1"/>
              <w:jc w:val="both"/>
              <w:rPr>
                <w:spacing w:val="9"/>
                <w:lang w:eastAsia="zh-CN"/>
              </w:rPr>
            </w:pPr>
            <w:r>
              <w:rPr>
                <w:spacing w:val="9"/>
                <w:lang w:eastAsia="zh-CN"/>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Pr>
                <w:b/>
                <w:bCs/>
                <w:strike/>
                <w:spacing w:val="9"/>
                <w:lang w:eastAsia="zh-CN"/>
              </w:rPr>
              <w:t>1</w:t>
            </w:r>
            <w:r>
              <w:rPr>
                <w:b/>
                <w:bCs/>
                <w:strike/>
                <w:spacing w:val="9"/>
                <w:lang w:eastAsia="zh-CN"/>
              </w:rPr>
              <w:t>5</w:t>
            </w:r>
            <w:r>
              <w:rPr>
                <w:spacing w:val="9"/>
                <w:lang w:eastAsia="zh-CN"/>
              </w:rPr>
              <w:t>年。如不能妥善保管，则按相关法律法规承担责任。</w:t>
            </w:r>
          </w:p>
        </w:tc>
        <w:tc>
          <w:tcPr>
            <w:tcW w:w="3392" w:type="dxa"/>
          </w:tcPr>
          <w:p w:rsidR="00F62E27" w:rsidRDefault="005F4608">
            <w:pPr>
              <w:pStyle w:val="TableText"/>
              <w:spacing w:before="128" w:line="360" w:lineRule="auto"/>
              <w:ind w:left="118" w:right="107" w:hanging="1"/>
              <w:jc w:val="both"/>
              <w:rPr>
                <w:spacing w:val="9"/>
                <w:lang w:eastAsia="zh-CN"/>
              </w:rPr>
            </w:pPr>
            <w:r>
              <w:rPr>
                <w:spacing w:val="9"/>
                <w:lang w:eastAsia="zh-CN"/>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Pr>
                <w:b/>
                <w:bCs/>
                <w:spacing w:val="9"/>
                <w:u w:val="single"/>
                <w:lang w:eastAsia="zh-CN"/>
              </w:rPr>
              <w:t>2</w:t>
            </w:r>
            <w:r>
              <w:rPr>
                <w:b/>
                <w:bCs/>
                <w:spacing w:val="9"/>
                <w:u w:val="single"/>
                <w:lang w:eastAsia="zh-CN"/>
              </w:rPr>
              <w:t>0</w:t>
            </w:r>
            <w:r>
              <w:rPr>
                <w:spacing w:val="9"/>
                <w:lang w:eastAsia="zh-CN"/>
              </w:rPr>
              <w:t>年。如不能妥善保管，则按相关法律法规承担责任。</w:t>
            </w:r>
          </w:p>
        </w:tc>
      </w:tr>
      <w:tr w:rsidR="00F62E27">
        <w:trPr>
          <w:trHeight w:val="8761"/>
        </w:trPr>
        <w:tc>
          <w:tcPr>
            <w:tcW w:w="1667" w:type="dxa"/>
          </w:tcPr>
          <w:p w:rsidR="00F62E27" w:rsidRDefault="005F4608">
            <w:pPr>
              <w:pStyle w:val="TableText"/>
              <w:spacing w:before="128" w:line="360" w:lineRule="auto"/>
              <w:ind w:left="118" w:right="107" w:hanging="1"/>
              <w:rPr>
                <w:b/>
                <w:bCs/>
                <w:spacing w:val="9"/>
              </w:rPr>
            </w:pPr>
            <w:r>
              <w:rPr>
                <w:rFonts w:hint="eastAsia"/>
                <w:b/>
                <w:bCs/>
                <w:spacing w:val="9"/>
              </w:rPr>
              <w:t>十三、基金有关文件档案的保存</w:t>
            </w:r>
          </w:p>
        </w:tc>
        <w:tc>
          <w:tcPr>
            <w:tcW w:w="3243" w:type="dxa"/>
          </w:tcPr>
          <w:p w:rsidR="00F62E27" w:rsidRDefault="005F4608">
            <w:pPr>
              <w:pStyle w:val="TableText"/>
              <w:spacing w:before="128" w:line="360" w:lineRule="auto"/>
              <w:ind w:left="118" w:right="107" w:hanging="1"/>
              <w:jc w:val="both"/>
              <w:rPr>
                <w:spacing w:val="9"/>
                <w:lang w:eastAsia="zh-CN"/>
              </w:rPr>
            </w:pPr>
            <w:r>
              <w:rPr>
                <w:spacing w:val="9"/>
                <w:lang w:eastAsia="zh-CN"/>
              </w:rPr>
              <w:t>（一）档案保存</w:t>
            </w:r>
          </w:p>
          <w:p w:rsidR="00F62E27" w:rsidRDefault="005F4608">
            <w:pPr>
              <w:pStyle w:val="TableText"/>
              <w:spacing w:before="128" w:line="360" w:lineRule="auto"/>
              <w:ind w:left="118" w:right="107" w:hanging="1"/>
              <w:jc w:val="both"/>
              <w:rPr>
                <w:spacing w:val="9"/>
                <w:lang w:eastAsia="zh-CN"/>
              </w:rPr>
            </w:pPr>
            <w:r>
              <w:rPr>
                <w:spacing w:val="9"/>
                <w:lang w:eastAsia="zh-CN"/>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hint="eastAsia"/>
                <w:b/>
                <w:bCs/>
                <w:strike/>
                <w:spacing w:val="9"/>
                <w:lang w:eastAsia="zh-CN"/>
              </w:rPr>
              <w:t>1</w:t>
            </w:r>
            <w:r>
              <w:rPr>
                <w:rFonts w:hint="eastAsia"/>
                <w:b/>
                <w:bCs/>
                <w:strike/>
                <w:spacing w:val="9"/>
                <w:lang w:eastAsia="zh-CN"/>
              </w:rPr>
              <w:t>5</w:t>
            </w:r>
            <w:r>
              <w:rPr>
                <w:spacing w:val="9"/>
                <w:lang w:eastAsia="zh-CN"/>
              </w:rPr>
              <w:t>年。</w:t>
            </w:r>
          </w:p>
          <w:p w:rsidR="00F62E27" w:rsidRDefault="005F4608">
            <w:pPr>
              <w:pStyle w:val="TableText"/>
              <w:spacing w:before="128" w:line="360" w:lineRule="auto"/>
              <w:ind w:left="118" w:right="107" w:hanging="1"/>
              <w:jc w:val="both"/>
              <w:rPr>
                <w:spacing w:val="9"/>
                <w:lang w:eastAsia="zh-CN"/>
              </w:rPr>
            </w:pPr>
            <w:r>
              <w:rPr>
                <w:rFonts w:hint="eastAsia"/>
                <w:spacing w:val="9"/>
                <w:lang w:eastAsia="zh-CN"/>
              </w:rPr>
              <w:t>……</w:t>
            </w:r>
          </w:p>
          <w:p w:rsidR="00F62E27" w:rsidRDefault="005F4608">
            <w:pPr>
              <w:pStyle w:val="TableText"/>
              <w:spacing w:before="128" w:line="360" w:lineRule="auto"/>
              <w:ind w:left="118" w:right="107" w:hanging="1"/>
              <w:jc w:val="both"/>
              <w:rPr>
                <w:spacing w:val="9"/>
                <w:lang w:eastAsia="zh-CN"/>
              </w:rPr>
            </w:pPr>
            <w:r>
              <w:rPr>
                <w:spacing w:val="9"/>
                <w:lang w:eastAsia="zh-CN"/>
              </w:rPr>
              <w:t>（四）基金管理人和基金托管人应按各自职责完整保存原始凭证、记账凭证、基金账册、交易记录和重要合同等，承担保密义务并保存至少</w:t>
            </w:r>
            <w:r>
              <w:rPr>
                <w:rFonts w:hint="eastAsia"/>
                <w:b/>
                <w:bCs/>
                <w:strike/>
                <w:spacing w:val="9"/>
                <w:lang w:eastAsia="zh-CN"/>
              </w:rPr>
              <w:t>十五</w:t>
            </w:r>
            <w:r>
              <w:rPr>
                <w:spacing w:val="9"/>
                <w:lang w:eastAsia="zh-CN"/>
              </w:rPr>
              <w:t>年以上。</w:t>
            </w:r>
          </w:p>
        </w:tc>
        <w:tc>
          <w:tcPr>
            <w:tcW w:w="3392" w:type="dxa"/>
          </w:tcPr>
          <w:p w:rsidR="00F62E27" w:rsidRDefault="005F4608">
            <w:pPr>
              <w:pStyle w:val="TableText"/>
              <w:spacing w:before="128" w:line="360" w:lineRule="auto"/>
              <w:ind w:left="118" w:right="107" w:hanging="1"/>
              <w:jc w:val="both"/>
              <w:rPr>
                <w:spacing w:val="9"/>
                <w:lang w:eastAsia="zh-CN"/>
              </w:rPr>
            </w:pPr>
            <w:r>
              <w:rPr>
                <w:spacing w:val="9"/>
                <w:lang w:eastAsia="zh-CN"/>
              </w:rPr>
              <w:t>（一）档案保存</w:t>
            </w:r>
          </w:p>
          <w:p w:rsidR="00F62E27" w:rsidRDefault="005F4608">
            <w:pPr>
              <w:pStyle w:val="TableText"/>
              <w:spacing w:before="128" w:line="360" w:lineRule="auto"/>
              <w:ind w:left="118" w:right="107" w:hanging="1"/>
              <w:jc w:val="both"/>
              <w:rPr>
                <w:spacing w:val="9"/>
                <w:lang w:eastAsia="zh-CN"/>
              </w:rPr>
            </w:pPr>
            <w:r>
              <w:rPr>
                <w:spacing w:val="9"/>
                <w:lang w:eastAsia="zh-CN"/>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hint="eastAsia"/>
                <w:b/>
                <w:bCs/>
                <w:strike/>
                <w:spacing w:val="9"/>
                <w:lang w:eastAsia="zh-CN"/>
              </w:rPr>
              <w:t>1</w:t>
            </w:r>
            <w:r>
              <w:rPr>
                <w:rFonts w:hint="eastAsia"/>
                <w:b/>
                <w:bCs/>
                <w:strike/>
                <w:spacing w:val="9"/>
                <w:lang w:eastAsia="zh-CN"/>
              </w:rPr>
              <w:t>5</w:t>
            </w:r>
            <w:r>
              <w:rPr>
                <w:spacing w:val="9"/>
                <w:lang w:eastAsia="zh-CN"/>
              </w:rPr>
              <w:t>年。</w:t>
            </w:r>
          </w:p>
          <w:p w:rsidR="00F62E27" w:rsidRDefault="005F4608">
            <w:pPr>
              <w:pStyle w:val="TableText"/>
              <w:spacing w:before="128" w:line="360" w:lineRule="auto"/>
              <w:ind w:left="118" w:right="107" w:hanging="1"/>
              <w:jc w:val="both"/>
              <w:rPr>
                <w:spacing w:val="9"/>
                <w:lang w:eastAsia="zh-CN"/>
              </w:rPr>
            </w:pPr>
            <w:r>
              <w:rPr>
                <w:rFonts w:hint="eastAsia"/>
                <w:spacing w:val="9"/>
                <w:lang w:eastAsia="zh-CN"/>
              </w:rPr>
              <w:t>……</w:t>
            </w:r>
          </w:p>
          <w:p w:rsidR="00F62E27" w:rsidRDefault="005F4608">
            <w:pPr>
              <w:pStyle w:val="TableText"/>
              <w:spacing w:before="1" w:line="360" w:lineRule="auto"/>
              <w:ind w:left="117" w:right="107" w:hanging="6"/>
              <w:jc w:val="both"/>
              <w:rPr>
                <w:rFonts w:ascii="Times New Roman" w:eastAsia="Times New Roman" w:hAnsi="Times New Roman" w:cs="Times New Roman"/>
                <w:spacing w:val="1"/>
              </w:rPr>
            </w:pPr>
            <w:r>
              <w:rPr>
                <w:spacing w:val="9"/>
                <w:lang w:eastAsia="zh-CN"/>
              </w:rPr>
              <w:t>（四）基金管理人和基金托管人应按各自职责完整保存原始凭证、记账凭证、基金账册、交易记录和重要合同等，承担保密义务并保存至少</w:t>
            </w:r>
            <w:r>
              <w:rPr>
                <w:b/>
                <w:bCs/>
                <w:spacing w:val="9"/>
                <w:u w:val="single"/>
                <w:lang w:eastAsia="zh-CN"/>
              </w:rPr>
              <w:t>二十</w:t>
            </w:r>
            <w:r>
              <w:rPr>
                <w:spacing w:val="9"/>
                <w:lang w:eastAsia="zh-CN"/>
              </w:rPr>
              <w:t>年以上。</w:t>
            </w:r>
          </w:p>
        </w:tc>
      </w:tr>
    </w:tbl>
    <w:p w:rsidR="00F62E27" w:rsidRDefault="00F62E27"/>
    <w:p w:rsidR="00F62E27" w:rsidRDefault="00F62E27"/>
    <w:sectPr w:rsidR="00F62E27" w:rsidSect="00F62E27">
      <w:footerReference w:type="default" r:id="rId10"/>
      <w:pgSz w:w="11907" w:h="16839"/>
      <w:pgMar w:top="1431" w:right="1785" w:bottom="1572" w:left="1785" w:header="0" w:footer="137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E27" w:rsidRDefault="005F4608">
      <w:r>
        <w:separator/>
      </w:r>
    </w:p>
  </w:endnote>
  <w:endnote w:type="continuationSeparator" w:id="0">
    <w:p w:rsidR="00F62E27" w:rsidRDefault="005F4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27" w:rsidRDefault="005F4608">
    <w:pPr>
      <w:spacing w:line="223" w:lineRule="auto"/>
      <w:ind w:left="4334"/>
      <w:rPr>
        <w:rFonts w:ascii="Times New Roman" w:eastAsia="Times New Roman" w:hAnsi="Times New Roman" w:cs="Times New Roman"/>
      </w:rPr>
    </w:pPr>
    <w:r>
      <w:rPr>
        <w:rFonts w:ascii="Times New Roman" w:eastAsia="Times New Roman" w:hAnsi="Times New Roman" w:cs="Times New Roman"/>
      </w:rPr>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27" w:rsidRDefault="005F4608">
    <w:pPr>
      <w:spacing w:line="220" w:lineRule="auto"/>
      <w:ind w:left="4308"/>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27" w:rsidRDefault="005F4608">
    <w:pPr>
      <w:spacing w:line="220" w:lineRule="auto"/>
      <w:ind w:left="4312"/>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E27" w:rsidRDefault="005F4608">
      <w:r>
        <w:separator/>
      </w:r>
    </w:p>
  </w:footnote>
  <w:footnote w:type="continuationSeparator" w:id="0">
    <w:p w:rsidR="00F62E27" w:rsidRDefault="005F46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27" w:rsidRDefault="00F62E2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A5229"/>
    <w:multiLevelType w:val="singleLevel"/>
    <w:tmpl w:val="8D7A5229"/>
    <w:lvl w:ilvl="0">
      <w:start w:val="7"/>
      <w:numFmt w:val="chineseCounting"/>
      <w:suff w:val="nothing"/>
      <w:lvlText w:val="%1、"/>
      <w:lvlJc w:val="left"/>
      <w:rPr>
        <w:rFonts w:hint="eastAsia"/>
      </w:rPr>
    </w:lvl>
  </w:abstractNum>
  <w:abstractNum w:abstractNumId="1">
    <w:nsid w:val="3A2507BD"/>
    <w:multiLevelType w:val="singleLevel"/>
    <w:tmpl w:val="3A2507BD"/>
    <w:lvl w:ilvl="0">
      <w:start w:val="11"/>
      <w:numFmt w:val="decimal"/>
      <w:suff w:val="nothing"/>
      <w:lvlText w:val="%1、"/>
      <w:lvlJc w:val="left"/>
    </w:lvl>
  </w:abstractNum>
  <w:abstractNum w:abstractNumId="2">
    <w:nsid w:val="3B1C2CE8"/>
    <w:multiLevelType w:val="singleLevel"/>
    <w:tmpl w:val="3B1C2CE8"/>
    <w:lvl w:ilvl="0">
      <w:start w:val="2"/>
      <w:numFmt w:val="decimal"/>
      <w:suff w:val="nothing"/>
      <w:lvlText w:val="%1、"/>
      <w:lvlJc w:val="left"/>
    </w:lvl>
  </w:abstractNum>
  <w:abstractNum w:abstractNumId="3">
    <w:nsid w:val="4C1A4855"/>
    <w:multiLevelType w:val="singleLevel"/>
    <w:tmpl w:val="4C1A4855"/>
    <w:lvl w:ilvl="0">
      <w:start w:val="7"/>
      <w:numFmt w:val="chineseCounting"/>
      <w:suff w:val="nothing"/>
      <w:lvlText w:val="%1、"/>
      <w:lvlJc w:val="left"/>
      <w:rPr>
        <w:rFonts w:hint="eastAsia"/>
      </w:rPr>
    </w:lvl>
  </w:abstractNum>
  <w:abstractNum w:abstractNumId="4">
    <w:nsid w:val="72589DBB"/>
    <w:multiLevelType w:val="singleLevel"/>
    <w:tmpl w:val="72589DBB"/>
    <w:lvl w:ilvl="0">
      <w:start w:val="3"/>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2E27"/>
    <w:rsid w:val="005F4608"/>
    <w:rsid w:val="00F62E27"/>
    <w:rsid w:val="03DD137B"/>
    <w:rsid w:val="27271343"/>
    <w:rsid w:val="2F5D0ED5"/>
    <w:rsid w:val="56B4075E"/>
    <w:rsid w:val="7A7A4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F62E27"/>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F62E27"/>
    <w:rPr>
      <w:rFonts w:ascii="宋体" w:eastAsia="宋体" w:hAnsi="宋体" w:cs="宋体"/>
      <w:sz w:val="24"/>
      <w:szCs w:val="24"/>
    </w:rPr>
  </w:style>
  <w:style w:type="paragraph" w:styleId="a4">
    <w:name w:val="header"/>
    <w:basedOn w:val="a"/>
    <w:qFormat/>
    <w:rsid w:val="00F62E27"/>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TableText">
    <w:name w:val="Table Text"/>
    <w:basedOn w:val="a"/>
    <w:semiHidden/>
    <w:qFormat/>
    <w:rsid w:val="00F62E27"/>
    <w:rPr>
      <w:rFonts w:ascii="宋体" w:eastAsia="宋体" w:hAnsi="宋体" w:cs="宋体"/>
      <w:sz w:val="24"/>
      <w:szCs w:val="24"/>
    </w:rPr>
  </w:style>
  <w:style w:type="table" w:customStyle="1" w:styleId="TableNormal">
    <w:name w:val="Table Normal"/>
    <w:semiHidden/>
    <w:unhideWhenUsed/>
    <w:qFormat/>
    <w:rsid w:val="00F62E2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3663</Words>
  <Characters>20882</Characters>
  <Application>Microsoft Office Word</Application>
  <DocSecurity>4</DocSecurity>
  <Lines>174</Lines>
  <Paragraphs>48</Paragraphs>
  <ScaleCrop>false</ScaleCrop>
  <Company>CNSTOCK</Company>
  <LinksUpToDate>false</LinksUpToDate>
  <CharactersWithSpaces>24497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dusha</dc:creator>
  <cp:lastModifiedBy>ZHONGM</cp:lastModifiedBy>
  <cp:revision>2</cp:revision>
  <dcterms:created xsi:type="dcterms:W3CDTF">2025-04-16T16:01:00Z</dcterms:created>
  <dcterms:modified xsi:type="dcterms:W3CDTF">2025-04-16T16:01:00Z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eyJoZGlkIjoiNzdlODQ4OGFkZGNhYmU0YjM4NmJhMmI2MDAyZDg4MGQiLCJ1c2VySWQiOiI5NTA3MjA1NTIifQ==</vt:lpwstr>
  </property>
  <property fmtid="{D5CDD505-2E9C-101B-9397-08002B2CF9AE}" pid="4" name="ICV">
    <vt:lpwstr>1D9ADAEACA58405CB3065D3285141B92_12</vt:lpwstr>
  </property>
</Properties>
</file>