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7EF" w:rsidRPr="00366ABA" w:rsidRDefault="00B2194C" w:rsidP="00F15D53">
      <w:pPr>
        <w:snapToGrid w:val="0"/>
        <w:spacing w:line="360" w:lineRule="auto"/>
        <w:jc w:val="center"/>
        <w:rPr>
          <w:rFonts w:ascii="宋体" w:hAnsi="宋体"/>
          <w:b/>
          <w:sz w:val="28"/>
          <w:szCs w:val="21"/>
        </w:rPr>
      </w:pPr>
      <w:r w:rsidRPr="00366ABA">
        <w:rPr>
          <w:rFonts w:ascii="宋体" w:hAnsi="宋体" w:hint="eastAsia"/>
          <w:b/>
          <w:sz w:val="28"/>
          <w:szCs w:val="21"/>
        </w:rPr>
        <w:t>关于</w:t>
      </w:r>
      <w:r w:rsidR="004F2196" w:rsidRPr="00366ABA">
        <w:rPr>
          <w:rFonts w:ascii="宋体" w:hAnsi="宋体" w:hint="eastAsia"/>
          <w:b/>
          <w:sz w:val="28"/>
          <w:szCs w:val="21"/>
        </w:rPr>
        <w:t>泰康</w:t>
      </w:r>
      <w:r w:rsidR="005F6F94" w:rsidRPr="00366ABA">
        <w:rPr>
          <w:rFonts w:ascii="宋体" w:hAnsi="宋体" w:hint="eastAsia"/>
          <w:b/>
          <w:sz w:val="28"/>
          <w:szCs w:val="21"/>
        </w:rPr>
        <w:t>基金管理有限</w:t>
      </w:r>
      <w:r w:rsidR="004F2196" w:rsidRPr="00366ABA">
        <w:rPr>
          <w:rFonts w:ascii="宋体" w:hAnsi="宋体" w:hint="eastAsia"/>
          <w:b/>
          <w:sz w:val="28"/>
          <w:szCs w:val="21"/>
        </w:rPr>
        <w:t>公司旗下部分基金</w:t>
      </w:r>
      <w:r w:rsidR="0085260E" w:rsidRPr="00366ABA">
        <w:rPr>
          <w:rFonts w:ascii="宋体" w:hAnsi="宋体" w:hint="eastAsia"/>
          <w:b/>
          <w:sz w:val="28"/>
          <w:szCs w:val="21"/>
        </w:rPr>
        <w:t>2</w:t>
      </w:r>
      <w:r w:rsidR="0085260E" w:rsidRPr="00366ABA">
        <w:rPr>
          <w:rFonts w:ascii="宋体" w:hAnsi="宋体"/>
          <w:b/>
          <w:sz w:val="28"/>
          <w:szCs w:val="21"/>
        </w:rPr>
        <w:t>02</w:t>
      </w:r>
      <w:r w:rsidR="00366ABA" w:rsidRPr="00366ABA">
        <w:rPr>
          <w:rFonts w:ascii="宋体" w:hAnsi="宋体"/>
          <w:b/>
          <w:sz w:val="28"/>
          <w:szCs w:val="21"/>
        </w:rPr>
        <w:t>5</w:t>
      </w:r>
      <w:r w:rsidR="0085260E" w:rsidRPr="00366ABA">
        <w:rPr>
          <w:rFonts w:ascii="宋体" w:hAnsi="宋体"/>
          <w:b/>
          <w:sz w:val="28"/>
          <w:szCs w:val="21"/>
        </w:rPr>
        <w:t>年</w:t>
      </w:r>
      <w:r w:rsidR="00713994" w:rsidRPr="00366ABA">
        <w:rPr>
          <w:rFonts w:ascii="宋体" w:hAnsi="宋体" w:hint="eastAsia"/>
          <w:b/>
          <w:sz w:val="28"/>
          <w:szCs w:val="21"/>
        </w:rPr>
        <w:t>“</w:t>
      </w:r>
      <w:r w:rsidR="00366ABA" w:rsidRPr="00366ABA">
        <w:rPr>
          <w:rFonts w:ascii="宋体" w:hAnsi="宋体" w:hint="eastAsia"/>
          <w:b/>
          <w:sz w:val="28"/>
          <w:szCs w:val="21"/>
        </w:rPr>
        <w:t>香港耶稣受难节、复活节</w:t>
      </w:r>
      <w:r w:rsidR="00713994" w:rsidRPr="00366ABA">
        <w:rPr>
          <w:rFonts w:ascii="宋体" w:hAnsi="宋体" w:hint="eastAsia"/>
          <w:b/>
          <w:sz w:val="28"/>
          <w:szCs w:val="21"/>
        </w:rPr>
        <w:t>”期间</w:t>
      </w:r>
      <w:r w:rsidR="00377250" w:rsidRPr="00366ABA">
        <w:rPr>
          <w:rFonts w:ascii="宋体" w:hAnsi="宋体" w:hint="eastAsia"/>
          <w:b/>
          <w:sz w:val="28"/>
          <w:szCs w:val="21"/>
        </w:rPr>
        <w:t>不开放</w:t>
      </w:r>
      <w:r w:rsidR="00742E74" w:rsidRPr="00366ABA">
        <w:rPr>
          <w:rFonts w:ascii="宋体" w:hAnsi="宋体" w:hint="eastAsia"/>
          <w:b/>
          <w:sz w:val="28"/>
          <w:szCs w:val="21"/>
        </w:rPr>
        <w:t>申购赎回等交易类业务</w:t>
      </w:r>
      <w:r w:rsidRPr="00366ABA">
        <w:rPr>
          <w:rFonts w:ascii="宋体" w:hAnsi="宋体" w:hint="eastAsia"/>
          <w:b/>
          <w:sz w:val="28"/>
          <w:szCs w:val="21"/>
        </w:rPr>
        <w:t>的</w:t>
      </w:r>
      <w:r w:rsidR="00742E74" w:rsidRPr="00366ABA">
        <w:rPr>
          <w:rFonts w:ascii="宋体" w:hAnsi="宋体" w:hint="eastAsia"/>
          <w:b/>
          <w:sz w:val="28"/>
          <w:szCs w:val="21"/>
        </w:rPr>
        <w:t>提示性</w:t>
      </w:r>
      <w:r w:rsidRPr="00366ABA">
        <w:rPr>
          <w:rFonts w:ascii="宋体" w:hAnsi="宋体" w:hint="eastAsia"/>
          <w:b/>
          <w:sz w:val="28"/>
          <w:szCs w:val="21"/>
        </w:rPr>
        <w:t>公告</w:t>
      </w:r>
    </w:p>
    <w:p w:rsidR="00A25DD1" w:rsidRPr="00366ABA" w:rsidRDefault="00A25DD1" w:rsidP="00F15D53">
      <w:pPr>
        <w:snapToGrid w:val="0"/>
        <w:spacing w:before="240" w:line="360" w:lineRule="auto"/>
        <w:ind w:firstLineChars="200" w:firstLine="420"/>
        <w:rPr>
          <w:rFonts w:ascii="宋体" w:hAnsi="宋体" w:cs="Arial"/>
          <w:kern w:val="0"/>
          <w:szCs w:val="21"/>
        </w:rPr>
      </w:pPr>
      <w:r w:rsidRPr="00366ABA">
        <w:rPr>
          <w:rFonts w:ascii="宋体" w:hAnsi="宋体" w:cs="Arial" w:hint="eastAsia"/>
          <w:kern w:val="0"/>
          <w:szCs w:val="21"/>
        </w:rPr>
        <w:t>根据上海证券交易所《</w:t>
      </w:r>
      <w:r w:rsidR="0085260E" w:rsidRPr="00366ABA">
        <w:rPr>
          <w:rFonts w:ascii="宋体" w:hAnsi="宋体" w:hint="eastAsia"/>
          <w:szCs w:val="21"/>
        </w:rPr>
        <w:t>关于2024年岁末及2025年沪港通下港股通交易日安排的通知</w:t>
      </w:r>
      <w:r w:rsidRPr="00366ABA">
        <w:rPr>
          <w:rFonts w:ascii="宋体" w:hAnsi="宋体" w:cs="Arial" w:hint="eastAsia"/>
          <w:kern w:val="0"/>
          <w:szCs w:val="21"/>
        </w:rPr>
        <w:t>》</w:t>
      </w:r>
      <w:r w:rsidR="0085260E" w:rsidRPr="00366ABA">
        <w:rPr>
          <w:rFonts w:ascii="宋体" w:hAnsi="宋体" w:cs="Arial" w:hint="eastAsia"/>
          <w:kern w:val="0"/>
          <w:szCs w:val="21"/>
        </w:rPr>
        <w:t>（中投信〔2024〕34号）</w:t>
      </w:r>
      <w:r w:rsidRPr="00366ABA">
        <w:rPr>
          <w:rFonts w:ascii="宋体" w:hAnsi="宋体" w:cs="Arial" w:hint="eastAsia"/>
          <w:kern w:val="0"/>
          <w:szCs w:val="21"/>
        </w:rPr>
        <w:t>、深圳证券交易所《</w:t>
      </w:r>
      <w:r w:rsidR="0085260E" w:rsidRPr="00366ABA">
        <w:rPr>
          <w:rFonts w:ascii="宋体" w:hAnsi="宋体" w:hint="eastAsia"/>
          <w:szCs w:val="21"/>
        </w:rPr>
        <w:t>关于2024年底及2025年深港通下的港股通交易日有关安排的通知</w:t>
      </w:r>
      <w:r w:rsidRPr="00366ABA">
        <w:rPr>
          <w:rFonts w:ascii="宋体" w:hAnsi="宋体" w:cs="Arial" w:hint="eastAsia"/>
          <w:kern w:val="0"/>
          <w:szCs w:val="21"/>
        </w:rPr>
        <w:t>》，</w:t>
      </w:r>
      <w:r w:rsidR="0085260E" w:rsidRPr="00366ABA">
        <w:rPr>
          <w:rFonts w:ascii="宋体" w:hAnsi="宋体" w:cs="Arial" w:hint="eastAsia"/>
          <w:kern w:val="0"/>
          <w:szCs w:val="21"/>
        </w:rPr>
        <w:t>202</w:t>
      </w:r>
      <w:r w:rsidR="00366ABA" w:rsidRPr="00366ABA">
        <w:rPr>
          <w:rFonts w:ascii="宋体" w:hAnsi="宋体" w:cs="Arial"/>
          <w:kern w:val="0"/>
          <w:szCs w:val="21"/>
        </w:rPr>
        <w:t>5</w:t>
      </w:r>
      <w:r w:rsidR="0085260E" w:rsidRPr="00366ABA">
        <w:rPr>
          <w:rFonts w:ascii="宋体" w:hAnsi="宋体" w:cs="Arial" w:hint="eastAsia"/>
          <w:kern w:val="0"/>
          <w:szCs w:val="21"/>
        </w:rPr>
        <w:t>年</w:t>
      </w:r>
      <w:r w:rsidR="00366ABA" w:rsidRPr="00366ABA">
        <w:rPr>
          <w:rFonts w:ascii="宋体" w:hAnsi="宋体" w:cs="Arial" w:hint="eastAsia"/>
          <w:kern w:val="0"/>
          <w:szCs w:val="21"/>
        </w:rPr>
        <w:t>4月18日（星期五）至4月21日（星期一）</w:t>
      </w:r>
      <w:r w:rsidR="00895A23" w:rsidRPr="00895A23">
        <w:rPr>
          <w:rFonts w:hint="eastAsia"/>
          <w:color w:val="333333"/>
          <w:shd w:val="clear" w:color="auto" w:fill="FFFFFF"/>
        </w:rPr>
        <w:t>为非港股通交易日</w:t>
      </w:r>
      <w:r>
        <w:rPr>
          <w:rFonts w:hint="eastAsia"/>
          <w:color w:val="333333"/>
          <w:shd w:val="clear" w:color="auto" w:fill="FFFFFF"/>
        </w:rPr>
        <w:t>。</w:t>
      </w:r>
    </w:p>
    <w:p w:rsidR="00705C0A" w:rsidRPr="00366ABA" w:rsidRDefault="00E42167" w:rsidP="00705C0A">
      <w:pPr>
        <w:snapToGrid w:val="0"/>
        <w:spacing w:line="360" w:lineRule="auto"/>
        <w:ind w:firstLineChars="200" w:firstLine="420"/>
        <w:rPr>
          <w:rFonts w:ascii="宋体" w:hAnsi="宋体" w:cs="Arial"/>
          <w:kern w:val="0"/>
          <w:szCs w:val="21"/>
        </w:rPr>
      </w:pPr>
      <w:r w:rsidRPr="00366ABA">
        <w:rPr>
          <w:rFonts w:ascii="宋体" w:hAnsi="宋体" w:cs="Arial" w:hint="eastAsia"/>
          <w:kern w:val="0"/>
          <w:szCs w:val="21"/>
        </w:rPr>
        <w:t>为了保障基金平稳运作，维护基金份额持有人利益，</w:t>
      </w:r>
      <w:r w:rsidR="00011CA4" w:rsidRPr="00366ABA">
        <w:rPr>
          <w:rFonts w:ascii="宋体" w:hAnsi="宋体" w:cs="Arial" w:hint="eastAsia"/>
          <w:kern w:val="0"/>
          <w:szCs w:val="21"/>
        </w:rPr>
        <w:t>根据</w:t>
      </w:r>
      <w:r w:rsidR="00011CA4" w:rsidRPr="00366ABA">
        <w:rPr>
          <w:rFonts w:ascii="宋体" w:hAnsi="宋体" w:hint="eastAsia"/>
          <w:szCs w:val="21"/>
        </w:rPr>
        <w:t>基金合同和招募说明书的相关规定，</w:t>
      </w:r>
      <w:r w:rsidR="00CF41E4" w:rsidRPr="00366ABA">
        <w:rPr>
          <w:rFonts w:ascii="宋体" w:hAnsi="宋体" w:cs="Arial" w:hint="eastAsia"/>
          <w:kern w:val="0"/>
          <w:szCs w:val="21"/>
        </w:rPr>
        <w:t>泰康</w:t>
      </w:r>
      <w:r w:rsidR="005F6F94" w:rsidRPr="00366ABA">
        <w:rPr>
          <w:rFonts w:ascii="宋体" w:hAnsi="宋体" w:cs="Arial" w:hint="eastAsia"/>
          <w:kern w:val="0"/>
          <w:szCs w:val="21"/>
        </w:rPr>
        <w:t>基金管理有限</w:t>
      </w:r>
      <w:r w:rsidR="00CF41E4" w:rsidRPr="00366ABA">
        <w:rPr>
          <w:rFonts w:ascii="宋体" w:hAnsi="宋体" w:cs="Arial" w:hint="eastAsia"/>
          <w:kern w:val="0"/>
          <w:szCs w:val="21"/>
        </w:rPr>
        <w:t>公司决定于</w:t>
      </w:r>
      <w:r w:rsidR="00895A23" w:rsidRPr="00366ABA">
        <w:rPr>
          <w:rFonts w:ascii="宋体" w:hAnsi="宋体" w:cs="Arial" w:hint="eastAsia"/>
          <w:kern w:val="0"/>
          <w:szCs w:val="21"/>
        </w:rPr>
        <w:t>上述非港股通交易日</w:t>
      </w:r>
      <w:r w:rsidR="00CF41E4" w:rsidRPr="00366ABA">
        <w:rPr>
          <w:rFonts w:ascii="宋体" w:hAnsi="宋体" w:cs="Arial" w:hint="eastAsia"/>
          <w:kern w:val="0"/>
          <w:szCs w:val="21"/>
        </w:rPr>
        <w:t>，不开放旗下部分基金份额的申购、赎回、转换及定期定额投资等交易类业务。</w:t>
      </w:r>
    </w:p>
    <w:p w:rsidR="00CF41E4" w:rsidRPr="00366ABA" w:rsidRDefault="00CF41E4" w:rsidP="00705C0A">
      <w:pPr>
        <w:snapToGrid w:val="0"/>
        <w:spacing w:line="360" w:lineRule="auto"/>
        <w:ind w:firstLineChars="200" w:firstLine="420"/>
        <w:rPr>
          <w:rFonts w:ascii="宋体" w:hAnsi="宋体" w:cs="Arial"/>
          <w:kern w:val="0"/>
          <w:szCs w:val="21"/>
        </w:rPr>
      </w:pPr>
      <w:r w:rsidRPr="00366ABA">
        <w:rPr>
          <w:rFonts w:ascii="宋体" w:hAnsi="宋体" w:cs="Arial"/>
          <w:kern w:val="0"/>
          <w:szCs w:val="21"/>
        </w:rPr>
        <w:t>适用基金范围</w:t>
      </w:r>
      <w:r w:rsidRPr="00366ABA">
        <w:rPr>
          <w:rFonts w:ascii="宋体" w:hAnsi="宋体" w:cs="Arial" w:hint="eastAsia"/>
          <w:kern w:val="0"/>
          <w:szCs w:val="21"/>
        </w:rPr>
        <w:t>：</w:t>
      </w: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5827"/>
        <w:gridCol w:w="1765"/>
      </w:tblGrid>
      <w:tr w:rsidR="00061190" w:rsidRPr="00366ABA" w:rsidTr="00366ABA">
        <w:trPr>
          <w:trHeight w:val="555"/>
          <w:jc w:val="center"/>
        </w:trPr>
        <w:tc>
          <w:tcPr>
            <w:tcW w:w="704" w:type="dxa"/>
            <w:shd w:val="clear" w:color="auto" w:fill="808080"/>
            <w:vAlign w:val="center"/>
          </w:tcPr>
          <w:p w:rsidR="00061190" w:rsidRPr="00366ABA" w:rsidRDefault="00061190" w:rsidP="00366ABA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="宋体" w:hAnsi="宋体" w:cs="Arial"/>
                <w:b/>
                <w:color w:val="FFFFFF"/>
                <w:kern w:val="0"/>
                <w:szCs w:val="21"/>
              </w:rPr>
            </w:pPr>
            <w:r w:rsidRPr="00366ABA">
              <w:rPr>
                <w:rFonts w:ascii="宋体" w:hAnsi="宋体" w:cs="Arial" w:hint="eastAsia"/>
                <w:b/>
                <w:color w:val="FFFFFF"/>
                <w:kern w:val="0"/>
                <w:szCs w:val="21"/>
              </w:rPr>
              <w:t>序号</w:t>
            </w:r>
          </w:p>
        </w:tc>
        <w:tc>
          <w:tcPr>
            <w:tcW w:w="5827" w:type="dxa"/>
            <w:shd w:val="clear" w:color="auto" w:fill="808080"/>
            <w:vAlign w:val="center"/>
          </w:tcPr>
          <w:p w:rsidR="00061190" w:rsidRPr="00366ABA" w:rsidRDefault="00061190" w:rsidP="00366ABA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="宋体" w:hAnsi="宋体" w:cs="Arial"/>
                <w:b/>
                <w:color w:val="FFFFFF"/>
                <w:kern w:val="0"/>
                <w:szCs w:val="21"/>
              </w:rPr>
            </w:pPr>
            <w:r w:rsidRPr="00366ABA">
              <w:rPr>
                <w:rFonts w:ascii="宋体" w:hAnsi="宋体" w:cs="Arial" w:hint="eastAsia"/>
                <w:b/>
                <w:color w:val="FFFFFF"/>
                <w:kern w:val="0"/>
                <w:szCs w:val="21"/>
              </w:rPr>
              <w:t>基金名称</w:t>
            </w:r>
          </w:p>
        </w:tc>
        <w:tc>
          <w:tcPr>
            <w:tcW w:w="1765" w:type="dxa"/>
            <w:shd w:val="clear" w:color="auto" w:fill="808080"/>
            <w:vAlign w:val="center"/>
          </w:tcPr>
          <w:p w:rsidR="00061190" w:rsidRPr="00366ABA" w:rsidRDefault="00061190" w:rsidP="00366ABA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="宋体" w:hAnsi="宋体" w:cs="Arial"/>
                <w:b/>
                <w:color w:val="FFFFFF"/>
                <w:kern w:val="0"/>
                <w:szCs w:val="21"/>
              </w:rPr>
            </w:pPr>
            <w:r w:rsidRPr="00366ABA">
              <w:rPr>
                <w:rFonts w:ascii="宋体" w:hAnsi="宋体" w:cs="Arial" w:hint="eastAsia"/>
                <w:b/>
                <w:color w:val="FFFFFF"/>
                <w:kern w:val="0"/>
                <w:szCs w:val="21"/>
              </w:rPr>
              <w:t>基金代码</w:t>
            </w:r>
          </w:p>
        </w:tc>
      </w:tr>
      <w:tr w:rsidR="00061190" w:rsidRPr="00366ABA" w:rsidTr="00366ABA">
        <w:trPr>
          <w:trHeight w:val="34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61190" w:rsidRPr="00366ABA" w:rsidRDefault="00061190" w:rsidP="00366ABA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366ABA">
              <w:rPr>
                <w:rFonts w:ascii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5827" w:type="dxa"/>
            <w:shd w:val="clear" w:color="auto" w:fill="auto"/>
            <w:vAlign w:val="center"/>
          </w:tcPr>
          <w:p w:rsidR="00061190" w:rsidRPr="00366ABA" w:rsidRDefault="00061190" w:rsidP="00366ABA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366ABA">
              <w:rPr>
                <w:rFonts w:ascii="宋体" w:hAnsi="宋体" w:cs="Arial" w:hint="eastAsia"/>
                <w:kern w:val="0"/>
                <w:szCs w:val="21"/>
              </w:rPr>
              <w:t>泰康新机遇灵活配置混合型证券投资基金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061190" w:rsidRPr="00366ABA" w:rsidRDefault="00061190" w:rsidP="00366ABA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366ABA">
              <w:rPr>
                <w:rFonts w:ascii="宋体" w:hAnsi="宋体" w:cs="Arial" w:hint="eastAsia"/>
                <w:kern w:val="0"/>
                <w:szCs w:val="21"/>
              </w:rPr>
              <w:t>001910</w:t>
            </w:r>
          </w:p>
        </w:tc>
      </w:tr>
      <w:tr w:rsidR="00061190" w:rsidRPr="00366ABA" w:rsidTr="00366ABA">
        <w:trPr>
          <w:trHeight w:val="24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61190" w:rsidRPr="00366ABA" w:rsidRDefault="00061190" w:rsidP="00366ABA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366ABA">
              <w:rPr>
                <w:rFonts w:ascii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5827" w:type="dxa"/>
            <w:shd w:val="clear" w:color="auto" w:fill="auto"/>
            <w:vAlign w:val="center"/>
          </w:tcPr>
          <w:p w:rsidR="00061190" w:rsidRPr="00366ABA" w:rsidRDefault="00061190" w:rsidP="00366ABA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366ABA">
              <w:rPr>
                <w:rFonts w:ascii="宋体" w:hAnsi="宋体" w:cs="Arial" w:hint="eastAsia"/>
                <w:kern w:val="0"/>
                <w:szCs w:val="21"/>
              </w:rPr>
              <w:t>泰康沪港深精选灵活配置混合型证券投资基金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061190" w:rsidRPr="00366ABA" w:rsidRDefault="00061190" w:rsidP="00366ABA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366ABA">
              <w:rPr>
                <w:rFonts w:ascii="宋体" w:hAnsi="宋体" w:cs="Arial" w:hint="eastAsia"/>
                <w:kern w:val="0"/>
                <w:szCs w:val="21"/>
              </w:rPr>
              <w:t>002653</w:t>
            </w:r>
          </w:p>
        </w:tc>
      </w:tr>
      <w:tr w:rsidR="00061190" w:rsidRPr="00366ABA" w:rsidTr="00366ABA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61190" w:rsidRPr="00366ABA" w:rsidRDefault="00061190" w:rsidP="00366ABA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366ABA">
              <w:rPr>
                <w:rFonts w:ascii="宋体" w:hAnsi="宋体" w:cs="Arial" w:hint="eastAsia"/>
                <w:kern w:val="0"/>
                <w:szCs w:val="21"/>
              </w:rPr>
              <w:t>3</w:t>
            </w:r>
          </w:p>
        </w:tc>
        <w:tc>
          <w:tcPr>
            <w:tcW w:w="5827" w:type="dxa"/>
            <w:shd w:val="clear" w:color="auto" w:fill="auto"/>
            <w:vAlign w:val="center"/>
          </w:tcPr>
          <w:p w:rsidR="00061190" w:rsidRPr="00366ABA" w:rsidRDefault="00061190" w:rsidP="00366ABA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366ABA">
              <w:rPr>
                <w:rFonts w:ascii="宋体" w:hAnsi="宋体" w:cs="Arial" w:hint="eastAsia"/>
                <w:kern w:val="0"/>
                <w:szCs w:val="21"/>
              </w:rPr>
              <w:t>泰康策略优选灵活配置混合型证券投资基金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061190" w:rsidRPr="00366ABA" w:rsidRDefault="00061190" w:rsidP="00366ABA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366ABA">
              <w:rPr>
                <w:rFonts w:ascii="宋体" w:hAnsi="宋体" w:cs="Arial" w:hint="eastAsia"/>
                <w:kern w:val="0"/>
                <w:szCs w:val="21"/>
              </w:rPr>
              <w:t>003378</w:t>
            </w:r>
          </w:p>
        </w:tc>
      </w:tr>
      <w:tr w:rsidR="00061190" w:rsidRPr="00366ABA" w:rsidTr="00366ABA">
        <w:trPr>
          <w:trHeight w:val="34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61190" w:rsidRPr="00366ABA" w:rsidRDefault="00061190" w:rsidP="00366ABA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366ABA">
              <w:rPr>
                <w:rFonts w:ascii="宋体" w:hAnsi="宋体" w:cs="Arial" w:hint="eastAsia"/>
                <w:kern w:val="0"/>
                <w:szCs w:val="21"/>
              </w:rPr>
              <w:t>4</w:t>
            </w:r>
          </w:p>
        </w:tc>
        <w:tc>
          <w:tcPr>
            <w:tcW w:w="5827" w:type="dxa"/>
            <w:shd w:val="clear" w:color="auto" w:fill="auto"/>
            <w:vAlign w:val="center"/>
          </w:tcPr>
          <w:p w:rsidR="00061190" w:rsidRPr="00366ABA" w:rsidRDefault="00061190" w:rsidP="00366ABA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366ABA">
              <w:rPr>
                <w:rFonts w:ascii="宋体" w:hAnsi="宋体" w:cs="Arial" w:hint="eastAsia"/>
                <w:kern w:val="0"/>
                <w:szCs w:val="21"/>
              </w:rPr>
              <w:t>泰康沪港深价值优选灵活配置混合型证券投资基金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061190" w:rsidRPr="00366ABA" w:rsidRDefault="00061190" w:rsidP="00366ABA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366ABA">
              <w:rPr>
                <w:rFonts w:ascii="宋体" w:hAnsi="宋体" w:cs="Arial" w:hint="eastAsia"/>
                <w:kern w:val="0"/>
                <w:szCs w:val="21"/>
              </w:rPr>
              <w:t>003580</w:t>
            </w:r>
          </w:p>
        </w:tc>
      </w:tr>
      <w:tr w:rsidR="00061190" w:rsidRPr="00366ABA" w:rsidTr="00366ABA">
        <w:trPr>
          <w:trHeight w:val="195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61190" w:rsidRPr="00366ABA" w:rsidRDefault="00061190" w:rsidP="00366ABA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366ABA">
              <w:rPr>
                <w:rFonts w:ascii="宋体" w:hAnsi="宋体" w:cs="Arial" w:hint="eastAsia"/>
                <w:kern w:val="0"/>
                <w:szCs w:val="21"/>
              </w:rPr>
              <w:t>5</w:t>
            </w:r>
          </w:p>
        </w:tc>
        <w:tc>
          <w:tcPr>
            <w:tcW w:w="5827" w:type="dxa"/>
            <w:shd w:val="clear" w:color="auto" w:fill="auto"/>
            <w:vAlign w:val="center"/>
          </w:tcPr>
          <w:p w:rsidR="00061190" w:rsidRPr="00366ABA" w:rsidRDefault="00061190" w:rsidP="00366ABA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366ABA">
              <w:rPr>
                <w:rFonts w:ascii="宋体" w:hAnsi="宋体" w:cs="Arial" w:hint="eastAsia"/>
                <w:kern w:val="0"/>
                <w:szCs w:val="21"/>
              </w:rPr>
              <w:t>泰康兴泰回报沪港深混合型证券投资基金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061190" w:rsidRPr="00366ABA" w:rsidRDefault="00153DB3" w:rsidP="00366AB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366ABA">
              <w:rPr>
                <w:rFonts w:ascii="宋体" w:hAnsi="宋体" w:cs="Arial" w:hint="eastAsia"/>
                <w:kern w:val="0"/>
                <w:szCs w:val="21"/>
              </w:rPr>
              <w:t>A：</w:t>
            </w:r>
            <w:r w:rsidR="00061190" w:rsidRPr="00366ABA">
              <w:rPr>
                <w:rFonts w:ascii="宋体" w:hAnsi="宋体" w:cs="Arial" w:hint="eastAsia"/>
                <w:kern w:val="0"/>
                <w:szCs w:val="21"/>
              </w:rPr>
              <w:t>004340</w:t>
            </w:r>
          </w:p>
          <w:p w:rsidR="00153DB3" w:rsidRPr="00366ABA" w:rsidRDefault="00153DB3" w:rsidP="00366AB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366ABA">
              <w:rPr>
                <w:rFonts w:ascii="宋体" w:hAnsi="宋体" w:cs="Arial" w:hint="eastAsia"/>
                <w:kern w:val="0"/>
                <w:szCs w:val="21"/>
              </w:rPr>
              <w:t>C：</w:t>
            </w:r>
            <w:r w:rsidRPr="00366ABA">
              <w:rPr>
                <w:rFonts w:ascii="宋体" w:hAnsi="宋体" w:cs="Arial"/>
                <w:kern w:val="0"/>
                <w:szCs w:val="21"/>
              </w:rPr>
              <w:t>019110</w:t>
            </w:r>
          </w:p>
        </w:tc>
      </w:tr>
      <w:tr w:rsidR="00061190" w:rsidRPr="00366ABA" w:rsidTr="00366ABA">
        <w:trPr>
          <w:trHeight w:val="49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61190" w:rsidRPr="00366ABA" w:rsidRDefault="00061190" w:rsidP="00366ABA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366ABA">
              <w:rPr>
                <w:rFonts w:ascii="宋体" w:hAnsi="宋体" w:cs="Arial" w:hint="eastAsia"/>
                <w:kern w:val="0"/>
                <w:szCs w:val="21"/>
              </w:rPr>
              <w:t>6</w:t>
            </w:r>
          </w:p>
        </w:tc>
        <w:tc>
          <w:tcPr>
            <w:tcW w:w="5827" w:type="dxa"/>
            <w:shd w:val="clear" w:color="auto" w:fill="auto"/>
            <w:vAlign w:val="center"/>
          </w:tcPr>
          <w:p w:rsidR="00061190" w:rsidRPr="00366ABA" w:rsidRDefault="00061190" w:rsidP="00366ABA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366ABA">
              <w:rPr>
                <w:rFonts w:ascii="宋体" w:hAnsi="宋体" w:cs="Arial" w:hint="eastAsia"/>
                <w:kern w:val="0"/>
                <w:szCs w:val="21"/>
              </w:rPr>
              <w:t>泰康均衡优选混合型证券投资基金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061190" w:rsidRPr="00366ABA" w:rsidRDefault="00061190" w:rsidP="00366AB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366ABA">
              <w:rPr>
                <w:rFonts w:ascii="宋体" w:hAnsi="宋体" w:cs="Arial" w:hint="eastAsia"/>
                <w:kern w:val="0"/>
                <w:szCs w:val="21"/>
              </w:rPr>
              <w:t>A：005474</w:t>
            </w:r>
          </w:p>
          <w:p w:rsidR="00061190" w:rsidRPr="00366ABA" w:rsidRDefault="00061190" w:rsidP="00366AB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366ABA">
              <w:rPr>
                <w:rFonts w:ascii="宋体" w:hAnsi="宋体" w:cs="Arial" w:hint="eastAsia"/>
                <w:kern w:val="0"/>
                <w:szCs w:val="21"/>
              </w:rPr>
              <w:t>C：005475</w:t>
            </w:r>
          </w:p>
        </w:tc>
      </w:tr>
      <w:tr w:rsidR="00061190" w:rsidRPr="00366ABA" w:rsidTr="00366ABA">
        <w:trPr>
          <w:trHeight w:val="615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61190" w:rsidRPr="00366ABA" w:rsidRDefault="00061190" w:rsidP="00366ABA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366ABA">
              <w:rPr>
                <w:rFonts w:ascii="宋体" w:hAnsi="宋体" w:cs="Arial" w:hint="eastAsia"/>
                <w:kern w:val="0"/>
                <w:szCs w:val="21"/>
              </w:rPr>
              <w:t>7</w:t>
            </w:r>
          </w:p>
        </w:tc>
        <w:tc>
          <w:tcPr>
            <w:tcW w:w="5827" w:type="dxa"/>
            <w:shd w:val="clear" w:color="auto" w:fill="auto"/>
            <w:vAlign w:val="center"/>
          </w:tcPr>
          <w:p w:rsidR="00061190" w:rsidRPr="00366ABA" w:rsidRDefault="00061190" w:rsidP="00366ABA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366ABA">
              <w:rPr>
                <w:rFonts w:ascii="宋体" w:hAnsi="宋体" w:cs="Arial" w:hint="eastAsia"/>
                <w:kern w:val="0"/>
                <w:szCs w:val="21"/>
              </w:rPr>
              <w:t>泰康颐年混合型证券投资基金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061190" w:rsidRPr="00366ABA" w:rsidRDefault="00061190" w:rsidP="00366AB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366ABA">
              <w:rPr>
                <w:rFonts w:ascii="宋体" w:hAnsi="宋体" w:cs="Arial" w:hint="eastAsia"/>
                <w:kern w:val="0"/>
                <w:szCs w:val="21"/>
              </w:rPr>
              <w:t>A：005523</w:t>
            </w:r>
          </w:p>
          <w:p w:rsidR="00061190" w:rsidRPr="00366ABA" w:rsidRDefault="00061190" w:rsidP="00366AB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366ABA">
              <w:rPr>
                <w:rFonts w:ascii="宋体" w:hAnsi="宋体" w:cs="Arial" w:hint="eastAsia"/>
                <w:kern w:val="0"/>
                <w:szCs w:val="21"/>
              </w:rPr>
              <w:t>C：005524</w:t>
            </w:r>
          </w:p>
        </w:tc>
      </w:tr>
      <w:tr w:rsidR="00061190" w:rsidRPr="00366ABA" w:rsidTr="00366ABA">
        <w:trPr>
          <w:trHeight w:val="50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61190" w:rsidRPr="00366ABA" w:rsidRDefault="00061190" w:rsidP="00366ABA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366ABA">
              <w:rPr>
                <w:rFonts w:ascii="宋体" w:hAnsi="宋体" w:cs="Arial" w:hint="eastAsia"/>
                <w:kern w:val="0"/>
                <w:szCs w:val="21"/>
              </w:rPr>
              <w:t>8</w:t>
            </w:r>
          </w:p>
        </w:tc>
        <w:tc>
          <w:tcPr>
            <w:tcW w:w="5827" w:type="dxa"/>
            <w:shd w:val="clear" w:color="auto" w:fill="auto"/>
            <w:vAlign w:val="center"/>
          </w:tcPr>
          <w:p w:rsidR="00061190" w:rsidRPr="00366ABA" w:rsidRDefault="00061190" w:rsidP="00366ABA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366ABA">
              <w:rPr>
                <w:rFonts w:ascii="宋体" w:hAnsi="宋体" w:cs="Arial" w:hint="eastAsia"/>
                <w:kern w:val="0"/>
                <w:szCs w:val="21"/>
              </w:rPr>
              <w:t>泰康颐享混合型证券投资基金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061190" w:rsidRPr="00366ABA" w:rsidRDefault="00061190" w:rsidP="00366AB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366ABA">
              <w:rPr>
                <w:rFonts w:ascii="宋体" w:hAnsi="宋体" w:cs="Arial" w:hint="eastAsia"/>
                <w:kern w:val="0"/>
                <w:szCs w:val="21"/>
              </w:rPr>
              <w:t>A：005823</w:t>
            </w:r>
          </w:p>
          <w:p w:rsidR="00061190" w:rsidRPr="00366ABA" w:rsidRDefault="00061190" w:rsidP="00366AB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366ABA">
              <w:rPr>
                <w:rFonts w:ascii="宋体" w:hAnsi="宋体" w:cs="Arial" w:hint="eastAsia"/>
                <w:kern w:val="0"/>
                <w:szCs w:val="21"/>
              </w:rPr>
              <w:t>C：005824</w:t>
            </w:r>
          </w:p>
        </w:tc>
      </w:tr>
      <w:tr w:rsidR="00061190" w:rsidRPr="00366ABA" w:rsidTr="00366ABA">
        <w:trPr>
          <w:trHeight w:val="1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61190" w:rsidRPr="00366ABA" w:rsidRDefault="00061190" w:rsidP="00366ABA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366ABA">
              <w:rPr>
                <w:rFonts w:ascii="宋体" w:hAnsi="宋体" w:cs="Arial" w:hint="eastAsia"/>
                <w:kern w:val="0"/>
                <w:szCs w:val="21"/>
              </w:rPr>
              <w:t>9</w:t>
            </w:r>
          </w:p>
        </w:tc>
        <w:tc>
          <w:tcPr>
            <w:tcW w:w="5827" w:type="dxa"/>
            <w:shd w:val="clear" w:color="auto" w:fill="auto"/>
            <w:vAlign w:val="center"/>
          </w:tcPr>
          <w:p w:rsidR="00061190" w:rsidRPr="00366ABA" w:rsidRDefault="00061190" w:rsidP="00366ABA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366ABA">
              <w:rPr>
                <w:rFonts w:ascii="宋体" w:hAnsi="宋体" w:cs="Arial" w:hint="eastAsia"/>
                <w:kern w:val="0"/>
                <w:szCs w:val="21"/>
              </w:rPr>
              <w:t>泰康弘实3个月定期开放混合型发起式证券投资基金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061190" w:rsidRPr="00366ABA" w:rsidRDefault="00061190" w:rsidP="00366ABA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366ABA">
              <w:rPr>
                <w:rFonts w:ascii="宋体" w:hAnsi="宋体" w:cs="Arial"/>
                <w:kern w:val="0"/>
                <w:szCs w:val="21"/>
              </w:rPr>
              <w:t>006111</w:t>
            </w:r>
          </w:p>
        </w:tc>
      </w:tr>
      <w:tr w:rsidR="00061190" w:rsidRPr="00366ABA" w:rsidTr="00366ABA">
        <w:trPr>
          <w:trHeight w:val="22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61190" w:rsidRPr="00366ABA" w:rsidRDefault="005D41DE" w:rsidP="00366ABA">
            <w:pPr>
              <w:adjustRightInd w:val="0"/>
              <w:spacing w:line="360" w:lineRule="auto"/>
              <w:contextualSpacing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366ABA">
              <w:rPr>
                <w:rFonts w:ascii="宋体" w:hAnsi="宋体" w:cs="Arial"/>
                <w:kern w:val="0"/>
                <w:szCs w:val="21"/>
              </w:rPr>
              <w:t>10</w:t>
            </w:r>
          </w:p>
        </w:tc>
        <w:tc>
          <w:tcPr>
            <w:tcW w:w="5827" w:type="dxa"/>
            <w:shd w:val="clear" w:color="auto" w:fill="auto"/>
            <w:vAlign w:val="center"/>
          </w:tcPr>
          <w:p w:rsidR="00061190" w:rsidRPr="00366ABA" w:rsidRDefault="00061190" w:rsidP="00366ABA">
            <w:pPr>
              <w:adjustRightInd w:val="0"/>
              <w:spacing w:line="360" w:lineRule="auto"/>
              <w:contextualSpacing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366ABA">
              <w:rPr>
                <w:rFonts w:ascii="宋体" w:hAnsi="宋体" w:cs="Arial" w:hint="eastAsia"/>
                <w:kern w:val="0"/>
                <w:szCs w:val="21"/>
              </w:rPr>
              <w:t>泰康中证港股通大消费主题指数型发起式证券投资基金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061190" w:rsidRPr="00366ABA" w:rsidRDefault="00061190" w:rsidP="00366AB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366ABA">
              <w:rPr>
                <w:rFonts w:ascii="宋体" w:hAnsi="宋体" w:cs="Arial" w:hint="eastAsia"/>
                <w:kern w:val="0"/>
                <w:szCs w:val="21"/>
              </w:rPr>
              <w:t>A：006786</w:t>
            </w:r>
          </w:p>
          <w:p w:rsidR="00061190" w:rsidRPr="00366ABA" w:rsidRDefault="00061190" w:rsidP="00366AB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366ABA">
              <w:rPr>
                <w:rFonts w:ascii="宋体" w:hAnsi="宋体" w:cs="Arial" w:hint="eastAsia"/>
                <w:kern w:val="0"/>
                <w:szCs w:val="21"/>
              </w:rPr>
              <w:t>C：006787</w:t>
            </w:r>
          </w:p>
        </w:tc>
      </w:tr>
      <w:tr w:rsidR="005D41DE" w:rsidRPr="00366ABA" w:rsidTr="00366ABA">
        <w:trPr>
          <w:trHeight w:val="455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D41DE" w:rsidRPr="00366ABA" w:rsidRDefault="005D41DE" w:rsidP="00366ABA">
            <w:pPr>
              <w:adjustRightInd w:val="0"/>
              <w:spacing w:line="360" w:lineRule="auto"/>
              <w:contextualSpacing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366ABA">
              <w:rPr>
                <w:rFonts w:ascii="宋体" w:hAnsi="宋体" w:cs="Arial"/>
                <w:kern w:val="0"/>
                <w:szCs w:val="21"/>
              </w:rPr>
              <w:t>11</w:t>
            </w:r>
          </w:p>
        </w:tc>
        <w:tc>
          <w:tcPr>
            <w:tcW w:w="5827" w:type="dxa"/>
            <w:shd w:val="clear" w:color="auto" w:fill="auto"/>
            <w:vAlign w:val="center"/>
          </w:tcPr>
          <w:p w:rsidR="005D41DE" w:rsidRPr="00366ABA" w:rsidRDefault="005D41DE" w:rsidP="00366ABA">
            <w:pPr>
              <w:adjustRightInd w:val="0"/>
              <w:spacing w:line="360" w:lineRule="auto"/>
              <w:contextualSpacing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366ABA">
              <w:rPr>
                <w:rFonts w:ascii="宋体" w:hAnsi="宋体" w:cs="Arial" w:hint="eastAsia"/>
                <w:kern w:val="0"/>
                <w:szCs w:val="21"/>
              </w:rPr>
              <w:t>泰康港股通中证香港银行投资指数型发起式证券投资基金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5D41DE" w:rsidRPr="00366ABA" w:rsidRDefault="005D41DE" w:rsidP="00366AB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366ABA">
              <w:rPr>
                <w:rFonts w:ascii="宋体" w:hAnsi="宋体" w:cs="Arial" w:hint="eastAsia"/>
                <w:kern w:val="0"/>
                <w:szCs w:val="21"/>
              </w:rPr>
              <w:t>A：006809</w:t>
            </w:r>
          </w:p>
          <w:p w:rsidR="005D41DE" w:rsidRPr="00366ABA" w:rsidRDefault="005D41DE" w:rsidP="00366AB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366ABA">
              <w:rPr>
                <w:rFonts w:ascii="宋体" w:hAnsi="宋体" w:cs="Arial" w:hint="eastAsia"/>
                <w:kern w:val="0"/>
                <w:szCs w:val="21"/>
              </w:rPr>
              <w:t>C：006810</w:t>
            </w:r>
          </w:p>
        </w:tc>
      </w:tr>
      <w:tr w:rsidR="005D41DE" w:rsidRPr="00366ABA" w:rsidTr="00366ABA">
        <w:trPr>
          <w:trHeight w:val="22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D41DE" w:rsidRPr="00366ABA" w:rsidRDefault="005D41DE" w:rsidP="00366ABA">
            <w:pPr>
              <w:adjustRightInd w:val="0"/>
              <w:spacing w:line="360" w:lineRule="auto"/>
              <w:contextualSpacing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366ABA">
              <w:t>12</w:t>
            </w:r>
          </w:p>
        </w:tc>
        <w:tc>
          <w:tcPr>
            <w:tcW w:w="5827" w:type="dxa"/>
            <w:shd w:val="clear" w:color="auto" w:fill="auto"/>
            <w:vAlign w:val="center"/>
          </w:tcPr>
          <w:p w:rsidR="005D41DE" w:rsidRPr="00366ABA" w:rsidRDefault="005D41DE" w:rsidP="00366ABA">
            <w:pPr>
              <w:adjustRightInd w:val="0"/>
              <w:spacing w:line="360" w:lineRule="auto"/>
              <w:contextualSpacing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366ABA">
              <w:rPr>
                <w:rFonts w:hint="eastAsia"/>
              </w:rPr>
              <w:t>泰康裕泰债券型证券投资基金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5D41DE" w:rsidRPr="00366ABA" w:rsidRDefault="005D41DE" w:rsidP="00366AB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366ABA">
              <w:rPr>
                <w:rFonts w:ascii="宋体" w:hAnsi="宋体" w:cs="Arial" w:hint="eastAsia"/>
                <w:kern w:val="0"/>
                <w:szCs w:val="21"/>
              </w:rPr>
              <w:t>A：</w:t>
            </w:r>
            <w:r w:rsidRPr="00366ABA">
              <w:rPr>
                <w:rFonts w:ascii="宋体" w:hAnsi="宋体" w:cs="Arial"/>
                <w:kern w:val="0"/>
                <w:szCs w:val="21"/>
              </w:rPr>
              <w:t>006207</w:t>
            </w:r>
          </w:p>
          <w:p w:rsidR="005D41DE" w:rsidRPr="00366ABA" w:rsidRDefault="005D41DE" w:rsidP="00366AB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366ABA">
              <w:rPr>
                <w:rFonts w:ascii="宋体" w:hAnsi="宋体" w:cs="Arial" w:hint="eastAsia"/>
                <w:kern w:val="0"/>
                <w:szCs w:val="21"/>
              </w:rPr>
              <w:t>C：</w:t>
            </w:r>
            <w:r w:rsidRPr="00366ABA">
              <w:rPr>
                <w:rFonts w:ascii="宋体" w:hAnsi="宋体" w:cs="Arial"/>
                <w:kern w:val="0"/>
                <w:szCs w:val="21"/>
              </w:rPr>
              <w:t>006208</w:t>
            </w:r>
          </w:p>
        </w:tc>
      </w:tr>
      <w:tr w:rsidR="005D41DE" w:rsidRPr="00366ABA" w:rsidTr="00366ABA">
        <w:trPr>
          <w:trHeight w:val="60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D41DE" w:rsidRPr="00366ABA" w:rsidRDefault="005D41DE" w:rsidP="00366ABA">
            <w:pPr>
              <w:adjustRightInd w:val="0"/>
              <w:spacing w:line="360" w:lineRule="auto"/>
              <w:contextualSpacing/>
              <w:jc w:val="center"/>
            </w:pPr>
            <w:r w:rsidRPr="00366ABA">
              <w:t>13</w:t>
            </w:r>
          </w:p>
        </w:tc>
        <w:tc>
          <w:tcPr>
            <w:tcW w:w="5827" w:type="dxa"/>
            <w:shd w:val="clear" w:color="auto" w:fill="auto"/>
            <w:vAlign w:val="center"/>
          </w:tcPr>
          <w:p w:rsidR="005D41DE" w:rsidRPr="00366ABA" w:rsidRDefault="005D41DE" w:rsidP="00366ABA">
            <w:pPr>
              <w:adjustRightInd w:val="0"/>
              <w:spacing w:line="360" w:lineRule="auto"/>
              <w:contextualSpacing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366ABA">
              <w:rPr>
                <w:rFonts w:hint="eastAsia"/>
              </w:rPr>
              <w:t>泰康产业升级混合型证券投资基金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5D41DE" w:rsidRPr="00366ABA" w:rsidRDefault="005D41DE" w:rsidP="00366AB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366ABA">
              <w:rPr>
                <w:rFonts w:ascii="宋体" w:hAnsi="宋体" w:cs="Arial" w:hint="eastAsia"/>
                <w:kern w:val="0"/>
                <w:szCs w:val="21"/>
              </w:rPr>
              <w:t>A：</w:t>
            </w:r>
            <w:r w:rsidRPr="00366ABA">
              <w:rPr>
                <w:rFonts w:ascii="宋体" w:hAnsi="宋体" w:cs="Arial"/>
                <w:kern w:val="0"/>
                <w:szCs w:val="21"/>
              </w:rPr>
              <w:t>006904</w:t>
            </w:r>
          </w:p>
          <w:p w:rsidR="005D41DE" w:rsidRPr="00366ABA" w:rsidRDefault="005D41DE" w:rsidP="00366AB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366ABA">
              <w:rPr>
                <w:rFonts w:ascii="宋体" w:hAnsi="宋体" w:cs="Arial" w:hint="eastAsia"/>
                <w:kern w:val="0"/>
                <w:szCs w:val="21"/>
              </w:rPr>
              <w:t>C：</w:t>
            </w:r>
            <w:r w:rsidRPr="00366ABA">
              <w:rPr>
                <w:rFonts w:ascii="宋体" w:hAnsi="宋体" w:cs="Arial"/>
                <w:kern w:val="0"/>
                <w:szCs w:val="21"/>
              </w:rPr>
              <w:t>006905</w:t>
            </w:r>
          </w:p>
        </w:tc>
      </w:tr>
      <w:tr w:rsidR="005D41DE" w:rsidRPr="00366ABA" w:rsidTr="00366ABA">
        <w:trPr>
          <w:trHeight w:val="22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D41DE" w:rsidRPr="00366ABA" w:rsidRDefault="005D41DE" w:rsidP="00366ABA">
            <w:pPr>
              <w:adjustRightInd w:val="0"/>
              <w:spacing w:line="360" w:lineRule="auto"/>
              <w:contextualSpacing/>
              <w:jc w:val="center"/>
            </w:pPr>
            <w:r w:rsidRPr="00366ABA">
              <w:t>14</w:t>
            </w:r>
          </w:p>
        </w:tc>
        <w:tc>
          <w:tcPr>
            <w:tcW w:w="5827" w:type="dxa"/>
            <w:shd w:val="clear" w:color="auto" w:fill="auto"/>
            <w:vAlign w:val="center"/>
          </w:tcPr>
          <w:p w:rsidR="005D41DE" w:rsidRPr="00366ABA" w:rsidRDefault="005D41DE" w:rsidP="00366ABA">
            <w:pPr>
              <w:adjustRightInd w:val="0"/>
              <w:spacing w:line="360" w:lineRule="auto"/>
              <w:contextualSpacing/>
              <w:jc w:val="center"/>
            </w:pPr>
            <w:r w:rsidRPr="00366ABA">
              <w:rPr>
                <w:rFonts w:hint="eastAsia"/>
              </w:rPr>
              <w:t>泰康睿福优选配置</w:t>
            </w:r>
            <w:r w:rsidRPr="00366ABA">
              <w:rPr>
                <w:rFonts w:hint="eastAsia"/>
              </w:rPr>
              <w:t>3</w:t>
            </w:r>
            <w:r w:rsidRPr="00366ABA">
              <w:rPr>
                <w:rFonts w:hint="eastAsia"/>
              </w:rPr>
              <w:t>个月持有期混合型基金中基金（</w:t>
            </w:r>
            <w:r w:rsidRPr="00366ABA">
              <w:rPr>
                <w:rFonts w:hint="eastAsia"/>
              </w:rPr>
              <w:t>FOF</w:t>
            </w:r>
            <w:r w:rsidRPr="00366ABA">
              <w:rPr>
                <w:rFonts w:hint="eastAsia"/>
              </w:rPr>
              <w:t>）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5D41DE" w:rsidRPr="00366ABA" w:rsidRDefault="005D41DE" w:rsidP="00366AB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366ABA">
              <w:rPr>
                <w:rFonts w:ascii="宋体" w:hAnsi="宋体" w:cs="Arial" w:hint="eastAsia"/>
                <w:kern w:val="0"/>
                <w:szCs w:val="21"/>
              </w:rPr>
              <w:t>A：</w:t>
            </w:r>
            <w:r w:rsidRPr="00366ABA">
              <w:rPr>
                <w:rFonts w:ascii="宋体" w:hAnsi="宋体" w:cs="Arial"/>
                <w:kern w:val="0"/>
                <w:szCs w:val="21"/>
              </w:rPr>
              <w:t>008754</w:t>
            </w:r>
          </w:p>
          <w:p w:rsidR="005D41DE" w:rsidRPr="00366ABA" w:rsidRDefault="005D41DE" w:rsidP="00366AB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366ABA">
              <w:rPr>
                <w:rFonts w:ascii="宋体" w:hAnsi="宋体" w:cs="Arial"/>
                <w:kern w:val="0"/>
                <w:szCs w:val="21"/>
              </w:rPr>
              <w:t>C</w:t>
            </w:r>
            <w:r w:rsidRPr="00366ABA">
              <w:rPr>
                <w:rFonts w:ascii="宋体" w:hAnsi="宋体" w:cs="Arial" w:hint="eastAsia"/>
                <w:kern w:val="0"/>
                <w:szCs w:val="21"/>
              </w:rPr>
              <w:t>：</w:t>
            </w:r>
            <w:r w:rsidRPr="00366ABA">
              <w:rPr>
                <w:rFonts w:ascii="宋体" w:hAnsi="宋体" w:cs="Arial"/>
                <w:kern w:val="0"/>
                <w:szCs w:val="21"/>
              </w:rPr>
              <w:t>008755</w:t>
            </w:r>
          </w:p>
        </w:tc>
      </w:tr>
      <w:tr w:rsidR="0019156D" w:rsidRPr="00366ABA" w:rsidTr="00366ABA">
        <w:trPr>
          <w:trHeight w:val="22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9156D" w:rsidRPr="00366ABA" w:rsidRDefault="0019156D" w:rsidP="00366ABA">
            <w:pPr>
              <w:adjustRightInd w:val="0"/>
              <w:spacing w:line="360" w:lineRule="auto"/>
              <w:contextualSpacing/>
              <w:jc w:val="center"/>
            </w:pPr>
            <w:r w:rsidRPr="00366ABA">
              <w:rPr>
                <w:rFonts w:hint="eastAsia"/>
              </w:rPr>
              <w:t>1</w:t>
            </w:r>
            <w:r w:rsidR="00B91311" w:rsidRPr="00366ABA">
              <w:t>5</w:t>
            </w:r>
          </w:p>
        </w:tc>
        <w:tc>
          <w:tcPr>
            <w:tcW w:w="5827" w:type="dxa"/>
            <w:shd w:val="clear" w:color="auto" w:fill="auto"/>
            <w:vAlign w:val="center"/>
          </w:tcPr>
          <w:p w:rsidR="0019156D" w:rsidRPr="00366ABA" w:rsidRDefault="0019156D" w:rsidP="00366ABA">
            <w:pPr>
              <w:adjustRightInd w:val="0"/>
              <w:spacing w:line="360" w:lineRule="auto"/>
              <w:contextualSpacing/>
              <w:jc w:val="center"/>
            </w:pPr>
            <w:r w:rsidRPr="00366ABA">
              <w:rPr>
                <w:rFonts w:hint="eastAsia"/>
              </w:rPr>
              <w:t>泰康浩泽混合型证券投资基金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19156D" w:rsidRPr="00366ABA" w:rsidRDefault="0019156D" w:rsidP="00366AB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366ABA">
              <w:rPr>
                <w:rFonts w:ascii="宋体" w:hAnsi="宋体" w:cs="Arial" w:hint="eastAsia"/>
                <w:kern w:val="0"/>
                <w:szCs w:val="21"/>
              </w:rPr>
              <w:t>A：010081</w:t>
            </w:r>
          </w:p>
          <w:p w:rsidR="0019156D" w:rsidRPr="00366ABA" w:rsidRDefault="0019156D" w:rsidP="00366AB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366ABA">
              <w:rPr>
                <w:rFonts w:ascii="宋体" w:hAnsi="宋体" w:cs="Arial" w:hint="eastAsia"/>
                <w:kern w:val="0"/>
                <w:szCs w:val="21"/>
              </w:rPr>
              <w:t>C：010082</w:t>
            </w:r>
          </w:p>
        </w:tc>
      </w:tr>
    </w:tbl>
    <w:p w:rsidR="008D5B2A" w:rsidRPr="00366ABA" w:rsidRDefault="00366ABA" w:rsidP="003F3E7E">
      <w:pPr>
        <w:snapToGrid w:val="0"/>
        <w:spacing w:before="240" w:line="360" w:lineRule="auto"/>
        <w:ind w:firstLineChars="200" w:firstLine="420"/>
        <w:rPr>
          <w:rFonts w:ascii="宋体" w:hAnsi="宋体" w:cs="Arial"/>
          <w:kern w:val="0"/>
          <w:szCs w:val="21"/>
        </w:rPr>
      </w:pPr>
      <w:r w:rsidRPr="00366ABA">
        <w:rPr>
          <w:rFonts w:ascii="宋体" w:hAnsi="宋体" w:cs="Arial" w:hint="eastAsia"/>
          <w:kern w:val="0"/>
          <w:szCs w:val="21"/>
        </w:rPr>
        <w:lastRenderedPageBreak/>
        <w:t>2025年4月18日（星期五）至4月21日（星期一）</w:t>
      </w:r>
      <w:r w:rsidR="009C636A" w:rsidRPr="00366ABA">
        <w:rPr>
          <w:rFonts w:ascii="宋体" w:hAnsi="宋体" w:cs="Arial" w:hint="eastAsia"/>
          <w:kern w:val="0"/>
          <w:szCs w:val="21"/>
        </w:rPr>
        <w:t>投资者提交的申购或赎回等基金交易业务申请，本基金管理人将确认失败。</w:t>
      </w:r>
      <w:r w:rsidR="00163C0D" w:rsidRPr="00366ABA">
        <w:rPr>
          <w:rFonts w:ascii="宋体" w:hAnsi="宋体" w:cs="Arial" w:hint="eastAsia"/>
          <w:kern w:val="0"/>
          <w:szCs w:val="21"/>
        </w:rPr>
        <w:t>2</w:t>
      </w:r>
      <w:r w:rsidR="00163C0D" w:rsidRPr="00366ABA">
        <w:rPr>
          <w:rFonts w:ascii="宋体" w:hAnsi="宋体" w:cs="Arial"/>
          <w:kern w:val="0"/>
          <w:szCs w:val="21"/>
        </w:rPr>
        <w:t>02</w:t>
      </w:r>
      <w:r w:rsidR="0085260E" w:rsidRPr="00366ABA">
        <w:rPr>
          <w:rFonts w:ascii="宋体" w:hAnsi="宋体" w:cs="Arial"/>
          <w:kern w:val="0"/>
          <w:szCs w:val="21"/>
        </w:rPr>
        <w:t>5</w:t>
      </w:r>
      <w:r w:rsidR="00163C0D" w:rsidRPr="00366ABA">
        <w:rPr>
          <w:rFonts w:ascii="宋体" w:hAnsi="宋体" w:cs="Arial"/>
          <w:kern w:val="0"/>
          <w:szCs w:val="21"/>
        </w:rPr>
        <w:t>年</w:t>
      </w:r>
      <w:r w:rsidRPr="00366ABA">
        <w:rPr>
          <w:rFonts w:ascii="宋体" w:hAnsi="宋体" w:cs="Arial"/>
          <w:kern w:val="0"/>
          <w:szCs w:val="21"/>
        </w:rPr>
        <w:t>4</w:t>
      </w:r>
      <w:r w:rsidR="003F3E7E" w:rsidRPr="00366ABA">
        <w:rPr>
          <w:rFonts w:ascii="宋体" w:hAnsi="宋体" w:cs="Arial" w:hint="eastAsia"/>
          <w:kern w:val="0"/>
          <w:szCs w:val="21"/>
        </w:rPr>
        <w:t>月</w:t>
      </w:r>
      <w:r w:rsidRPr="00366ABA">
        <w:rPr>
          <w:rFonts w:ascii="宋体" w:hAnsi="宋体" w:cs="Arial" w:hint="eastAsia"/>
          <w:kern w:val="0"/>
          <w:szCs w:val="21"/>
        </w:rPr>
        <w:t>2</w:t>
      </w:r>
      <w:r w:rsidR="0085260E" w:rsidRPr="00366ABA">
        <w:rPr>
          <w:rFonts w:ascii="宋体" w:hAnsi="宋体" w:cs="Arial"/>
          <w:kern w:val="0"/>
          <w:szCs w:val="21"/>
        </w:rPr>
        <w:t>2</w:t>
      </w:r>
      <w:r w:rsidR="003F3E7E" w:rsidRPr="00366ABA">
        <w:rPr>
          <w:rFonts w:ascii="宋体" w:hAnsi="宋体" w:cs="Arial" w:hint="eastAsia"/>
          <w:kern w:val="0"/>
          <w:szCs w:val="21"/>
        </w:rPr>
        <w:t>日</w:t>
      </w:r>
      <w:r w:rsidR="009C636A" w:rsidRPr="00366ABA">
        <w:rPr>
          <w:rFonts w:ascii="宋体" w:hAnsi="宋体" w:cs="Arial" w:hint="eastAsia"/>
          <w:kern w:val="0"/>
          <w:szCs w:val="21"/>
        </w:rPr>
        <w:t>（星期</w:t>
      </w:r>
      <w:r w:rsidRPr="00366ABA">
        <w:rPr>
          <w:rFonts w:ascii="宋体" w:hAnsi="宋体" w:cs="Arial" w:hint="eastAsia"/>
          <w:kern w:val="0"/>
          <w:szCs w:val="21"/>
        </w:rPr>
        <w:t>二</w:t>
      </w:r>
      <w:r w:rsidR="00F66865" w:rsidRPr="00366ABA">
        <w:rPr>
          <w:rFonts w:ascii="宋体" w:hAnsi="宋体" w:cs="Arial" w:hint="eastAsia"/>
          <w:kern w:val="0"/>
          <w:szCs w:val="21"/>
        </w:rPr>
        <w:t>）</w:t>
      </w:r>
      <w:r w:rsidR="003F3E7E" w:rsidRPr="00366ABA">
        <w:rPr>
          <w:rFonts w:ascii="宋体" w:hAnsi="宋体" w:cs="Arial" w:hint="eastAsia"/>
          <w:kern w:val="0"/>
          <w:szCs w:val="21"/>
        </w:rPr>
        <w:t>起，</w:t>
      </w:r>
      <w:r w:rsidR="0097066F" w:rsidRPr="00366ABA">
        <w:rPr>
          <w:rFonts w:ascii="宋体" w:hAnsi="宋体" w:cs="Arial" w:hint="eastAsia"/>
          <w:kern w:val="0"/>
          <w:szCs w:val="21"/>
        </w:rPr>
        <w:t>上述基金将恢复办理正常申购、赎回、转换及定期定额投资等交易类业务，届时将不再另行公告。</w:t>
      </w:r>
      <w:r w:rsidR="008D7131" w:rsidRPr="00366ABA">
        <w:rPr>
          <w:rFonts w:ascii="宋体" w:hAnsi="宋体" w:cs="Arial" w:hint="eastAsia"/>
          <w:kern w:val="0"/>
          <w:szCs w:val="21"/>
        </w:rPr>
        <w:t>如遇该基金因其他原因暂停申购、赎回等业务或处于封闭期的，具体业务办理以相关公告为准。</w:t>
      </w:r>
    </w:p>
    <w:p w:rsidR="00895A23" w:rsidRPr="00366ABA" w:rsidRDefault="00D54CE8" w:rsidP="00895A23">
      <w:pPr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366ABA">
        <w:rPr>
          <w:rFonts w:ascii="宋体" w:hAnsi="宋体" w:cs="Arial"/>
          <w:kern w:val="0"/>
          <w:szCs w:val="21"/>
        </w:rPr>
        <w:t>敬请投资者及早做好交易安排。</w:t>
      </w:r>
      <w:r w:rsidR="00366ABA" w:rsidRPr="00366ABA">
        <w:rPr>
          <w:rFonts w:ascii="宋体" w:hAnsi="宋体" w:hint="eastAsia"/>
          <w:szCs w:val="21"/>
        </w:rPr>
        <w:t>投资者可通过本基金管理人网站（www.tkfunds.com.cn）或客户服务电话400-18-95522咨询相关情况</w:t>
      </w:r>
      <w:r w:rsidR="00895A23" w:rsidRPr="00366ABA">
        <w:rPr>
          <w:rFonts w:ascii="宋体" w:hAnsi="宋体" w:hint="eastAsia"/>
          <w:szCs w:val="21"/>
        </w:rPr>
        <w:t>。</w:t>
      </w:r>
    </w:p>
    <w:p w:rsidR="00B70E14" w:rsidRPr="00366ABA" w:rsidRDefault="00366ABA" w:rsidP="00895A23">
      <w:pPr>
        <w:snapToGrid w:val="0"/>
        <w:spacing w:before="240" w:line="360" w:lineRule="auto"/>
        <w:ind w:firstLineChars="200" w:firstLine="420"/>
        <w:rPr>
          <w:rFonts w:ascii="宋体" w:hAnsi="宋体"/>
          <w:szCs w:val="21"/>
        </w:rPr>
      </w:pPr>
      <w:r w:rsidRPr="00366ABA">
        <w:rPr>
          <w:rFonts w:ascii="宋体" w:hAnsi="宋体" w:hint="eastAsia"/>
          <w:szCs w:val="21"/>
        </w:rPr>
        <w:t>风险提示：本基金管理人承诺以诚实信用、勤勉尽责的原则管理和运用基金资产，但不保证基金一定盈利，也不保证最低收益。基金的过往业绩并不预示其未来表现。投资有风险，敬请投资人于投资前认真阅读相关基金的基金合同、基金招募说明书和招募说明书（更新）等法律文件，并选择适合自己风险承受能力的投资品种进行投资。</w:t>
      </w:r>
    </w:p>
    <w:p w:rsidR="00B70E14" w:rsidRPr="00366ABA" w:rsidRDefault="00B70E14" w:rsidP="009B1827">
      <w:pPr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366ABA">
        <w:rPr>
          <w:rFonts w:ascii="宋体" w:hAnsi="宋体" w:hint="eastAsia"/>
          <w:szCs w:val="21"/>
        </w:rPr>
        <w:t>特此公告。</w:t>
      </w:r>
    </w:p>
    <w:p w:rsidR="00225C75" w:rsidRPr="00366ABA" w:rsidRDefault="00225C75" w:rsidP="009B1827">
      <w:pPr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:rsidR="00590036" w:rsidRPr="00366ABA" w:rsidRDefault="00590036" w:rsidP="009B1827">
      <w:pPr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:rsidR="00590036" w:rsidRPr="00366ABA" w:rsidRDefault="00590036" w:rsidP="009B1827">
      <w:pPr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:rsidR="00225C75" w:rsidRPr="00366ABA" w:rsidRDefault="00225C75" w:rsidP="009B1827">
      <w:pPr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:rsidR="00225C75" w:rsidRPr="00366ABA" w:rsidRDefault="00225C75" w:rsidP="009B1827">
      <w:pPr>
        <w:snapToGrid w:val="0"/>
        <w:spacing w:line="360" w:lineRule="auto"/>
        <w:ind w:firstLineChars="200" w:firstLine="420"/>
        <w:jc w:val="right"/>
        <w:rPr>
          <w:rFonts w:ascii="宋体" w:hAnsi="宋体"/>
          <w:szCs w:val="21"/>
        </w:rPr>
      </w:pPr>
      <w:r w:rsidRPr="00366ABA">
        <w:rPr>
          <w:rFonts w:ascii="宋体" w:hAnsi="宋体" w:hint="eastAsia"/>
          <w:szCs w:val="21"/>
        </w:rPr>
        <w:t>泰康</w:t>
      </w:r>
      <w:r w:rsidR="005F6F94" w:rsidRPr="00366ABA">
        <w:rPr>
          <w:rFonts w:ascii="宋体" w:hAnsi="宋体" w:hint="eastAsia"/>
          <w:szCs w:val="21"/>
        </w:rPr>
        <w:t>基金管理有限</w:t>
      </w:r>
      <w:r w:rsidRPr="00366ABA">
        <w:rPr>
          <w:rFonts w:ascii="宋体" w:hAnsi="宋体" w:hint="eastAsia"/>
          <w:szCs w:val="21"/>
        </w:rPr>
        <w:t>公司</w:t>
      </w:r>
    </w:p>
    <w:p w:rsidR="00225C75" w:rsidRPr="00366ABA" w:rsidRDefault="009B1827" w:rsidP="009B1827">
      <w:pPr>
        <w:snapToGrid w:val="0"/>
        <w:spacing w:line="360" w:lineRule="auto"/>
        <w:ind w:firstLineChars="200" w:firstLine="420"/>
        <w:jc w:val="right"/>
        <w:rPr>
          <w:rFonts w:ascii="宋体" w:hAnsi="宋体"/>
          <w:szCs w:val="21"/>
        </w:rPr>
      </w:pPr>
      <w:r w:rsidRPr="00366ABA">
        <w:rPr>
          <w:rFonts w:ascii="宋体" w:hAnsi="宋体" w:hint="eastAsia"/>
          <w:szCs w:val="21"/>
        </w:rPr>
        <w:t>2</w:t>
      </w:r>
      <w:r w:rsidRPr="00366ABA">
        <w:rPr>
          <w:rFonts w:ascii="宋体" w:hAnsi="宋体"/>
          <w:szCs w:val="21"/>
        </w:rPr>
        <w:t>0</w:t>
      </w:r>
      <w:r w:rsidR="00895A23" w:rsidRPr="00366ABA">
        <w:rPr>
          <w:rFonts w:ascii="宋体" w:hAnsi="宋体"/>
          <w:szCs w:val="21"/>
        </w:rPr>
        <w:t>2</w:t>
      </w:r>
      <w:r w:rsidR="00366ABA" w:rsidRPr="00366ABA">
        <w:rPr>
          <w:rFonts w:ascii="宋体" w:hAnsi="宋体"/>
          <w:szCs w:val="21"/>
        </w:rPr>
        <w:t>5</w:t>
      </w:r>
      <w:r w:rsidR="00225C75" w:rsidRPr="00366ABA">
        <w:rPr>
          <w:rFonts w:ascii="宋体" w:hAnsi="宋体" w:hint="eastAsia"/>
          <w:szCs w:val="21"/>
        </w:rPr>
        <w:t>年</w:t>
      </w:r>
      <w:r w:rsidR="00366ABA" w:rsidRPr="00366ABA">
        <w:rPr>
          <w:rFonts w:ascii="宋体" w:hAnsi="宋体"/>
          <w:szCs w:val="21"/>
        </w:rPr>
        <w:t>4</w:t>
      </w:r>
      <w:r w:rsidR="00225C75" w:rsidRPr="00366ABA">
        <w:rPr>
          <w:rFonts w:ascii="宋体" w:hAnsi="宋体" w:hint="eastAsia"/>
          <w:szCs w:val="21"/>
        </w:rPr>
        <w:t>月</w:t>
      </w:r>
      <w:r w:rsidR="00366ABA" w:rsidRPr="00366ABA">
        <w:rPr>
          <w:rFonts w:ascii="宋体" w:hAnsi="宋体"/>
          <w:szCs w:val="21"/>
        </w:rPr>
        <w:t>16</w:t>
      </w:r>
      <w:r w:rsidR="00225C75" w:rsidRPr="00366ABA">
        <w:rPr>
          <w:rFonts w:ascii="宋体" w:hAnsi="宋体" w:hint="eastAsia"/>
          <w:szCs w:val="21"/>
        </w:rPr>
        <w:t>日</w:t>
      </w:r>
    </w:p>
    <w:sectPr w:rsidR="00225C75" w:rsidRPr="00366ABA" w:rsidSect="009B1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925" w:rsidRDefault="004F5925" w:rsidP="00DA2D94">
      <w:r>
        <w:separator/>
      </w:r>
    </w:p>
  </w:endnote>
  <w:endnote w:type="continuationSeparator" w:id="0">
    <w:p w:rsidR="004F5925" w:rsidRDefault="004F5925" w:rsidP="00DA2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925" w:rsidRDefault="004F5925" w:rsidP="00DA2D94">
      <w:r>
        <w:separator/>
      </w:r>
    </w:p>
  </w:footnote>
  <w:footnote w:type="continuationSeparator" w:id="0">
    <w:p w:rsidR="004F5925" w:rsidRDefault="004F5925" w:rsidP="00DA2D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C7057"/>
    <w:multiLevelType w:val="hybridMultilevel"/>
    <w:tmpl w:val="D916E016"/>
    <w:lvl w:ilvl="0" w:tplc="4C2CCC6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9EE4C9A"/>
    <w:multiLevelType w:val="hybridMultilevel"/>
    <w:tmpl w:val="940ADC6E"/>
    <w:lvl w:ilvl="0" w:tplc="1602C6A8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36AC"/>
    <w:rsid w:val="00003E6B"/>
    <w:rsid w:val="000101CD"/>
    <w:rsid w:val="00011CA4"/>
    <w:rsid w:val="000160EC"/>
    <w:rsid w:val="00021832"/>
    <w:rsid w:val="00033A31"/>
    <w:rsid w:val="00042EBC"/>
    <w:rsid w:val="00057A97"/>
    <w:rsid w:val="00061190"/>
    <w:rsid w:val="000837F3"/>
    <w:rsid w:val="000A33FF"/>
    <w:rsid w:val="000A4A48"/>
    <w:rsid w:val="000B2354"/>
    <w:rsid w:val="000C6908"/>
    <w:rsid w:val="000F5210"/>
    <w:rsid w:val="00100941"/>
    <w:rsid w:val="00111AA4"/>
    <w:rsid w:val="00114439"/>
    <w:rsid w:val="00124F71"/>
    <w:rsid w:val="00147C39"/>
    <w:rsid w:val="00153DB3"/>
    <w:rsid w:val="001613DA"/>
    <w:rsid w:val="0016266A"/>
    <w:rsid w:val="00163C0D"/>
    <w:rsid w:val="0019156D"/>
    <w:rsid w:val="001A2A99"/>
    <w:rsid w:val="001B66A3"/>
    <w:rsid w:val="001E0F35"/>
    <w:rsid w:val="001E147D"/>
    <w:rsid w:val="00200B9C"/>
    <w:rsid w:val="00203242"/>
    <w:rsid w:val="002072A7"/>
    <w:rsid w:val="002219FE"/>
    <w:rsid w:val="00225C75"/>
    <w:rsid w:val="00227A1D"/>
    <w:rsid w:val="002308C3"/>
    <w:rsid w:val="002777B7"/>
    <w:rsid w:val="00284F45"/>
    <w:rsid w:val="00292020"/>
    <w:rsid w:val="002942D4"/>
    <w:rsid w:val="002D2DBC"/>
    <w:rsid w:val="002E1F5C"/>
    <w:rsid w:val="002F0F1C"/>
    <w:rsid w:val="0031043C"/>
    <w:rsid w:val="00320710"/>
    <w:rsid w:val="0032450E"/>
    <w:rsid w:val="00343333"/>
    <w:rsid w:val="00343A44"/>
    <w:rsid w:val="0035034F"/>
    <w:rsid w:val="003534B5"/>
    <w:rsid w:val="003538C8"/>
    <w:rsid w:val="00366ABA"/>
    <w:rsid w:val="00367AAB"/>
    <w:rsid w:val="00374E79"/>
    <w:rsid w:val="00376DC9"/>
    <w:rsid w:val="00377250"/>
    <w:rsid w:val="003773CF"/>
    <w:rsid w:val="00380371"/>
    <w:rsid w:val="003A553D"/>
    <w:rsid w:val="003A69BC"/>
    <w:rsid w:val="003B13CE"/>
    <w:rsid w:val="003B3D27"/>
    <w:rsid w:val="003B51B7"/>
    <w:rsid w:val="003D4B70"/>
    <w:rsid w:val="003F3E7E"/>
    <w:rsid w:val="00402553"/>
    <w:rsid w:val="0041296E"/>
    <w:rsid w:val="00460800"/>
    <w:rsid w:val="00464CCF"/>
    <w:rsid w:val="00480349"/>
    <w:rsid w:val="0048155F"/>
    <w:rsid w:val="004A0106"/>
    <w:rsid w:val="004A2AF5"/>
    <w:rsid w:val="004C16AF"/>
    <w:rsid w:val="004C2DDE"/>
    <w:rsid w:val="004C49C1"/>
    <w:rsid w:val="004C7DA5"/>
    <w:rsid w:val="004D0CE1"/>
    <w:rsid w:val="004D62CF"/>
    <w:rsid w:val="004E0B67"/>
    <w:rsid w:val="004F2196"/>
    <w:rsid w:val="004F5925"/>
    <w:rsid w:val="0054070D"/>
    <w:rsid w:val="0054180A"/>
    <w:rsid w:val="005508FA"/>
    <w:rsid w:val="0055141E"/>
    <w:rsid w:val="00551931"/>
    <w:rsid w:val="00555E33"/>
    <w:rsid w:val="005607EF"/>
    <w:rsid w:val="00563730"/>
    <w:rsid w:val="00571B41"/>
    <w:rsid w:val="00590036"/>
    <w:rsid w:val="005D41DE"/>
    <w:rsid w:val="005E4553"/>
    <w:rsid w:val="005E7567"/>
    <w:rsid w:val="005F6F94"/>
    <w:rsid w:val="00602AB2"/>
    <w:rsid w:val="00610F07"/>
    <w:rsid w:val="00620646"/>
    <w:rsid w:val="00621E3F"/>
    <w:rsid w:val="006704FF"/>
    <w:rsid w:val="006722DA"/>
    <w:rsid w:val="00683417"/>
    <w:rsid w:val="00686E04"/>
    <w:rsid w:val="006A5F30"/>
    <w:rsid w:val="006D1251"/>
    <w:rsid w:val="006D72DF"/>
    <w:rsid w:val="006E2B18"/>
    <w:rsid w:val="00700CAD"/>
    <w:rsid w:val="00705C0A"/>
    <w:rsid w:val="00713994"/>
    <w:rsid w:val="00737630"/>
    <w:rsid w:val="0074076D"/>
    <w:rsid w:val="00742E74"/>
    <w:rsid w:val="00743E57"/>
    <w:rsid w:val="00780435"/>
    <w:rsid w:val="00791FDB"/>
    <w:rsid w:val="00797EF6"/>
    <w:rsid w:val="007A0404"/>
    <w:rsid w:val="007A7E93"/>
    <w:rsid w:val="007B56EF"/>
    <w:rsid w:val="007D7774"/>
    <w:rsid w:val="00814501"/>
    <w:rsid w:val="00850B75"/>
    <w:rsid w:val="0085260E"/>
    <w:rsid w:val="008953EA"/>
    <w:rsid w:val="00895A23"/>
    <w:rsid w:val="008C0C60"/>
    <w:rsid w:val="008D5B2A"/>
    <w:rsid w:val="008D7131"/>
    <w:rsid w:val="008E43DD"/>
    <w:rsid w:val="008E68B8"/>
    <w:rsid w:val="008F7EAC"/>
    <w:rsid w:val="008F7F5B"/>
    <w:rsid w:val="009400DD"/>
    <w:rsid w:val="00941BE3"/>
    <w:rsid w:val="009434B2"/>
    <w:rsid w:val="00954D79"/>
    <w:rsid w:val="0097066F"/>
    <w:rsid w:val="009738E1"/>
    <w:rsid w:val="00977203"/>
    <w:rsid w:val="0097797D"/>
    <w:rsid w:val="009862C5"/>
    <w:rsid w:val="009B046A"/>
    <w:rsid w:val="009B1827"/>
    <w:rsid w:val="009C2A31"/>
    <w:rsid w:val="009C3BED"/>
    <w:rsid w:val="009C636A"/>
    <w:rsid w:val="009F1720"/>
    <w:rsid w:val="009F6F8D"/>
    <w:rsid w:val="00A048F3"/>
    <w:rsid w:val="00A25DD1"/>
    <w:rsid w:val="00A86214"/>
    <w:rsid w:val="00A95DC1"/>
    <w:rsid w:val="00AD58C9"/>
    <w:rsid w:val="00AD649D"/>
    <w:rsid w:val="00AD6CBF"/>
    <w:rsid w:val="00AE267C"/>
    <w:rsid w:val="00AE327E"/>
    <w:rsid w:val="00AE6C97"/>
    <w:rsid w:val="00AF47A1"/>
    <w:rsid w:val="00B05BA0"/>
    <w:rsid w:val="00B2194C"/>
    <w:rsid w:val="00B246B0"/>
    <w:rsid w:val="00B63FE4"/>
    <w:rsid w:val="00B70E14"/>
    <w:rsid w:val="00B86ADF"/>
    <w:rsid w:val="00B87D0D"/>
    <w:rsid w:val="00B91311"/>
    <w:rsid w:val="00B92AFE"/>
    <w:rsid w:val="00B93EDD"/>
    <w:rsid w:val="00BA3E3A"/>
    <w:rsid w:val="00BB541D"/>
    <w:rsid w:val="00BE6877"/>
    <w:rsid w:val="00BF021A"/>
    <w:rsid w:val="00C2106D"/>
    <w:rsid w:val="00C23079"/>
    <w:rsid w:val="00C25B87"/>
    <w:rsid w:val="00C26D1C"/>
    <w:rsid w:val="00C325D6"/>
    <w:rsid w:val="00C33DA4"/>
    <w:rsid w:val="00C8420C"/>
    <w:rsid w:val="00C942F0"/>
    <w:rsid w:val="00CB03BB"/>
    <w:rsid w:val="00CF41E4"/>
    <w:rsid w:val="00CF5B27"/>
    <w:rsid w:val="00D00EC1"/>
    <w:rsid w:val="00D01994"/>
    <w:rsid w:val="00D05613"/>
    <w:rsid w:val="00D178B8"/>
    <w:rsid w:val="00D217EE"/>
    <w:rsid w:val="00D37230"/>
    <w:rsid w:val="00D42A7C"/>
    <w:rsid w:val="00D54CE8"/>
    <w:rsid w:val="00D56E10"/>
    <w:rsid w:val="00D61A24"/>
    <w:rsid w:val="00D87C4C"/>
    <w:rsid w:val="00D97BC6"/>
    <w:rsid w:val="00DA2D94"/>
    <w:rsid w:val="00DA43A0"/>
    <w:rsid w:val="00DC3F8E"/>
    <w:rsid w:val="00DD4D66"/>
    <w:rsid w:val="00E31128"/>
    <w:rsid w:val="00E31A0C"/>
    <w:rsid w:val="00E336AC"/>
    <w:rsid w:val="00E41387"/>
    <w:rsid w:val="00E42167"/>
    <w:rsid w:val="00E47EF0"/>
    <w:rsid w:val="00E50631"/>
    <w:rsid w:val="00E6473A"/>
    <w:rsid w:val="00E8082D"/>
    <w:rsid w:val="00E8088F"/>
    <w:rsid w:val="00E812D5"/>
    <w:rsid w:val="00E83DD9"/>
    <w:rsid w:val="00E85957"/>
    <w:rsid w:val="00E87DC5"/>
    <w:rsid w:val="00E92B67"/>
    <w:rsid w:val="00EB4E1F"/>
    <w:rsid w:val="00EB7F0B"/>
    <w:rsid w:val="00ED52A6"/>
    <w:rsid w:val="00F00867"/>
    <w:rsid w:val="00F03330"/>
    <w:rsid w:val="00F052BD"/>
    <w:rsid w:val="00F1211B"/>
    <w:rsid w:val="00F15D53"/>
    <w:rsid w:val="00F3689B"/>
    <w:rsid w:val="00F4437B"/>
    <w:rsid w:val="00F64A4D"/>
    <w:rsid w:val="00F64F77"/>
    <w:rsid w:val="00F66865"/>
    <w:rsid w:val="00F718FD"/>
    <w:rsid w:val="00F966F4"/>
    <w:rsid w:val="00F978F4"/>
    <w:rsid w:val="00FA0605"/>
    <w:rsid w:val="00FF3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2D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DA2D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2D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DA2D94"/>
    <w:rPr>
      <w:sz w:val="18"/>
      <w:szCs w:val="18"/>
    </w:rPr>
  </w:style>
  <w:style w:type="character" w:styleId="a5">
    <w:name w:val="annotation reference"/>
    <w:uiPriority w:val="99"/>
    <w:semiHidden/>
    <w:unhideWhenUsed/>
    <w:rsid w:val="00A86214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A86214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A86214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A86214"/>
    <w:rPr>
      <w:b/>
      <w:bCs/>
    </w:rPr>
  </w:style>
  <w:style w:type="character" w:customStyle="1" w:styleId="Char2">
    <w:name w:val="批注主题 Char"/>
    <w:link w:val="a7"/>
    <w:uiPriority w:val="99"/>
    <w:semiHidden/>
    <w:rsid w:val="00A86214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A86214"/>
    <w:rPr>
      <w:sz w:val="18"/>
      <w:szCs w:val="18"/>
    </w:rPr>
  </w:style>
  <w:style w:type="character" w:customStyle="1" w:styleId="Char3">
    <w:name w:val="批注框文本 Char"/>
    <w:link w:val="a8"/>
    <w:uiPriority w:val="99"/>
    <w:semiHidden/>
    <w:rsid w:val="00A86214"/>
    <w:rPr>
      <w:sz w:val="18"/>
      <w:szCs w:val="18"/>
    </w:rPr>
  </w:style>
  <w:style w:type="table" w:styleId="a9">
    <w:name w:val="Table Grid"/>
    <w:basedOn w:val="a1"/>
    <w:uiPriority w:val="59"/>
    <w:rsid w:val="00743E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F41E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1098</Characters>
  <Application>Microsoft Office Word</Application>
  <DocSecurity>4</DocSecurity>
  <Lines>9</Lines>
  <Paragraphs>2</Paragraphs>
  <ScaleCrop>false</ScaleCrop>
  <Company>Tkamc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吕青芝</dc:creator>
  <cp:keywords/>
  <dc:description/>
  <cp:lastModifiedBy>ZHONGM</cp:lastModifiedBy>
  <cp:revision>2</cp:revision>
  <dcterms:created xsi:type="dcterms:W3CDTF">2025-04-15T16:01:00Z</dcterms:created>
  <dcterms:modified xsi:type="dcterms:W3CDTF">2025-04-15T16:01:00Z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6de18ae0cdf611ed800071c6000070c6">
    <vt:lpwstr>CWMos6XNfzusumg4oguD1aOKUQJhpRvaNUrgaSeZszOBdR0NrPmb7FKz3sUMjIArXPyWuiZP59QLgjUJ0f+8nE8dw==</vt:lpwstr>
  </property>
</Properties>
</file>