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32" w:rsidRDefault="005E0232" w:rsidP="00920CC1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bCs/>
          <w:iCs/>
          <w:color w:val="000000" w:themeColor="text1"/>
          <w:sz w:val="32"/>
          <w:szCs w:val="32"/>
        </w:rPr>
      </w:pPr>
      <w:r w:rsidRPr="005E0232">
        <w:rPr>
          <w:rFonts w:ascii="仿宋" w:eastAsia="仿宋" w:hAnsi="仿宋" w:hint="eastAsia"/>
          <w:b/>
          <w:bCs/>
          <w:iCs/>
          <w:color w:val="000000" w:themeColor="text1"/>
          <w:sz w:val="32"/>
          <w:szCs w:val="32"/>
        </w:rPr>
        <w:t>泰信智选量化选股混合型发起式证券投资基金</w:t>
      </w:r>
    </w:p>
    <w:p w:rsidR="005F22E0" w:rsidRDefault="001D37B3" w:rsidP="00920CC1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F22E0" w:rsidRDefault="005F22E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5F22E0" w:rsidRDefault="005E0232">
      <w:pPr>
        <w:spacing w:line="540" w:lineRule="exact"/>
        <w:ind w:firstLineChars="250" w:firstLine="80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E0232">
        <w:rPr>
          <w:rFonts w:ascii="仿宋" w:eastAsia="仿宋" w:hAnsi="仿宋" w:hint="eastAsia"/>
          <w:iCs/>
          <w:color w:val="000000" w:themeColor="text1"/>
          <w:sz w:val="32"/>
          <w:szCs w:val="32"/>
        </w:rPr>
        <w:t>泰信智选量化选股混合型发起式证券投资基金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D37B3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招募说明书全文于2</w:t>
      </w:r>
      <w:r w:rsidR="001D37B3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47741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77416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日在本公司网站（www.ftfund.com）和中国证监会基金电子</w:t>
      </w:r>
      <w:r w:rsidR="001D37B3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1D37B3">
        <w:rPr>
          <w:rFonts w:ascii="仿宋" w:eastAsia="仿宋" w:hAnsi="仿宋" w:hint="eastAsia"/>
          <w:sz w:val="32"/>
          <w:szCs w:val="32"/>
        </w:rPr>
        <w:t>（</w:t>
      </w:r>
      <w:hyperlink r:id="rId7" w:history="1">
        <w:r w:rsidR="001D37B3"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 w:rsidR="001D37B3">
        <w:rPr>
          <w:rFonts w:ascii="仿宋" w:eastAsia="仿宋" w:hAnsi="仿宋" w:hint="eastAsia"/>
          <w:sz w:val="32"/>
          <w:szCs w:val="32"/>
        </w:rPr>
        <w:t>）披露</w:t>
      </w:r>
      <w:r w:rsidR="001D37B3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如有疑问可拨打本公司客服电话（400-888-5988或021-38784566）咨询</w:t>
      </w:r>
      <w:r w:rsidR="001D37B3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F22E0" w:rsidRDefault="001D37B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5F22E0" w:rsidRDefault="005F22E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5F22E0" w:rsidRDefault="001D37B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F22E0" w:rsidRDefault="001D37B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5F22E0" w:rsidRDefault="001D37B3">
      <w:pPr>
        <w:spacing w:line="540" w:lineRule="exact"/>
        <w:ind w:firstLineChars="1550" w:firstLine="49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泰信基金管理有限公司</w:t>
      </w:r>
    </w:p>
    <w:p w:rsidR="005F22E0" w:rsidRDefault="001D37B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477416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5E0232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77416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5E0232">
        <w:rPr>
          <w:rFonts w:ascii="仿宋" w:eastAsia="仿宋" w:hAnsi="仿宋"/>
          <w:color w:val="000000" w:themeColor="text1"/>
          <w:sz w:val="32"/>
          <w:szCs w:val="32"/>
        </w:rPr>
        <w:t>6日</w:t>
      </w:r>
    </w:p>
    <w:p w:rsidR="005F22E0" w:rsidRDefault="005F22E0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5F22E0" w:rsidSect="00D5347C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4C1" w:rsidRDefault="00B364C1">
      <w:r>
        <w:separator/>
      </w:r>
    </w:p>
  </w:endnote>
  <w:endnote w:type="continuationSeparator" w:id="0">
    <w:p w:rsidR="00B364C1" w:rsidRDefault="00B36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F22E0" w:rsidRDefault="00D5347C">
        <w:pPr>
          <w:pStyle w:val="a5"/>
          <w:jc w:val="center"/>
        </w:pPr>
        <w:r>
          <w:fldChar w:fldCharType="begin"/>
        </w:r>
        <w:r w:rsidR="001D37B3">
          <w:instrText>PAGE   \* MERGEFORMAT</w:instrText>
        </w:r>
        <w:r>
          <w:fldChar w:fldCharType="separate"/>
        </w:r>
        <w:r w:rsidR="001D37B3">
          <w:rPr>
            <w:lang w:val="zh-CN"/>
          </w:rPr>
          <w:t>2</w:t>
        </w:r>
        <w:r>
          <w:fldChar w:fldCharType="end"/>
        </w:r>
      </w:p>
    </w:sdtContent>
  </w:sdt>
  <w:p w:rsidR="005F22E0" w:rsidRDefault="005F22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F22E0" w:rsidRDefault="00D5347C">
        <w:pPr>
          <w:pStyle w:val="a5"/>
          <w:jc w:val="center"/>
        </w:pPr>
        <w:r>
          <w:fldChar w:fldCharType="begin"/>
        </w:r>
        <w:r w:rsidR="001D37B3">
          <w:instrText>PAGE   \* MERGEFORMAT</w:instrText>
        </w:r>
        <w:r>
          <w:fldChar w:fldCharType="separate"/>
        </w:r>
        <w:r w:rsidR="00920CC1" w:rsidRPr="00920CC1">
          <w:rPr>
            <w:noProof/>
            <w:lang w:val="zh-CN"/>
          </w:rPr>
          <w:t>1</w:t>
        </w:r>
        <w:r>
          <w:fldChar w:fldCharType="end"/>
        </w:r>
      </w:p>
    </w:sdtContent>
  </w:sdt>
  <w:p w:rsidR="005F22E0" w:rsidRDefault="005F22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4C1" w:rsidRDefault="00B364C1">
      <w:r>
        <w:separator/>
      </w:r>
    </w:p>
  </w:footnote>
  <w:footnote w:type="continuationSeparator" w:id="0">
    <w:p w:rsidR="00B364C1" w:rsidRDefault="00B364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400A"/>
    <w:rsid w:val="000475F0"/>
    <w:rsid w:val="000539F6"/>
    <w:rsid w:val="00056EE0"/>
    <w:rsid w:val="00057323"/>
    <w:rsid w:val="000669EF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C71"/>
    <w:rsid w:val="001A593B"/>
    <w:rsid w:val="001D04AB"/>
    <w:rsid w:val="001D1E54"/>
    <w:rsid w:val="001D2521"/>
    <w:rsid w:val="001D37B3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B00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416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50D"/>
    <w:rsid w:val="004E1D5E"/>
    <w:rsid w:val="004E630B"/>
    <w:rsid w:val="004F7313"/>
    <w:rsid w:val="005158A6"/>
    <w:rsid w:val="00515EA3"/>
    <w:rsid w:val="0052094C"/>
    <w:rsid w:val="005228A6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232"/>
    <w:rsid w:val="005E088E"/>
    <w:rsid w:val="005E0F00"/>
    <w:rsid w:val="005E7BD3"/>
    <w:rsid w:val="005F22E0"/>
    <w:rsid w:val="005F4D9C"/>
    <w:rsid w:val="005F7E5C"/>
    <w:rsid w:val="006003F9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129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6449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780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CC1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E89"/>
    <w:rsid w:val="00A441B7"/>
    <w:rsid w:val="00A447AF"/>
    <w:rsid w:val="00A46430"/>
    <w:rsid w:val="00A5780A"/>
    <w:rsid w:val="00A57867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64C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285C"/>
    <w:rsid w:val="00BC3F72"/>
    <w:rsid w:val="00BC559C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517"/>
    <w:rsid w:val="00C12754"/>
    <w:rsid w:val="00C1450B"/>
    <w:rsid w:val="00C17FF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585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47C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2E7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0045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D6B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D1A"/>
    <w:rsid w:val="314D313C"/>
    <w:rsid w:val="4A067B20"/>
    <w:rsid w:val="6E35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5347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5347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53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53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D5347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5347C"/>
    <w:rPr>
      <w:b/>
      <w:bCs/>
    </w:rPr>
  </w:style>
  <w:style w:type="character" w:styleId="a9">
    <w:name w:val="Hyperlink"/>
    <w:basedOn w:val="a0"/>
    <w:uiPriority w:val="99"/>
    <w:unhideWhenUsed/>
    <w:qFormat/>
    <w:rsid w:val="00D5347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D5347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D5347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D5347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5347C"/>
    <w:rPr>
      <w:sz w:val="18"/>
      <w:szCs w:val="18"/>
    </w:rPr>
  </w:style>
  <w:style w:type="paragraph" w:styleId="ac">
    <w:name w:val="List Paragraph"/>
    <w:basedOn w:val="a"/>
    <w:uiPriority w:val="34"/>
    <w:qFormat/>
    <w:rsid w:val="00D5347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5347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5347C"/>
  </w:style>
  <w:style w:type="character" w:customStyle="1" w:styleId="Char4">
    <w:name w:val="批注主题 Char"/>
    <w:basedOn w:val="Char"/>
    <w:link w:val="a8"/>
    <w:uiPriority w:val="99"/>
    <w:semiHidden/>
    <w:qFormat/>
    <w:rsid w:val="00D5347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D534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989D-49A1-4382-AD12-12106787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4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2021-08-02T06:34:00Z</cp:lastPrinted>
  <dcterms:created xsi:type="dcterms:W3CDTF">2025-04-15T16:05:00Z</dcterms:created>
  <dcterms:modified xsi:type="dcterms:W3CDTF">2025-04-15T16:05:00Z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26C9592EC68141638C50050013855C93</vt:lpwstr>
  </property>
</Properties>
</file>