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1E" w:rsidRPr="001824A0" w:rsidRDefault="00C701B0" w:rsidP="00296F67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鹏</w:t>
      </w:r>
      <w:r w:rsidR="00751A61" w:rsidRPr="00751A61">
        <w:rPr>
          <w:rFonts w:asciiTheme="minorEastAsia" w:hAnsiTheme="minorEastAsia" w:hint="eastAsia"/>
          <w:b/>
          <w:sz w:val="28"/>
        </w:rPr>
        <w:t>华基金管理有限公司关于旗下部分基金</w:t>
      </w:r>
      <w:r w:rsidR="0061286E" w:rsidRPr="0061286E">
        <w:rPr>
          <w:rFonts w:asciiTheme="minorEastAsia" w:hAnsiTheme="minorEastAsia" w:hint="eastAsia"/>
          <w:b/>
          <w:sz w:val="28"/>
        </w:rPr>
        <w:t>2025年4月18日至2025年4月21日</w:t>
      </w:r>
      <w:r w:rsidR="00751A61" w:rsidRPr="00751A61">
        <w:rPr>
          <w:rFonts w:asciiTheme="minorEastAsia" w:hAnsiTheme="minorEastAsia" w:hint="eastAsia"/>
          <w:b/>
          <w:sz w:val="28"/>
        </w:rPr>
        <w:t>因境外主要投资市场节假日暂停申购、赎回等业务的提示性公告</w:t>
      </w:r>
    </w:p>
    <w:p w:rsidR="00296F67" w:rsidRPr="001824A0" w:rsidRDefault="00296F67" w:rsidP="00296F67"/>
    <w:p w:rsidR="00FB3BDB" w:rsidRDefault="00296F67" w:rsidP="003234CF">
      <w:pPr>
        <w:spacing w:line="360" w:lineRule="auto"/>
        <w:ind w:firstLineChars="200" w:firstLine="420"/>
        <w:jc w:val="left"/>
      </w:pPr>
      <w:r>
        <w:rPr>
          <w:rFonts w:hint="eastAsia"/>
        </w:rPr>
        <w:t>为了</w:t>
      </w:r>
      <w:r>
        <w:t>保障基金</w:t>
      </w:r>
      <w:r>
        <w:rPr>
          <w:rFonts w:hint="eastAsia"/>
        </w:rPr>
        <w:t>平稳</w:t>
      </w:r>
      <w:r>
        <w:t>运作，保护基金份额持有人利益，</w:t>
      </w:r>
      <w:r w:rsidR="00807D9C">
        <w:rPr>
          <w:rFonts w:hint="eastAsia"/>
        </w:rPr>
        <w:t>根据</w:t>
      </w:r>
      <w:r w:rsidR="00BA4559">
        <w:rPr>
          <w:rFonts w:hint="eastAsia"/>
        </w:rPr>
        <w:t>各</w:t>
      </w:r>
      <w:r w:rsidR="009D11E7">
        <w:rPr>
          <w:rFonts w:hint="eastAsia"/>
        </w:rPr>
        <w:t>基金的</w:t>
      </w:r>
      <w:r w:rsidR="00807D9C">
        <w:rPr>
          <w:rFonts w:hint="eastAsia"/>
        </w:rPr>
        <w:t>基金合同</w:t>
      </w:r>
      <w:r w:rsidR="00807D9C">
        <w:t>等法律文件相关规定</w:t>
      </w:r>
      <w:r w:rsidR="00807D9C">
        <w:rPr>
          <w:rFonts w:hint="eastAsia"/>
        </w:rPr>
        <w:t>及</w:t>
      </w:r>
      <w:r w:rsidR="00807D9C">
        <w:t>境外主要投资市场节假日安排，</w:t>
      </w:r>
      <w:r w:rsidR="00BA4559">
        <w:rPr>
          <w:rFonts w:hint="eastAsia"/>
        </w:rPr>
        <w:t>鹏华</w:t>
      </w:r>
      <w:r w:rsidR="00BA4559">
        <w:t>基金管理有限公司（</w:t>
      </w:r>
      <w:r w:rsidR="00BA4559">
        <w:rPr>
          <w:rFonts w:hint="eastAsia"/>
        </w:rPr>
        <w:t>以下</w:t>
      </w:r>
      <w:r w:rsidR="00BA4559">
        <w:t>简称</w:t>
      </w:r>
      <w:r w:rsidR="00BA4559" w:rsidRPr="00BA4559">
        <w:rPr>
          <w:rFonts w:asciiTheme="minorEastAsia" w:hAnsiTheme="minorEastAsia"/>
        </w:rPr>
        <w:t>“</w:t>
      </w:r>
      <w:r w:rsidR="00BA4559">
        <w:rPr>
          <w:rFonts w:hint="eastAsia"/>
        </w:rPr>
        <w:t>本公司</w:t>
      </w:r>
      <w:r w:rsidR="00BA4559" w:rsidRPr="00BA4559">
        <w:rPr>
          <w:rFonts w:asciiTheme="minorEastAsia" w:hAnsiTheme="minorEastAsia"/>
        </w:rPr>
        <w:t>”</w:t>
      </w:r>
      <w:r w:rsidR="00BA4559">
        <w:t>）</w:t>
      </w:r>
      <w:r w:rsidR="00807D9C">
        <w:rPr>
          <w:rFonts w:hint="eastAsia"/>
        </w:rPr>
        <w:t>下述</w:t>
      </w:r>
      <w:r w:rsidR="00807D9C">
        <w:t>基金</w:t>
      </w:r>
      <w:r w:rsidR="00101D93">
        <w:rPr>
          <w:rFonts w:hint="eastAsia"/>
        </w:rPr>
        <w:t>将于</w:t>
      </w:r>
      <w:r w:rsidR="00FB3BDB">
        <w:rPr>
          <w:rFonts w:hint="eastAsia"/>
        </w:rPr>
        <w:t>境外</w:t>
      </w:r>
      <w:r w:rsidR="00FB3BDB">
        <w:t>主要投资市场节假日</w:t>
      </w:r>
      <w:r w:rsidR="009843FE">
        <w:rPr>
          <w:rFonts w:hint="eastAsia"/>
        </w:rPr>
        <w:t>暂停</w:t>
      </w:r>
      <w:r w:rsidR="00B25B40">
        <w:t>申购、赎回</w:t>
      </w:r>
      <w:r w:rsidR="009A6E06">
        <w:rPr>
          <w:rFonts w:hint="eastAsia"/>
        </w:rPr>
        <w:t>、</w:t>
      </w:r>
      <w:r w:rsidR="009A6E06">
        <w:t>定期定额投资</w:t>
      </w:r>
      <w:r w:rsidR="0056221D">
        <w:rPr>
          <w:rFonts w:hint="eastAsia"/>
        </w:rPr>
        <w:t>等</w:t>
      </w:r>
      <w:r w:rsidR="00B25B40">
        <w:t>业务</w:t>
      </w:r>
      <w:r w:rsidR="009D11E7">
        <w:rPr>
          <w:rFonts w:hint="eastAsia"/>
        </w:rPr>
        <w:t>（具体</w:t>
      </w:r>
      <w:r w:rsidR="009D11E7">
        <w:t>业务类型和开放状态以</w:t>
      </w:r>
      <w:r w:rsidR="009D11E7">
        <w:rPr>
          <w:rFonts w:hint="eastAsia"/>
        </w:rPr>
        <w:t>各</w:t>
      </w:r>
      <w:r w:rsidR="009D11E7">
        <w:t>基金实际情况</w:t>
      </w:r>
      <w:r w:rsidR="009D11E7">
        <w:rPr>
          <w:rFonts w:hint="eastAsia"/>
        </w:rPr>
        <w:t>为准）</w:t>
      </w:r>
      <w:r w:rsidR="00B25B40">
        <w:t>，</w:t>
      </w:r>
      <w:r w:rsidR="00FB3BDB">
        <w:rPr>
          <w:rFonts w:hint="eastAsia"/>
        </w:rPr>
        <w:t>具体安排</w:t>
      </w:r>
      <w:r w:rsidR="00FB3BDB">
        <w:t>如下：</w:t>
      </w:r>
    </w:p>
    <w:p w:rsidR="002914E1" w:rsidRPr="000C72F4" w:rsidRDefault="002914E1" w:rsidP="002914E1">
      <w:pPr>
        <w:spacing w:line="360" w:lineRule="auto"/>
        <w:ind w:firstLineChars="200" w:firstLine="420"/>
        <w:jc w:val="left"/>
      </w:pPr>
      <w:r>
        <w:rPr>
          <w:rFonts w:hint="eastAsia"/>
        </w:rPr>
        <w:t>一、以下</w:t>
      </w:r>
      <w:r w:rsidRPr="009E1384">
        <w:t>基金</w:t>
      </w:r>
      <w:r w:rsidRPr="009E1384">
        <w:rPr>
          <w:rFonts w:hint="eastAsia"/>
        </w:rPr>
        <w:t>将于</w:t>
      </w:r>
      <w:r w:rsidRPr="009E1384">
        <w:rPr>
          <w:rFonts w:hint="eastAsia"/>
          <w:b/>
        </w:rPr>
        <w:t>202</w:t>
      </w:r>
      <w:r w:rsidR="0061286E">
        <w:rPr>
          <w:b/>
        </w:rPr>
        <w:t>5</w:t>
      </w:r>
      <w:r w:rsidRPr="009E1384">
        <w:rPr>
          <w:rFonts w:hint="eastAsia"/>
          <w:b/>
        </w:rPr>
        <w:t>年</w:t>
      </w:r>
      <w:r w:rsidR="0061286E">
        <w:rPr>
          <w:b/>
        </w:rPr>
        <w:t>4</w:t>
      </w:r>
      <w:r w:rsidRPr="009E1384">
        <w:rPr>
          <w:rFonts w:hint="eastAsia"/>
          <w:b/>
        </w:rPr>
        <w:t>月</w:t>
      </w:r>
      <w:r w:rsidR="0061286E">
        <w:rPr>
          <w:b/>
        </w:rPr>
        <w:t>18</w:t>
      </w:r>
      <w:r w:rsidRPr="009E1384">
        <w:rPr>
          <w:rFonts w:hint="eastAsia"/>
          <w:b/>
        </w:rPr>
        <w:t>日</w:t>
      </w:r>
      <w:r w:rsidRPr="009E1384">
        <w:t>暂停申购、赎回</w:t>
      </w:r>
      <w:r w:rsidRPr="009E1384">
        <w:rPr>
          <w:rFonts w:hint="eastAsia"/>
        </w:rPr>
        <w:t>等</w:t>
      </w:r>
      <w:r w:rsidRPr="009E1384">
        <w:t>业务</w:t>
      </w:r>
      <w:r w:rsidRPr="009E1384">
        <w:rPr>
          <w:rFonts w:hint="eastAsia"/>
        </w:rPr>
        <w:t>，</w:t>
      </w:r>
      <w:r w:rsidRPr="000C72F4">
        <w:t>自</w:t>
      </w:r>
      <w:r w:rsidRPr="00D878B6">
        <w:rPr>
          <w:rFonts w:hint="eastAsia"/>
          <w:b/>
        </w:rPr>
        <w:t>202</w:t>
      </w:r>
      <w:r w:rsidR="0061286E">
        <w:rPr>
          <w:b/>
        </w:rPr>
        <w:t>5</w:t>
      </w:r>
      <w:r w:rsidRPr="00D878B6">
        <w:rPr>
          <w:rFonts w:hint="eastAsia"/>
          <w:b/>
        </w:rPr>
        <w:t>年</w:t>
      </w:r>
      <w:r w:rsidR="0061286E">
        <w:rPr>
          <w:b/>
        </w:rPr>
        <w:t>4</w:t>
      </w:r>
      <w:r w:rsidRPr="00D878B6">
        <w:rPr>
          <w:rFonts w:hint="eastAsia"/>
          <w:b/>
        </w:rPr>
        <w:t>月</w:t>
      </w:r>
      <w:r w:rsidR="00A40CA1">
        <w:rPr>
          <w:b/>
        </w:rPr>
        <w:t>2</w:t>
      </w:r>
      <w:r w:rsidR="0061286E">
        <w:rPr>
          <w:b/>
        </w:rPr>
        <w:t>1</w:t>
      </w:r>
      <w:r w:rsidRPr="00D878B6">
        <w:rPr>
          <w:rFonts w:hint="eastAsia"/>
          <w:b/>
        </w:rPr>
        <w:t>日</w:t>
      </w:r>
      <w:r w:rsidRPr="000C72F4">
        <w:t>起恢复上述业务。</w:t>
      </w:r>
    </w:p>
    <w:tbl>
      <w:tblPr>
        <w:tblStyle w:val="a4"/>
        <w:tblW w:w="9214" w:type="dxa"/>
        <w:tblInd w:w="-5" w:type="dxa"/>
        <w:tblLook w:val="04A0"/>
      </w:tblPr>
      <w:tblGrid>
        <w:gridCol w:w="851"/>
        <w:gridCol w:w="2410"/>
        <w:gridCol w:w="3118"/>
        <w:gridCol w:w="2835"/>
      </w:tblGrid>
      <w:tr w:rsidR="002914E1" w:rsidTr="0048442E">
        <w:trPr>
          <w:trHeight w:val="368"/>
        </w:trPr>
        <w:tc>
          <w:tcPr>
            <w:tcW w:w="851" w:type="dxa"/>
            <w:vAlign w:val="center"/>
          </w:tcPr>
          <w:p w:rsidR="002914E1" w:rsidRPr="00807D9C" w:rsidRDefault="002914E1" w:rsidP="0048442E">
            <w:pPr>
              <w:spacing w:line="360" w:lineRule="auto"/>
              <w:jc w:val="center"/>
              <w:rPr>
                <w:b/>
              </w:rPr>
            </w:pPr>
            <w:r w:rsidRPr="00807D9C">
              <w:rPr>
                <w:rFonts w:hint="eastAsia"/>
                <w:b/>
              </w:rPr>
              <w:t>序号</w:t>
            </w:r>
          </w:p>
        </w:tc>
        <w:tc>
          <w:tcPr>
            <w:tcW w:w="2410" w:type="dxa"/>
            <w:vAlign w:val="center"/>
          </w:tcPr>
          <w:p w:rsidR="002914E1" w:rsidRPr="00807D9C" w:rsidRDefault="002914E1" w:rsidP="0048442E">
            <w:pPr>
              <w:spacing w:line="360" w:lineRule="auto"/>
              <w:jc w:val="center"/>
              <w:rPr>
                <w:b/>
              </w:rPr>
            </w:pPr>
            <w:r w:rsidRPr="00807D9C">
              <w:rPr>
                <w:rFonts w:hint="eastAsia"/>
                <w:b/>
              </w:rPr>
              <w:t>基金代码</w:t>
            </w:r>
          </w:p>
        </w:tc>
        <w:tc>
          <w:tcPr>
            <w:tcW w:w="3118" w:type="dxa"/>
            <w:vAlign w:val="center"/>
          </w:tcPr>
          <w:p w:rsidR="002914E1" w:rsidRPr="00807D9C" w:rsidRDefault="002914E1" w:rsidP="0048442E">
            <w:pPr>
              <w:spacing w:line="360" w:lineRule="auto"/>
              <w:jc w:val="center"/>
              <w:rPr>
                <w:b/>
              </w:rPr>
            </w:pPr>
            <w:r w:rsidRPr="00807D9C">
              <w:rPr>
                <w:rFonts w:hint="eastAsia"/>
                <w:b/>
              </w:rPr>
              <w:t>基金</w:t>
            </w:r>
            <w:r w:rsidRPr="00807D9C">
              <w:rPr>
                <w:b/>
              </w:rPr>
              <w:t>名称</w:t>
            </w:r>
          </w:p>
        </w:tc>
        <w:tc>
          <w:tcPr>
            <w:tcW w:w="2835" w:type="dxa"/>
            <w:vAlign w:val="center"/>
          </w:tcPr>
          <w:p w:rsidR="002914E1" w:rsidRPr="00807D9C" w:rsidRDefault="002914E1" w:rsidP="00A40CA1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eastAsia="宋体" w:hAnsi="宋体" w:hint="eastAsia"/>
                <w:b/>
              </w:rPr>
              <w:t>202</w:t>
            </w:r>
            <w:r w:rsidR="0061286E">
              <w:rPr>
                <w:rFonts w:ascii="宋体" w:eastAsia="宋体" w:hAnsi="宋体"/>
                <w:b/>
              </w:rPr>
              <w:t>5</w:t>
            </w:r>
            <w:r>
              <w:rPr>
                <w:rFonts w:ascii="宋体" w:eastAsia="宋体" w:hAnsi="宋体" w:hint="eastAsia"/>
                <w:b/>
              </w:rPr>
              <w:t>年</w:t>
            </w:r>
            <w:r w:rsidR="0061286E">
              <w:rPr>
                <w:rFonts w:ascii="宋体" w:eastAsia="宋体" w:hAnsi="宋体"/>
                <w:b/>
              </w:rPr>
              <w:t>4</w:t>
            </w:r>
            <w:r>
              <w:rPr>
                <w:rFonts w:ascii="宋体" w:eastAsia="宋体" w:hAnsi="宋体" w:hint="eastAsia"/>
                <w:b/>
              </w:rPr>
              <w:t>月</w:t>
            </w:r>
            <w:r w:rsidR="0061286E">
              <w:rPr>
                <w:rFonts w:ascii="宋体" w:eastAsia="宋体" w:hAnsi="宋体"/>
                <w:b/>
              </w:rPr>
              <w:t>18</w:t>
            </w:r>
            <w:r>
              <w:rPr>
                <w:rFonts w:ascii="宋体" w:eastAsia="宋体" w:hAnsi="宋体" w:hint="eastAsia"/>
                <w:b/>
              </w:rPr>
              <w:t>日</w:t>
            </w:r>
            <w:r w:rsidRPr="0017598A">
              <w:rPr>
                <w:rFonts w:ascii="宋体" w:eastAsia="宋体" w:hAnsi="宋体" w:hint="eastAsia"/>
                <w:b/>
              </w:rPr>
              <w:t>暂停办理的业务</w:t>
            </w:r>
          </w:p>
        </w:tc>
      </w:tr>
      <w:tr w:rsidR="002914E1" w:rsidTr="0048442E">
        <w:trPr>
          <w:trHeight w:val="807"/>
        </w:trPr>
        <w:tc>
          <w:tcPr>
            <w:tcW w:w="851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人民币</w:t>
            </w:r>
            <w:r>
              <w:t>份额</w:t>
            </w:r>
            <w:r>
              <w:rPr>
                <w:rFonts w:hint="eastAsia"/>
              </w:rPr>
              <w:t>：</w:t>
            </w:r>
            <w:r>
              <w:t>206011</w:t>
            </w:r>
          </w:p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美元现汇</w:t>
            </w:r>
            <w:r>
              <w:t>份额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006</w:t>
            </w:r>
            <w:r>
              <w:t>283</w:t>
            </w:r>
          </w:p>
        </w:tc>
        <w:tc>
          <w:tcPr>
            <w:tcW w:w="3118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 w:rsidRPr="003234CF">
              <w:rPr>
                <w:rFonts w:hint="eastAsia"/>
              </w:rPr>
              <w:t>鹏华美国房地产证券投资基金</w:t>
            </w:r>
          </w:p>
        </w:tc>
        <w:tc>
          <w:tcPr>
            <w:tcW w:w="2835" w:type="dxa"/>
            <w:vAlign w:val="center"/>
          </w:tcPr>
          <w:p w:rsidR="002914E1" w:rsidRPr="006966C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申购</w:t>
            </w:r>
            <w:r>
              <w:t>、赎回、定期定额投资</w:t>
            </w:r>
          </w:p>
        </w:tc>
      </w:tr>
      <w:tr w:rsidR="002914E1" w:rsidTr="0048442E">
        <w:trPr>
          <w:trHeight w:val="737"/>
        </w:trPr>
        <w:tc>
          <w:tcPr>
            <w:tcW w:w="851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t>13400</w:t>
            </w:r>
          </w:p>
        </w:tc>
        <w:tc>
          <w:tcPr>
            <w:tcW w:w="3118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 w:rsidRPr="003234CF">
              <w:rPr>
                <w:rFonts w:hint="eastAsia"/>
              </w:rPr>
              <w:t>鹏华道琼斯工业平均交易型开放式指数证券投资基金（</w:t>
            </w:r>
            <w:r w:rsidRPr="003234CF">
              <w:rPr>
                <w:rFonts w:hint="eastAsia"/>
              </w:rPr>
              <w:t>QDII</w:t>
            </w:r>
            <w:r w:rsidRPr="003234CF">
              <w:rPr>
                <w:rFonts w:hint="eastAsia"/>
              </w:rPr>
              <w:t>）</w:t>
            </w:r>
          </w:p>
        </w:tc>
        <w:tc>
          <w:tcPr>
            <w:tcW w:w="2835" w:type="dxa"/>
            <w:vAlign w:val="center"/>
          </w:tcPr>
          <w:p w:rsidR="002914E1" w:rsidRPr="006966C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申购</w:t>
            </w:r>
            <w:r>
              <w:t>、赎回</w:t>
            </w:r>
          </w:p>
        </w:tc>
      </w:tr>
    </w:tbl>
    <w:p w:rsidR="002914E1" w:rsidRDefault="002914E1" w:rsidP="002914E1">
      <w:pPr>
        <w:spacing w:line="360" w:lineRule="auto"/>
        <w:ind w:firstLineChars="200" w:firstLine="420"/>
        <w:jc w:val="left"/>
      </w:pPr>
    </w:p>
    <w:p w:rsidR="002914E1" w:rsidRPr="009E1384" w:rsidRDefault="002914E1" w:rsidP="002914E1">
      <w:pPr>
        <w:spacing w:line="360" w:lineRule="auto"/>
        <w:ind w:firstLineChars="200" w:firstLine="420"/>
        <w:jc w:val="left"/>
      </w:pPr>
      <w:r w:rsidRPr="009E1384">
        <w:rPr>
          <w:rFonts w:hint="eastAsia"/>
        </w:rPr>
        <w:t>二</w:t>
      </w:r>
      <w:r w:rsidRPr="009E1384">
        <w:t>、</w:t>
      </w:r>
      <w:r>
        <w:rPr>
          <w:rFonts w:hint="eastAsia"/>
        </w:rPr>
        <w:t>以下</w:t>
      </w:r>
      <w:r w:rsidRPr="009E1384">
        <w:t>基金</w:t>
      </w:r>
      <w:r w:rsidRPr="009E1384">
        <w:rPr>
          <w:rFonts w:hint="eastAsia"/>
        </w:rPr>
        <w:t>将于</w:t>
      </w:r>
      <w:r w:rsidR="0061286E" w:rsidRPr="0061286E">
        <w:rPr>
          <w:rFonts w:hint="eastAsia"/>
          <w:b/>
        </w:rPr>
        <w:t>2025</w:t>
      </w:r>
      <w:r w:rsidR="0061286E" w:rsidRPr="0061286E">
        <w:rPr>
          <w:rFonts w:hint="eastAsia"/>
          <w:b/>
        </w:rPr>
        <w:t>年</w:t>
      </w:r>
      <w:r w:rsidR="0061286E" w:rsidRPr="0061286E">
        <w:rPr>
          <w:rFonts w:hint="eastAsia"/>
          <w:b/>
        </w:rPr>
        <w:t>4</w:t>
      </w:r>
      <w:r w:rsidR="0061286E" w:rsidRPr="0061286E">
        <w:rPr>
          <w:rFonts w:hint="eastAsia"/>
          <w:b/>
        </w:rPr>
        <w:t>月</w:t>
      </w:r>
      <w:r w:rsidR="0061286E" w:rsidRPr="0061286E">
        <w:rPr>
          <w:rFonts w:hint="eastAsia"/>
          <w:b/>
        </w:rPr>
        <w:t>18</w:t>
      </w:r>
      <w:r w:rsidR="0061286E" w:rsidRPr="0061286E">
        <w:rPr>
          <w:rFonts w:hint="eastAsia"/>
          <w:b/>
        </w:rPr>
        <w:t>日至</w:t>
      </w:r>
      <w:r w:rsidR="0061286E" w:rsidRPr="0061286E">
        <w:rPr>
          <w:rFonts w:hint="eastAsia"/>
          <w:b/>
        </w:rPr>
        <w:t>2025</w:t>
      </w:r>
      <w:r w:rsidR="0061286E" w:rsidRPr="0061286E">
        <w:rPr>
          <w:rFonts w:hint="eastAsia"/>
          <w:b/>
        </w:rPr>
        <w:t>年</w:t>
      </w:r>
      <w:r w:rsidR="0061286E" w:rsidRPr="0061286E">
        <w:rPr>
          <w:rFonts w:hint="eastAsia"/>
          <w:b/>
        </w:rPr>
        <w:t>4</w:t>
      </w:r>
      <w:r w:rsidR="0061286E" w:rsidRPr="0061286E">
        <w:rPr>
          <w:rFonts w:hint="eastAsia"/>
          <w:b/>
        </w:rPr>
        <w:t>月</w:t>
      </w:r>
      <w:r w:rsidR="0061286E" w:rsidRPr="0061286E">
        <w:rPr>
          <w:rFonts w:hint="eastAsia"/>
          <w:b/>
        </w:rPr>
        <w:t>21</w:t>
      </w:r>
      <w:r w:rsidR="0061286E" w:rsidRPr="0061286E">
        <w:rPr>
          <w:rFonts w:hint="eastAsia"/>
          <w:b/>
        </w:rPr>
        <w:t>日</w:t>
      </w:r>
      <w:r w:rsidRPr="009E1384">
        <w:t>期间暂停申购、赎回、定期定额投</w:t>
      </w:r>
      <w:r w:rsidRPr="000C72F4">
        <w:t>资业务</w:t>
      </w:r>
      <w:r w:rsidRPr="000C72F4">
        <w:rPr>
          <w:rFonts w:hint="eastAsia"/>
        </w:rPr>
        <w:t>，</w:t>
      </w:r>
      <w:r w:rsidRPr="000C72F4">
        <w:t>自</w:t>
      </w:r>
      <w:r w:rsidRPr="00D878B6">
        <w:rPr>
          <w:rFonts w:hint="eastAsia"/>
          <w:b/>
        </w:rPr>
        <w:t>202</w:t>
      </w:r>
      <w:r w:rsidR="0061286E">
        <w:rPr>
          <w:b/>
        </w:rPr>
        <w:t>5</w:t>
      </w:r>
      <w:r w:rsidRPr="00D878B6">
        <w:rPr>
          <w:rFonts w:hint="eastAsia"/>
          <w:b/>
        </w:rPr>
        <w:t>年</w:t>
      </w:r>
      <w:r w:rsidR="0061286E">
        <w:rPr>
          <w:b/>
        </w:rPr>
        <w:t>4</w:t>
      </w:r>
      <w:r w:rsidRPr="00D878B6">
        <w:rPr>
          <w:rFonts w:hint="eastAsia"/>
          <w:b/>
        </w:rPr>
        <w:t>月</w:t>
      </w:r>
      <w:r w:rsidRPr="00D878B6">
        <w:rPr>
          <w:rFonts w:hint="eastAsia"/>
          <w:b/>
        </w:rPr>
        <w:t>2</w:t>
      </w:r>
      <w:r w:rsidR="0061286E">
        <w:rPr>
          <w:b/>
        </w:rPr>
        <w:t>2</w:t>
      </w:r>
      <w:r w:rsidRPr="00D878B6">
        <w:rPr>
          <w:rFonts w:hint="eastAsia"/>
          <w:b/>
        </w:rPr>
        <w:t>日</w:t>
      </w:r>
      <w:r w:rsidRPr="000C72F4">
        <w:t>起恢复上述业务。</w:t>
      </w:r>
    </w:p>
    <w:tbl>
      <w:tblPr>
        <w:tblStyle w:val="a4"/>
        <w:tblW w:w="9214" w:type="dxa"/>
        <w:tblInd w:w="-5" w:type="dxa"/>
        <w:tblLook w:val="04A0"/>
      </w:tblPr>
      <w:tblGrid>
        <w:gridCol w:w="851"/>
        <w:gridCol w:w="2835"/>
        <w:gridCol w:w="2693"/>
        <w:gridCol w:w="2835"/>
      </w:tblGrid>
      <w:tr w:rsidR="002914E1" w:rsidTr="0048442E">
        <w:trPr>
          <w:trHeight w:val="368"/>
        </w:trPr>
        <w:tc>
          <w:tcPr>
            <w:tcW w:w="851" w:type="dxa"/>
            <w:vAlign w:val="center"/>
          </w:tcPr>
          <w:p w:rsidR="002914E1" w:rsidRPr="00807D9C" w:rsidRDefault="002914E1" w:rsidP="0048442E">
            <w:pPr>
              <w:spacing w:line="360" w:lineRule="auto"/>
              <w:jc w:val="center"/>
              <w:rPr>
                <w:b/>
              </w:rPr>
            </w:pPr>
            <w:r w:rsidRPr="00807D9C">
              <w:rPr>
                <w:rFonts w:hint="eastAsia"/>
                <w:b/>
              </w:rPr>
              <w:t>序号</w:t>
            </w:r>
          </w:p>
        </w:tc>
        <w:tc>
          <w:tcPr>
            <w:tcW w:w="2835" w:type="dxa"/>
            <w:vAlign w:val="center"/>
          </w:tcPr>
          <w:p w:rsidR="002914E1" w:rsidRPr="00807D9C" w:rsidRDefault="002914E1" w:rsidP="0048442E">
            <w:pPr>
              <w:spacing w:line="360" w:lineRule="auto"/>
              <w:jc w:val="center"/>
              <w:rPr>
                <w:b/>
              </w:rPr>
            </w:pPr>
            <w:r w:rsidRPr="00807D9C">
              <w:rPr>
                <w:rFonts w:hint="eastAsia"/>
                <w:b/>
              </w:rPr>
              <w:t>基金代码</w:t>
            </w:r>
          </w:p>
        </w:tc>
        <w:tc>
          <w:tcPr>
            <w:tcW w:w="2693" w:type="dxa"/>
            <w:vAlign w:val="center"/>
          </w:tcPr>
          <w:p w:rsidR="002914E1" w:rsidRPr="00807D9C" w:rsidRDefault="002914E1" w:rsidP="0048442E">
            <w:pPr>
              <w:spacing w:line="360" w:lineRule="auto"/>
              <w:jc w:val="center"/>
              <w:rPr>
                <w:b/>
              </w:rPr>
            </w:pPr>
            <w:r w:rsidRPr="00807D9C">
              <w:rPr>
                <w:rFonts w:hint="eastAsia"/>
                <w:b/>
              </w:rPr>
              <w:t>基金</w:t>
            </w:r>
            <w:r w:rsidRPr="00807D9C">
              <w:rPr>
                <w:b/>
              </w:rPr>
              <w:t>名称</w:t>
            </w:r>
          </w:p>
        </w:tc>
        <w:tc>
          <w:tcPr>
            <w:tcW w:w="2835" w:type="dxa"/>
            <w:vAlign w:val="center"/>
          </w:tcPr>
          <w:p w:rsidR="002914E1" w:rsidRPr="00807D9C" w:rsidRDefault="0061286E" w:rsidP="00A40CA1">
            <w:pPr>
              <w:spacing w:line="360" w:lineRule="auto"/>
              <w:jc w:val="center"/>
              <w:rPr>
                <w:b/>
              </w:rPr>
            </w:pPr>
            <w:r w:rsidRPr="0061286E">
              <w:rPr>
                <w:rFonts w:ascii="宋体" w:eastAsia="宋体" w:hAnsi="宋体" w:hint="eastAsia"/>
                <w:b/>
              </w:rPr>
              <w:t>2025年4月18日至2025年4月21日</w:t>
            </w:r>
            <w:r w:rsidR="002914E1" w:rsidRPr="0017598A">
              <w:rPr>
                <w:rFonts w:ascii="宋体" w:eastAsia="宋体" w:hAnsi="宋体" w:hint="eastAsia"/>
                <w:b/>
              </w:rPr>
              <w:t>暂停办理的业务</w:t>
            </w:r>
          </w:p>
        </w:tc>
      </w:tr>
      <w:tr w:rsidR="002914E1" w:rsidTr="0048442E">
        <w:trPr>
          <w:trHeight w:val="807"/>
        </w:trPr>
        <w:tc>
          <w:tcPr>
            <w:tcW w:w="851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人民币</w:t>
            </w:r>
            <w:r>
              <w:t>份额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160644</w:t>
            </w:r>
          </w:p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美元现汇</w:t>
            </w:r>
            <w:r>
              <w:t>份额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006792</w:t>
            </w:r>
          </w:p>
        </w:tc>
        <w:tc>
          <w:tcPr>
            <w:tcW w:w="2693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 w:rsidRPr="008E6ADD">
              <w:rPr>
                <w:rFonts w:hint="eastAsia"/>
              </w:rPr>
              <w:t>鹏华香港美国互联网股票型证券投资基金（</w:t>
            </w:r>
            <w:r w:rsidRPr="008E6ADD">
              <w:rPr>
                <w:rFonts w:hint="eastAsia"/>
              </w:rPr>
              <w:t>LOF</w:t>
            </w:r>
            <w:r w:rsidRPr="008E6ADD">
              <w:rPr>
                <w:rFonts w:hint="eastAsia"/>
              </w:rPr>
              <w:t>）</w:t>
            </w:r>
          </w:p>
        </w:tc>
        <w:tc>
          <w:tcPr>
            <w:tcW w:w="2835" w:type="dxa"/>
            <w:vAlign w:val="center"/>
          </w:tcPr>
          <w:p w:rsidR="002914E1" w:rsidRPr="006966C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申购</w:t>
            </w:r>
            <w:r>
              <w:t>、赎回、定期定额投资</w:t>
            </w:r>
          </w:p>
        </w:tc>
      </w:tr>
      <w:tr w:rsidR="002914E1" w:rsidTr="0048442E">
        <w:trPr>
          <w:trHeight w:val="737"/>
        </w:trPr>
        <w:tc>
          <w:tcPr>
            <w:tcW w:w="851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人民币</w:t>
            </w:r>
            <w:r>
              <w:t>份额</w:t>
            </w:r>
            <w:r>
              <w:rPr>
                <w:rFonts w:hint="eastAsia"/>
              </w:rPr>
              <w:t>：</w:t>
            </w:r>
            <w:r>
              <w:t>000290</w:t>
            </w:r>
          </w:p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美元现汇</w:t>
            </w:r>
            <w:r>
              <w:t>份额</w:t>
            </w:r>
            <w:r>
              <w:rPr>
                <w:rFonts w:hint="eastAsia"/>
              </w:rPr>
              <w:t>：</w:t>
            </w:r>
            <w:r>
              <w:t>001876</w:t>
            </w:r>
          </w:p>
        </w:tc>
        <w:tc>
          <w:tcPr>
            <w:tcW w:w="2693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 w:rsidRPr="008E6ADD">
              <w:rPr>
                <w:rFonts w:hint="eastAsia"/>
              </w:rPr>
              <w:t>鹏华全球高收益债债券型证券投资基金</w:t>
            </w:r>
          </w:p>
        </w:tc>
        <w:tc>
          <w:tcPr>
            <w:tcW w:w="2835" w:type="dxa"/>
            <w:vAlign w:val="center"/>
          </w:tcPr>
          <w:p w:rsidR="002914E1" w:rsidRPr="006966C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申购</w:t>
            </w:r>
            <w:r>
              <w:t>、赎回、定期定额投资</w:t>
            </w:r>
          </w:p>
        </w:tc>
      </w:tr>
      <w:tr w:rsidR="002914E1" w:rsidTr="0048442E">
        <w:trPr>
          <w:trHeight w:val="737"/>
        </w:trPr>
        <w:tc>
          <w:tcPr>
            <w:tcW w:w="851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  <w:r>
              <w:t>人民币份额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206006</w:t>
            </w:r>
          </w:p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</w:t>
            </w:r>
            <w:r>
              <w:t>人民币份额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008320</w:t>
            </w:r>
          </w:p>
          <w:p w:rsidR="002914E1" w:rsidRDefault="002914E1" w:rsidP="0048442E">
            <w:pPr>
              <w:spacing w:line="360" w:lineRule="auto"/>
              <w:jc w:val="center"/>
            </w:pPr>
            <w:r>
              <w:t>A</w:t>
            </w:r>
            <w:r>
              <w:rPr>
                <w:rFonts w:hint="eastAsia"/>
              </w:rPr>
              <w:t>类</w:t>
            </w:r>
            <w:r>
              <w:t>美元现汇份额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006285</w:t>
            </w:r>
          </w:p>
          <w:p w:rsidR="002914E1" w:rsidRPr="008E6ADD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C</w:t>
            </w:r>
            <w:r>
              <w:rPr>
                <w:rFonts w:hint="eastAsia"/>
              </w:rPr>
              <w:t>类</w:t>
            </w:r>
            <w:r>
              <w:t>美元现汇份额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008321</w:t>
            </w:r>
          </w:p>
        </w:tc>
        <w:tc>
          <w:tcPr>
            <w:tcW w:w="2693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 w:rsidRPr="008E6ADD">
              <w:rPr>
                <w:rFonts w:hint="eastAsia"/>
              </w:rPr>
              <w:lastRenderedPageBreak/>
              <w:t>鹏华全球中短债债券型证券投资基金（</w:t>
            </w:r>
            <w:r w:rsidRPr="008E6ADD">
              <w:rPr>
                <w:rFonts w:hint="eastAsia"/>
              </w:rPr>
              <w:t>QDII</w:t>
            </w:r>
            <w:r w:rsidRPr="008E6ADD">
              <w:rPr>
                <w:rFonts w:hint="eastAsia"/>
              </w:rPr>
              <w:t>）</w:t>
            </w:r>
          </w:p>
        </w:tc>
        <w:tc>
          <w:tcPr>
            <w:tcW w:w="2835" w:type="dxa"/>
            <w:vAlign w:val="center"/>
          </w:tcPr>
          <w:p w:rsidR="002914E1" w:rsidRPr="006966C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申购</w:t>
            </w:r>
            <w:r>
              <w:t>、赎回</w:t>
            </w:r>
            <w:r>
              <w:rPr>
                <w:rFonts w:hint="eastAsia"/>
              </w:rPr>
              <w:t>、</w:t>
            </w:r>
            <w:r>
              <w:t>定期定额投资</w:t>
            </w:r>
          </w:p>
        </w:tc>
      </w:tr>
    </w:tbl>
    <w:p w:rsidR="003234CF" w:rsidRPr="002914E1" w:rsidRDefault="003234CF" w:rsidP="002914E1">
      <w:pPr>
        <w:spacing w:line="360" w:lineRule="auto"/>
        <w:jc w:val="left"/>
      </w:pPr>
    </w:p>
    <w:p w:rsidR="00FB3BDB" w:rsidRPr="00FB3BDB" w:rsidRDefault="00FB3BDB" w:rsidP="003234CF">
      <w:pPr>
        <w:spacing w:line="360" w:lineRule="auto"/>
        <w:ind w:firstLineChars="200" w:firstLine="420"/>
        <w:jc w:val="left"/>
      </w:pPr>
      <w:r>
        <w:rPr>
          <w:rFonts w:hint="eastAsia"/>
        </w:rPr>
        <w:t>若</w:t>
      </w:r>
      <w:r>
        <w:t>境外主要</w:t>
      </w:r>
      <w:r>
        <w:rPr>
          <w:rFonts w:hint="eastAsia"/>
        </w:rPr>
        <w:t>投资</w:t>
      </w:r>
      <w:r>
        <w:t>市场节假日安排发生变化，本</w:t>
      </w:r>
      <w:r>
        <w:rPr>
          <w:rFonts w:hint="eastAsia"/>
        </w:rPr>
        <w:t>基金</w:t>
      </w:r>
      <w:r>
        <w:t>管理人将进行相应调整并公告。</w:t>
      </w:r>
    </w:p>
    <w:p w:rsidR="003C6A2E" w:rsidRDefault="003C6A2E" w:rsidP="006F7654">
      <w:pPr>
        <w:spacing w:line="360" w:lineRule="auto"/>
        <w:ind w:firstLineChars="200" w:firstLine="420"/>
        <w:jc w:val="left"/>
      </w:pPr>
      <w:r>
        <w:rPr>
          <w:rFonts w:hint="eastAsia"/>
        </w:rPr>
        <w:t>投</w:t>
      </w:r>
      <w:r w:rsidRPr="006F7654">
        <w:rPr>
          <w:rFonts w:asciiTheme="minorEastAsia" w:hAnsiTheme="minorEastAsia" w:hint="eastAsia"/>
        </w:rPr>
        <w:t>资者可访问</w:t>
      </w:r>
      <w:r w:rsidR="004C3D72" w:rsidRPr="006F7654">
        <w:rPr>
          <w:rFonts w:asciiTheme="minorEastAsia" w:hAnsiTheme="minorEastAsia" w:hint="eastAsia"/>
        </w:rPr>
        <w:t>本公司</w:t>
      </w:r>
      <w:r w:rsidRPr="006F7654">
        <w:rPr>
          <w:rFonts w:asciiTheme="minorEastAsia" w:hAnsiTheme="minorEastAsia" w:hint="eastAsia"/>
        </w:rPr>
        <w:t>网站（www.phfund.com.cn)或拨打全国免长途话费的客户服务电话（400-6788-533）咨询相关情况。</w:t>
      </w:r>
    </w:p>
    <w:p w:rsidR="003C6A2E" w:rsidRDefault="003C6A2E" w:rsidP="003C6A2E">
      <w:pPr>
        <w:spacing w:line="360" w:lineRule="auto"/>
        <w:ind w:firstLineChars="200" w:firstLine="420"/>
        <w:jc w:val="left"/>
      </w:pPr>
      <w:r>
        <w:rPr>
          <w:rFonts w:hint="eastAsia"/>
        </w:rPr>
        <w:t>风险提示：本公司承诺以诚实信用、勤勉尽责的原则管理和运用基金资产，但不保证基金一定盈利，也不保证最低收益，敬请投资者注意投资风险。定期定额投资是引导投资人进行长期投资、平均投资成本的一种简单易行的投资方式。但是定期定额投资并不能规避基金投资所固有的风险，不能保证投资人获得收益，也不是替代储蓄的等效理财方式。投资者投资于</w:t>
      </w:r>
      <w:r w:rsidR="009D11E7">
        <w:rPr>
          <w:rFonts w:hint="eastAsia"/>
        </w:rPr>
        <w:t>本公司</w:t>
      </w:r>
      <w:r>
        <w:rPr>
          <w:rFonts w:hint="eastAsia"/>
        </w:rPr>
        <w:t>基金前应认真阅读基金的基金合同、招募说明书（更新）、基金产品资料概要（更新）等文件，并根据自身风险承受能力选择适合自己的基金产品。</w:t>
      </w:r>
      <w:r>
        <w:cr/>
      </w:r>
    </w:p>
    <w:p w:rsidR="00357E41" w:rsidRDefault="00357E41" w:rsidP="003C6A2E">
      <w:pPr>
        <w:spacing w:line="360" w:lineRule="auto"/>
        <w:ind w:firstLineChars="200" w:firstLine="420"/>
        <w:jc w:val="left"/>
      </w:pPr>
      <w:r>
        <w:rPr>
          <w:rFonts w:hint="eastAsia"/>
        </w:rPr>
        <w:t>特此</w:t>
      </w:r>
      <w:r>
        <w:t>公告。</w:t>
      </w:r>
    </w:p>
    <w:p w:rsidR="00357E41" w:rsidRPr="009D11E7" w:rsidRDefault="00357E41" w:rsidP="003C6A2E">
      <w:pPr>
        <w:spacing w:line="360" w:lineRule="auto"/>
        <w:ind w:firstLineChars="200" w:firstLine="420"/>
        <w:jc w:val="left"/>
        <w:rPr>
          <w:rFonts w:asciiTheme="minorEastAsia" w:hAnsiTheme="minorEastAsia"/>
        </w:rPr>
      </w:pPr>
    </w:p>
    <w:p w:rsidR="00357E41" w:rsidRPr="009D11E7" w:rsidRDefault="00357E41" w:rsidP="00357E41">
      <w:pPr>
        <w:spacing w:line="360" w:lineRule="auto"/>
        <w:ind w:firstLineChars="200" w:firstLine="420"/>
        <w:jc w:val="right"/>
        <w:rPr>
          <w:rFonts w:asciiTheme="minorEastAsia" w:hAnsiTheme="minorEastAsia"/>
        </w:rPr>
      </w:pPr>
      <w:r w:rsidRPr="009D11E7">
        <w:rPr>
          <w:rFonts w:asciiTheme="minorEastAsia" w:hAnsiTheme="minorEastAsia" w:hint="eastAsia"/>
        </w:rPr>
        <w:t>鹏华</w:t>
      </w:r>
      <w:r w:rsidRPr="009D11E7">
        <w:rPr>
          <w:rFonts w:asciiTheme="minorEastAsia" w:hAnsiTheme="minorEastAsia"/>
        </w:rPr>
        <w:t>基金管理有限公司</w:t>
      </w:r>
    </w:p>
    <w:p w:rsidR="00357E41" w:rsidRPr="009D11E7" w:rsidRDefault="00357E41" w:rsidP="00357E41">
      <w:pPr>
        <w:spacing w:line="360" w:lineRule="auto"/>
        <w:ind w:firstLineChars="200" w:firstLine="420"/>
        <w:jc w:val="right"/>
        <w:rPr>
          <w:rFonts w:asciiTheme="minorEastAsia" w:hAnsiTheme="minorEastAsia"/>
        </w:rPr>
      </w:pPr>
      <w:r w:rsidRPr="009D11E7">
        <w:rPr>
          <w:rFonts w:asciiTheme="minorEastAsia" w:hAnsiTheme="minorEastAsia" w:hint="eastAsia"/>
        </w:rPr>
        <w:t>202</w:t>
      </w:r>
      <w:r w:rsidR="0061286E">
        <w:rPr>
          <w:rFonts w:asciiTheme="minorEastAsia" w:hAnsiTheme="minorEastAsia"/>
        </w:rPr>
        <w:t>5</w:t>
      </w:r>
      <w:r w:rsidRPr="009D11E7">
        <w:rPr>
          <w:rFonts w:asciiTheme="minorEastAsia" w:hAnsiTheme="minorEastAsia" w:hint="eastAsia"/>
        </w:rPr>
        <w:t>年</w:t>
      </w:r>
      <w:r w:rsidR="0061286E">
        <w:rPr>
          <w:rFonts w:asciiTheme="minorEastAsia" w:hAnsiTheme="minorEastAsia"/>
        </w:rPr>
        <w:t>4</w:t>
      </w:r>
      <w:r w:rsidRPr="009D11E7">
        <w:rPr>
          <w:rFonts w:asciiTheme="minorEastAsia" w:hAnsiTheme="minorEastAsia" w:hint="eastAsia"/>
        </w:rPr>
        <w:t>月</w:t>
      </w:r>
      <w:r w:rsidR="0061286E">
        <w:rPr>
          <w:rFonts w:asciiTheme="minorEastAsia" w:hAnsiTheme="minorEastAsia"/>
        </w:rPr>
        <w:t>16</w:t>
      </w:r>
      <w:bookmarkStart w:id="0" w:name="_GoBack"/>
      <w:bookmarkEnd w:id="0"/>
      <w:r w:rsidRPr="009D11E7">
        <w:rPr>
          <w:rFonts w:asciiTheme="minorEastAsia" w:hAnsiTheme="minorEastAsia" w:hint="eastAsia"/>
        </w:rPr>
        <w:t>日</w:t>
      </w:r>
    </w:p>
    <w:sectPr w:rsidR="00357E41" w:rsidRPr="009D11E7" w:rsidSect="00FA0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038" w:rsidRDefault="00487038" w:rsidP="006B0472">
      <w:r>
        <w:separator/>
      </w:r>
    </w:p>
  </w:endnote>
  <w:endnote w:type="continuationSeparator" w:id="0">
    <w:p w:rsidR="00487038" w:rsidRDefault="00487038" w:rsidP="006B0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038" w:rsidRDefault="00487038" w:rsidP="006B0472">
      <w:r>
        <w:separator/>
      </w:r>
    </w:p>
  </w:footnote>
  <w:footnote w:type="continuationSeparator" w:id="0">
    <w:p w:rsidR="00487038" w:rsidRDefault="00487038" w:rsidP="006B04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AF8"/>
    <w:rsid w:val="00044A4E"/>
    <w:rsid w:val="00083E9B"/>
    <w:rsid w:val="000C72F4"/>
    <w:rsid w:val="00101D93"/>
    <w:rsid w:val="001222BE"/>
    <w:rsid w:val="00163065"/>
    <w:rsid w:val="001824A0"/>
    <w:rsid w:val="002914E1"/>
    <w:rsid w:val="00296F67"/>
    <w:rsid w:val="002C1498"/>
    <w:rsid w:val="003234CF"/>
    <w:rsid w:val="0033124E"/>
    <w:rsid w:val="00337535"/>
    <w:rsid w:val="00357E41"/>
    <w:rsid w:val="003C6A2E"/>
    <w:rsid w:val="00487038"/>
    <w:rsid w:val="004A791A"/>
    <w:rsid w:val="004C3D72"/>
    <w:rsid w:val="005255BA"/>
    <w:rsid w:val="00555B8C"/>
    <w:rsid w:val="0056221D"/>
    <w:rsid w:val="0059701E"/>
    <w:rsid w:val="0061286E"/>
    <w:rsid w:val="006966C1"/>
    <w:rsid w:val="006B0472"/>
    <w:rsid w:val="006B4B9A"/>
    <w:rsid w:val="006F7654"/>
    <w:rsid w:val="00704000"/>
    <w:rsid w:val="00751A61"/>
    <w:rsid w:val="00807D9C"/>
    <w:rsid w:val="00813283"/>
    <w:rsid w:val="0085713A"/>
    <w:rsid w:val="008B0980"/>
    <w:rsid w:val="008E6ADD"/>
    <w:rsid w:val="009231F1"/>
    <w:rsid w:val="009843FE"/>
    <w:rsid w:val="009A60E1"/>
    <w:rsid w:val="009A6E06"/>
    <w:rsid w:val="009D11E7"/>
    <w:rsid w:val="009E1384"/>
    <w:rsid w:val="009F6B1E"/>
    <w:rsid w:val="00A27441"/>
    <w:rsid w:val="00A30E43"/>
    <w:rsid w:val="00A33AC0"/>
    <w:rsid w:val="00A40CA1"/>
    <w:rsid w:val="00AB233A"/>
    <w:rsid w:val="00B11A50"/>
    <w:rsid w:val="00B25B40"/>
    <w:rsid w:val="00B530FE"/>
    <w:rsid w:val="00BA4559"/>
    <w:rsid w:val="00C05EC7"/>
    <w:rsid w:val="00C701B0"/>
    <w:rsid w:val="00D10898"/>
    <w:rsid w:val="00D878B6"/>
    <w:rsid w:val="00DF076E"/>
    <w:rsid w:val="00F542D0"/>
    <w:rsid w:val="00F57AF8"/>
    <w:rsid w:val="00FA0AD3"/>
    <w:rsid w:val="00FB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5B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5B40"/>
    <w:rPr>
      <w:sz w:val="18"/>
      <w:szCs w:val="18"/>
    </w:rPr>
  </w:style>
  <w:style w:type="table" w:styleId="a4">
    <w:name w:val="Table Grid"/>
    <w:basedOn w:val="a1"/>
    <w:uiPriority w:val="39"/>
    <w:rsid w:val="00807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B0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B047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B0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B04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4</DocSecurity>
  <Lines>7</Lines>
  <Paragraphs>2</Paragraphs>
  <ScaleCrop>false</ScaleCrop>
  <Company>PHFUND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缪莉芳</dc:creator>
  <cp:keywords/>
  <dc:description/>
  <cp:lastModifiedBy>ZHONGM</cp:lastModifiedBy>
  <cp:revision>2</cp:revision>
  <cp:lastPrinted>2024-01-03T03:21:00Z</cp:lastPrinted>
  <dcterms:created xsi:type="dcterms:W3CDTF">2025-04-15T16:04:00Z</dcterms:created>
  <dcterms:modified xsi:type="dcterms:W3CDTF">2025-04-15T16:04:00Z</dcterms:modified>
</cp:coreProperties>
</file>