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0E45">
      <w:pPr>
        <w:spacing w:line="540" w:lineRule="exact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金信基金管理有限公司旗下部分基金</w:t>
      </w:r>
    </w:p>
    <w:p w:rsidR="00000000" w:rsidRDefault="00330E45">
      <w:pPr>
        <w:spacing w:line="540" w:lineRule="exact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年第一季度报告提示性公告</w:t>
      </w:r>
    </w:p>
    <w:p w:rsidR="00000000" w:rsidRDefault="00330E45" w:rsidP="00330E45">
      <w:pPr>
        <w:spacing w:line="540" w:lineRule="exact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000000" w:rsidRDefault="00330E45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本公司董事会及董事保证旗下公开募集证券投资基金</w:t>
      </w:r>
      <w:r>
        <w:rPr>
          <w:rFonts w:ascii="仿宋" w:eastAsia="仿宋" w:hAnsi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color w:val="000000"/>
          <w:sz w:val="32"/>
          <w:szCs w:val="32"/>
        </w:rPr>
        <w:t>年第一季度报告所载资料不存在虚假记载、误导性陈述或重大遗漏，并对其内容的真实性、准确性和完整性承担个别及连带责任。</w:t>
      </w:r>
    </w:p>
    <w:tbl>
      <w:tblPr>
        <w:tblW w:w="8493" w:type="dxa"/>
        <w:tblInd w:w="93" w:type="dxa"/>
        <w:tblLayout w:type="fixed"/>
        <w:tblLook w:val="0000"/>
      </w:tblPr>
      <w:tblGrid>
        <w:gridCol w:w="1110"/>
        <w:gridCol w:w="7383"/>
      </w:tblGrid>
      <w:tr w:rsidR="00000000">
        <w:trPr>
          <w:trHeight w:val="452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金信基金管理有限公司旗下部分基金明细</w:t>
            </w:r>
          </w:p>
        </w:tc>
      </w:tr>
      <w:tr w:rsidR="00000000">
        <w:trPr>
          <w:trHeight w:val="28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金信转型创新成长灵活配置混合型发起式证券投资基金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金信智能中国</w:t>
            </w:r>
            <w:r>
              <w:rPr>
                <w:rFonts w:ascii="宋体" w:hAnsi="宋体" w:cs="宋体" w:hint="eastAsia"/>
                <w:color w:val="000000"/>
                <w:sz w:val="22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灵活配置混合型发起式证券投资基金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金信量化精选灵活配置混合型发起式证券投资基金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金信民发货币市场基金</w:t>
            </w:r>
          </w:p>
        </w:tc>
      </w:tr>
      <w:tr w:rsidR="00000000">
        <w:trPr>
          <w:trHeight w:val="31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金信民旺债券型证券投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金信多策略精选灵活配置混合型证券投资基金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金信民兴债券型证券投资基金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金信价值精选灵活配置混合型发起式证券投资基金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金信民长灵活配置混合型证券投资基金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金信消费升级股票型发起式证券投资基金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金信民达纯债债券型发起式证券投资基金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12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金信核心竞争力灵活配置混合型证券投资基金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金信民安两年定期开放债券型证券投资基金</w:t>
            </w:r>
          </w:p>
        </w:tc>
      </w:tr>
      <w:tr w:rsidR="00000000">
        <w:trPr>
          <w:trHeight w:val="2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金信优质成长混合型证券投资基金</w:t>
            </w:r>
          </w:p>
        </w:tc>
      </w:tr>
      <w:tr w:rsidR="00000000">
        <w:trPr>
          <w:trHeight w:val="3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金信景气优选混合型证券投资基金</w:t>
            </w:r>
          </w:p>
        </w:tc>
      </w:tr>
      <w:tr w:rsidR="00000000">
        <w:trPr>
          <w:trHeight w:val="2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000" w:rsidRDefault="00330E4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30E45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金信民富债券型证券投资基金</w:t>
            </w:r>
          </w:p>
        </w:tc>
      </w:tr>
    </w:tbl>
    <w:p w:rsidR="00000000" w:rsidRDefault="00330E45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以上基金的</w:t>
      </w:r>
      <w:r>
        <w:rPr>
          <w:rFonts w:ascii="仿宋" w:eastAsia="仿宋" w:hAnsi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第一季度</w:t>
      </w:r>
      <w:r>
        <w:rPr>
          <w:rFonts w:ascii="仿宋" w:eastAsia="仿宋" w:hAnsi="仿宋"/>
          <w:color w:val="000000"/>
          <w:sz w:val="32"/>
          <w:szCs w:val="32"/>
        </w:rPr>
        <w:t>全文</w:t>
      </w:r>
      <w:r>
        <w:rPr>
          <w:rFonts w:ascii="仿宋" w:eastAsia="仿宋" w:hAnsi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02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16</w:t>
      </w:r>
      <w:r>
        <w:rPr>
          <w:rFonts w:ascii="仿宋" w:eastAsia="仿宋" w:hAnsi="仿宋" w:hint="eastAsia"/>
          <w:color w:val="000000"/>
          <w:sz w:val="32"/>
          <w:szCs w:val="32"/>
        </w:rPr>
        <w:t>日在</w:t>
      </w:r>
      <w:r>
        <w:rPr>
          <w:rFonts w:ascii="仿宋" w:eastAsia="仿宋" w:hAnsi="仿宋"/>
          <w:color w:val="000000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/>
          <w:sz w:val="32"/>
          <w:szCs w:val="32"/>
        </w:rPr>
        <w:t>[</w:t>
      </w:r>
      <w:r>
        <w:rPr>
          <w:rFonts w:ascii="仿宋" w:eastAsia="仿宋" w:hAnsi="仿宋"/>
          <w:color w:val="000000"/>
          <w:sz w:val="32"/>
          <w:szCs w:val="32"/>
        </w:rPr>
        <w:t>www.jxfunds.com.cn</w:t>
      </w:r>
      <w:r>
        <w:rPr>
          <w:rFonts w:ascii="仿宋" w:eastAsia="仿宋" w:hAnsi="仿宋" w:hint="eastAsia"/>
          <w:color w:val="000000"/>
          <w:sz w:val="32"/>
          <w:szCs w:val="32"/>
        </w:rPr>
        <w:t>]</w:t>
      </w:r>
      <w:r>
        <w:rPr>
          <w:rFonts w:ascii="仿宋" w:eastAsia="仿宋" w:hAnsi="仿宋"/>
          <w:color w:val="000000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sz w:val="32"/>
          <w:szCs w:val="32"/>
        </w:rPr>
        <w:t>[http://eid.csrc.gov.cn/fund</w:t>
      </w:r>
      <w:r>
        <w:rPr>
          <w:rStyle w:val="a9"/>
          <w:rFonts w:ascii="仿宋" w:eastAsia="仿宋" w:hAnsi="仿宋"/>
          <w:color w:val="auto"/>
          <w:sz w:val="32"/>
          <w:szCs w:val="32"/>
          <w:u w:val="none"/>
        </w:rPr>
        <w:t>]</w:t>
      </w:r>
      <w:r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00-900-8336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</w:p>
    <w:p w:rsidR="00000000" w:rsidRDefault="00330E45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00000" w:rsidRDefault="00330E45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特此公告。</w:t>
      </w:r>
    </w:p>
    <w:p w:rsidR="00000000" w:rsidRDefault="00330E45">
      <w:pPr>
        <w:spacing w:line="540" w:lineRule="exact"/>
        <w:ind w:firstLineChars="250" w:firstLine="80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金信基金管理有限</w:t>
      </w:r>
      <w:r>
        <w:rPr>
          <w:rFonts w:ascii="仿宋" w:eastAsia="仿宋" w:hAnsi="仿宋"/>
          <w:color w:val="000000"/>
          <w:sz w:val="32"/>
          <w:szCs w:val="32"/>
        </w:rPr>
        <w:t>公司</w:t>
      </w:r>
    </w:p>
    <w:p w:rsidR="00000000" w:rsidRDefault="00330E45">
      <w:pPr>
        <w:spacing w:line="540" w:lineRule="exact"/>
        <w:ind w:firstLineChars="250" w:firstLine="80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2</w:t>
      </w:r>
      <w:r>
        <w:rPr>
          <w:rFonts w:ascii="仿宋" w:eastAsia="仿宋" w:hAnsi="仿宋"/>
          <w:color w:val="000000"/>
          <w:sz w:val="32"/>
          <w:szCs w:val="32"/>
        </w:rPr>
        <w:t>02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16</w:t>
      </w:r>
      <w:r>
        <w:rPr>
          <w:rFonts w:ascii="仿宋" w:eastAsia="仿宋" w:hAnsi="仿宋"/>
          <w:color w:val="000000"/>
          <w:sz w:val="32"/>
          <w:szCs w:val="32"/>
        </w:rPr>
        <w:t>日</w:t>
      </w:r>
    </w:p>
    <w:p w:rsidR="00000000" w:rsidRDefault="00330E45">
      <w:pPr>
        <w:rPr>
          <w:rFonts w:ascii="仿宋" w:eastAsia="仿宋" w:hAnsi="仿宋" w:hint="eastAsia"/>
          <w:color w:val="000000"/>
          <w:sz w:val="32"/>
          <w:szCs w:val="32"/>
        </w:rPr>
      </w:pPr>
    </w:p>
    <w:sectPr w:rsidR="00000000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30E45">
      <w:r>
        <w:separator/>
      </w:r>
    </w:p>
  </w:endnote>
  <w:endnote w:type="continuationSeparator" w:id="0">
    <w:p w:rsidR="00000000" w:rsidRDefault="0033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30E4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330E45">
      <w:rPr>
        <w:noProof/>
        <w:lang w:val="zh-CN"/>
      </w:rPr>
      <w:t>2</w:t>
    </w:r>
    <w:r>
      <w:fldChar w:fldCharType="end"/>
    </w:r>
  </w:p>
  <w:p w:rsidR="00000000" w:rsidRDefault="0033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30E4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330E45">
      <w:rPr>
        <w:noProof/>
        <w:lang w:val="zh-CN"/>
      </w:rPr>
      <w:t>1</w:t>
    </w:r>
    <w:r>
      <w:fldChar w:fldCharType="end"/>
    </w:r>
  </w:p>
  <w:p w:rsidR="00000000" w:rsidRDefault="0033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30E45">
      <w:r>
        <w:separator/>
      </w:r>
    </w:p>
  </w:footnote>
  <w:footnote w:type="continuationSeparator" w:id="0">
    <w:p w:rsidR="00000000" w:rsidRDefault="00330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MxNzQ2NWRlMzcyNzljY2E5NTZiMWZkYThjMzlkMTA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4A2D"/>
    <w:rsid w:val="000475F0"/>
    <w:rsid w:val="000539F6"/>
    <w:rsid w:val="00056EE0"/>
    <w:rsid w:val="00057323"/>
    <w:rsid w:val="0007181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32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6004"/>
    <w:rsid w:val="001279BE"/>
    <w:rsid w:val="0013251E"/>
    <w:rsid w:val="00143BF0"/>
    <w:rsid w:val="001445A9"/>
    <w:rsid w:val="00146307"/>
    <w:rsid w:val="001533B2"/>
    <w:rsid w:val="00155A54"/>
    <w:rsid w:val="001623CF"/>
    <w:rsid w:val="00165D5C"/>
    <w:rsid w:val="00166B15"/>
    <w:rsid w:val="00174C8C"/>
    <w:rsid w:val="0017571E"/>
    <w:rsid w:val="00175AED"/>
    <w:rsid w:val="00191702"/>
    <w:rsid w:val="00192262"/>
    <w:rsid w:val="00192C4A"/>
    <w:rsid w:val="001A593B"/>
    <w:rsid w:val="001D04AB"/>
    <w:rsid w:val="001D2521"/>
    <w:rsid w:val="001D74AE"/>
    <w:rsid w:val="001E7CAD"/>
    <w:rsid w:val="001F125D"/>
    <w:rsid w:val="001F15CB"/>
    <w:rsid w:val="001F533E"/>
    <w:rsid w:val="00203486"/>
    <w:rsid w:val="0021172E"/>
    <w:rsid w:val="00221DE2"/>
    <w:rsid w:val="00227CA6"/>
    <w:rsid w:val="002303EE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0E65"/>
    <w:rsid w:val="002E24D1"/>
    <w:rsid w:val="002E79D9"/>
    <w:rsid w:val="002E7B0A"/>
    <w:rsid w:val="002F2B53"/>
    <w:rsid w:val="00303860"/>
    <w:rsid w:val="00311075"/>
    <w:rsid w:val="003117E6"/>
    <w:rsid w:val="0031471A"/>
    <w:rsid w:val="00330E45"/>
    <w:rsid w:val="00332619"/>
    <w:rsid w:val="00332BDF"/>
    <w:rsid w:val="00333802"/>
    <w:rsid w:val="003467B5"/>
    <w:rsid w:val="00355B7C"/>
    <w:rsid w:val="00361065"/>
    <w:rsid w:val="0036248F"/>
    <w:rsid w:val="003770A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5EA"/>
    <w:rsid w:val="003D32D7"/>
    <w:rsid w:val="003F4E13"/>
    <w:rsid w:val="003F6960"/>
    <w:rsid w:val="0040020D"/>
    <w:rsid w:val="00405ADB"/>
    <w:rsid w:val="00422904"/>
    <w:rsid w:val="004254EE"/>
    <w:rsid w:val="00426572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FEC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213"/>
    <w:rsid w:val="004D6E9E"/>
    <w:rsid w:val="004E1D5E"/>
    <w:rsid w:val="004E630B"/>
    <w:rsid w:val="004F7313"/>
    <w:rsid w:val="00514DD9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DF2"/>
    <w:rsid w:val="005F35D4"/>
    <w:rsid w:val="005F4D9C"/>
    <w:rsid w:val="005F7E5C"/>
    <w:rsid w:val="00604996"/>
    <w:rsid w:val="00605B67"/>
    <w:rsid w:val="00607F34"/>
    <w:rsid w:val="00612404"/>
    <w:rsid w:val="00613AB7"/>
    <w:rsid w:val="006163B1"/>
    <w:rsid w:val="00616874"/>
    <w:rsid w:val="0062589F"/>
    <w:rsid w:val="00626EA8"/>
    <w:rsid w:val="00634E0A"/>
    <w:rsid w:val="00641CEA"/>
    <w:rsid w:val="00643C2F"/>
    <w:rsid w:val="0065080E"/>
    <w:rsid w:val="00655229"/>
    <w:rsid w:val="00656B0C"/>
    <w:rsid w:val="00657794"/>
    <w:rsid w:val="0066309A"/>
    <w:rsid w:val="0066627D"/>
    <w:rsid w:val="00677232"/>
    <w:rsid w:val="006832A2"/>
    <w:rsid w:val="00684A20"/>
    <w:rsid w:val="00690EC4"/>
    <w:rsid w:val="006962CB"/>
    <w:rsid w:val="00696CD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6F6762"/>
    <w:rsid w:val="0070004D"/>
    <w:rsid w:val="007006AE"/>
    <w:rsid w:val="00702423"/>
    <w:rsid w:val="00702449"/>
    <w:rsid w:val="00702F48"/>
    <w:rsid w:val="00705694"/>
    <w:rsid w:val="00714CEA"/>
    <w:rsid w:val="007154F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56D6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228"/>
    <w:rsid w:val="007D4066"/>
    <w:rsid w:val="007E3EED"/>
    <w:rsid w:val="007F136D"/>
    <w:rsid w:val="007F60CB"/>
    <w:rsid w:val="00801AAB"/>
    <w:rsid w:val="00805FE5"/>
    <w:rsid w:val="0080773A"/>
    <w:rsid w:val="008107F4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2AA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848"/>
    <w:rsid w:val="008D1F82"/>
    <w:rsid w:val="008D4634"/>
    <w:rsid w:val="008E4351"/>
    <w:rsid w:val="008E4CD7"/>
    <w:rsid w:val="008E58F7"/>
    <w:rsid w:val="008E6EC1"/>
    <w:rsid w:val="00903815"/>
    <w:rsid w:val="00903C0A"/>
    <w:rsid w:val="009062C4"/>
    <w:rsid w:val="0090723B"/>
    <w:rsid w:val="00907D46"/>
    <w:rsid w:val="00910193"/>
    <w:rsid w:val="00910242"/>
    <w:rsid w:val="00916A55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4546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E7E5F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173E"/>
    <w:rsid w:val="00A62B15"/>
    <w:rsid w:val="00A63901"/>
    <w:rsid w:val="00A63F21"/>
    <w:rsid w:val="00A7247E"/>
    <w:rsid w:val="00A72BFA"/>
    <w:rsid w:val="00A72FCD"/>
    <w:rsid w:val="00A74844"/>
    <w:rsid w:val="00A81D7B"/>
    <w:rsid w:val="00A875AE"/>
    <w:rsid w:val="00A87DCB"/>
    <w:rsid w:val="00AB49A1"/>
    <w:rsid w:val="00AC1161"/>
    <w:rsid w:val="00AD18DD"/>
    <w:rsid w:val="00AD562B"/>
    <w:rsid w:val="00AE26C9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2C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7BF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42F1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2849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1A41"/>
    <w:rsid w:val="00E7407A"/>
    <w:rsid w:val="00E75635"/>
    <w:rsid w:val="00E80D94"/>
    <w:rsid w:val="00E80E1B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4F4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1ECF"/>
    <w:rsid w:val="00FD658E"/>
    <w:rsid w:val="00FE0C5A"/>
    <w:rsid w:val="00FE13A2"/>
    <w:rsid w:val="0A9652E1"/>
    <w:rsid w:val="0E0A2D6E"/>
    <w:rsid w:val="184C1F67"/>
    <w:rsid w:val="1D156539"/>
    <w:rsid w:val="2CFA79B1"/>
    <w:rsid w:val="2D80355B"/>
    <w:rsid w:val="2E220AB6"/>
    <w:rsid w:val="32623D56"/>
    <w:rsid w:val="35A149B6"/>
    <w:rsid w:val="52412A09"/>
    <w:rsid w:val="55596838"/>
    <w:rsid w:val="61A86601"/>
    <w:rsid w:val="64104931"/>
    <w:rsid w:val="7800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7"/>
    <w:uiPriority w:val="99"/>
    <w:semiHidden/>
    <w:qFormat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styleId="ab">
    <w:name w:val="footnote reference"/>
    <w:basedOn w:val="a0"/>
    <w:uiPriority w:val="99"/>
    <w:unhideWhenUsed/>
    <w:qFormat/>
    <w:rPr>
      <w:vertAlign w:val="superscript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4</DocSecurity>
  <Lines>5</Lines>
  <Paragraphs>1</Paragraphs>
  <ScaleCrop>false</ScaleCrop>
  <Company>CNSTOCK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2025-04-15T16:02:00Z</dcterms:created>
  <dcterms:modified xsi:type="dcterms:W3CDTF">2025-04-15T16:02:00Z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FCA1DF252B6C4A879618CD64F790D507_13</vt:lpwstr>
  </property>
</Properties>
</file>