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B2" w:rsidRDefault="00AC4D00">
      <w:pPr>
        <w:pStyle w:val="XBRL2"/>
        <w:spacing w:before="156"/>
      </w:pPr>
      <w:bookmarkStart w:id="0" w:name="_Toc510201001"/>
      <w:bookmarkEnd w:id="0"/>
      <w:r>
        <w:rPr>
          <w:rFonts w:hint="eastAsia"/>
        </w:rPr>
        <w:t xml:space="preserve">　</w:t>
      </w:r>
      <w:r>
        <w:t xml:space="preserve"> </w:t>
      </w:r>
    </w:p>
    <w:p w:rsidR="006371B2" w:rsidRDefault="00AC4D00">
      <w:pPr>
        <w:jc w:val="center"/>
      </w:pPr>
      <w:r>
        <w:rPr>
          <w:rFonts w:cs="Times New Roman" w:hint="eastAsia"/>
          <w:b/>
          <w:sz w:val="48"/>
          <w:szCs w:val="48"/>
        </w:rPr>
        <w:t>关于</w:t>
      </w:r>
      <w:r>
        <w:rPr>
          <w:rFonts w:cs="Times New Roman" w:hint="eastAsia"/>
          <w:b/>
          <w:sz w:val="48"/>
          <w:szCs w:val="48"/>
        </w:rPr>
        <w:t>工银瑞信大和日经</w:t>
      </w:r>
      <w:r>
        <w:rPr>
          <w:rFonts w:cs="Times New Roman" w:hint="eastAsia"/>
          <w:b/>
          <w:sz w:val="48"/>
          <w:szCs w:val="48"/>
        </w:rPr>
        <w:t>225</w:t>
      </w:r>
      <w:r>
        <w:rPr>
          <w:rFonts w:cs="Times New Roman" w:hint="eastAsia"/>
          <w:b/>
          <w:sz w:val="48"/>
          <w:szCs w:val="48"/>
        </w:rPr>
        <w:t>交易型开放式指数证券投资基金</w:t>
      </w:r>
      <w:r>
        <w:rPr>
          <w:rFonts w:cs="Times New Roman" w:hint="eastAsia"/>
          <w:b/>
          <w:sz w:val="48"/>
          <w:szCs w:val="48"/>
        </w:rPr>
        <w:t>(QDII)</w:t>
      </w:r>
      <w:r>
        <w:rPr>
          <w:rFonts w:cs="Times New Roman" w:hint="eastAsia"/>
          <w:b/>
          <w:sz w:val="48"/>
          <w:szCs w:val="48"/>
        </w:rPr>
        <w:t>增聘基金经理的公告</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6371B2">
      <w:pPr>
        <w:pStyle w:val="20"/>
        <w:tabs>
          <w:tab w:val="right" w:leader="dot" w:pos="8835"/>
        </w:tabs>
        <w:rPr>
          <w:rFonts w:ascii="Calibri" w:hAnsi="Calibri" w:cs="Times New Roman"/>
          <w:vanish/>
          <w:szCs w:val="22"/>
        </w:rPr>
      </w:pPr>
      <w:r w:rsidRPr="006371B2">
        <w:rPr>
          <w:rFonts w:hint="eastAsia"/>
          <w:vanish/>
          <w:sz w:val="24"/>
          <w:szCs w:val="30"/>
        </w:rPr>
        <w:fldChar w:fldCharType="begin"/>
      </w:r>
      <w:r w:rsidR="00AC4D00">
        <w:rPr>
          <w:rFonts w:hint="eastAsia"/>
          <w:vanish/>
          <w:sz w:val="24"/>
          <w:szCs w:val="30"/>
        </w:rPr>
        <w:instrText xml:space="preserve">?TOC \o "1-2" \n \h \z \u </w:instrText>
      </w:r>
      <w:r w:rsidRPr="006371B2">
        <w:rPr>
          <w:rFonts w:hint="eastAsia"/>
          <w:vanish/>
          <w:sz w:val="24"/>
          <w:szCs w:val="30"/>
        </w:rPr>
        <w:fldChar w:fldCharType="separate"/>
      </w:r>
      <w:hyperlink r:id="rId7" w:anchor="_Toc510201001" w:history="1">
        <w:r w:rsidR="00AC4D00">
          <w:rPr>
            <w:rStyle w:val="a6"/>
            <w:rFonts w:hint="eastAsia"/>
            <w:vanish/>
            <w:color w:val="auto"/>
          </w:rPr>
          <w:t>0</w:t>
        </w:r>
        <w:r w:rsidR="00AC4D00">
          <w:rPr>
            <w:rStyle w:val="a6"/>
            <w:rFonts w:hint="eastAsia"/>
            <w:vanish/>
            <w:color w:val="auto"/>
          </w:rPr>
          <w:t>、公告标题</w:t>
        </w:r>
      </w:hyperlink>
      <w:r w:rsidR="00AC4D00">
        <w:rPr>
          <w:rFonts w:ascii="Calibri" w:hAnsi="Calibri" w:cs="Times New Roman"/>
          <w:vanish/>
          <w:szCs w:val="22"/>
        </w:rPr>
        <w:t xml:space="preserve"> </w:t>
      </w:r>
    </w:p>
    <w:p w:rsidR="006371B2" w:rsidRDefault="006371B2">
      <w:pPr>
        <w:pStyle w:val="20"/>
        <w:tabs>
          <w:tab w:val="right" w:leader="dot" w:pos="8835"/>
        </w:tabs>
        <w:rPr>
          <w:rFonts w:ascii="Calibri" w:hAnsi="Calibri" w:cs="Times New Roman"/>
          <w:vanish/>
          <w:szCs w:val="22"/>
        </w:rPr>
      </w:pPr>
      <w:hyperlink r:id="rId8" w:anchor="_Toc34322059" w:history="1">
        <w:r w:rsidR="00AC4D00">
          <w:rPr>
            <w:rStyle w:val="a6"/>
            <w:rFonts w:hint="eastAsia"/>
            <w:vanish/>
            <w:color w:val="auto"/>
          </w:rPr>
          <w:t>1.</w:t>
        </w:r>
        <w:r w:rsidR="00AC4D00">
          <w:rPr>
            <w:rStyle w:val="a6"/>
            <w:rFonts w:hint="eastAsia"/>
            <w:vanish/>
            <w:color w:val="auto"/>
          </w:rPr>
          <w:t>公告基本信息</w:t>
        </w:r>
      </w:hyperlink>
      <w:r w:rsidR="00AC4D00">
        <w:rPr>
          <w:rFonts w:ascii="Calibri" w:hAnsi="Calibri" w:cs="Times New Roman"/>
          <w:vanish/>
          <w:szCs w:val="22"/>
        </w:rPr>
        <w:t xml:space="preserve"> </w:t>
      </w:r>
    </w:p>
    <w:p w:rsidR="006371B2" w:rsidRDefault="006371B2">
      <w:pPr>
        <w:pStyle w:val="20"/>
        <w:tabs>
          <w:tab w:val="right" w:leader="dot" w:pos="8835"/>
        </w:tabs>
        <w:rPr>
          <w:rFonts w:ascii="Calibri" w:hAnsi="Calibri" w:cs="Times New Roman"/>
          <w:vanish/>
          <w:szCs w:val="22"/>
        </w:rPr>
      </w:pPr>
      <w:hyperlink r:id="rId9" w:anchor="_Toc34322062" w:history="1">
        <w:r w:rsidR="00AC4D00">
          <w:rPr>
            <w:rStyle w:val="a6"/>
            <w:rFonts w:hint="eastAsia"/>
            <w:vanish/>
            <w:color w:val="auto"/>
          </w:rPr>
          <w:t>2.</w:t>
        </w:r>
        <w:r w:rsidR="00AC4D00">
          <w:rPr>
            <w:rStyle w:val="a6"/>
            <w:rFonts w:hint="eastAsia"/>
            <w:vanish/>
            <w:color w:val="auto"/>
          </w:rPr>
          <w:t>离任基金经理的相关信息</w:t>
        </w:r>
      </w:hyperlink>
      <w:r w:rsidR="00AC4D00">
        <w:rPr>
          <w:rFonts w:ascii="Calibri" w:hAnsi="Calibri" w:cs="Times New Roman"/>
          <w:vanish/>
          <w:szCs w:val="22"/>
        </w:rPr>
        <w:t xml:space="preserve"> </w:t>
      </w:r>
    </w:p>
    <w:p w:rsidR="006371B2" w:rsidRDefault="006371B2">
      <w:pPr>
        <w:pStyle w:val="20"/>
        <w:tabs>
          <w:tab w:val="right" w:leader="dot" w:pos="8835"/>
        </w:tabs>
        <w:rPr>
          <w:rFonts w:ascii="Calibri" w:hAnsi="Calibri" w:cs="Times New Roman"/>
          <w:vanish/>
          <w:szCs w:val="22"/>
        </w:rPr>
      </w:pPr>
      <w:hyperlink r:id="rId10" w:anchor="_Toc34322063" w:history="1">
        <w:r w:rsidR="00AC4D00">
          <w:rPr>
            <w:rStyle w:val="a6"/>
            <w:rFonts w:hint="eastAsia"/>
            <w:vanish/>
            <w:color w:val="auto"/>
          </w:rPr>
          <w:t>3.</w:t>
        </w:r>
        <w:r w:rsidR="00AC4D00">
          <w:rPr>
            <w:rStyle w:val="a6"/>
            <w:rFonts w:hint="eastAsia"/>
            <w:vanish/>
            <w:color w:val="auto"/>
          </w:rPr>
          <w:t>其他需要提示的事项</w:t>
        </w:r>
      </w:hyperlink>
      <w:r w:rsidR="00AC4D00">
        <w:rPr>
          <w:rFonts w:ascii="Calibri" w:hAnsi="Calibri" w:cs="Times New Roman"/>
          <w:vanish/>
          <w:szCs w:val="22"/>
        </w:rPr>
        <w:t xml:space="preserve"> </w:t>
      </w:r>
    </w:p>
    <w:p w:rsidR="006371B2" w:rsidRDefault="006371B2">
      <w:pPr>
        <w:spacing w:line="560" w:lineRule="exact"/>
        <w:jc w:val="center"/>
        <w:rPr>
          <w:kern w:val="0"/>
          <w:sz w:val="18"/>
        </w:rPr>
      </w:pPr>
      <w:r>
        <w:rPr>
          <w:rFonts w:hint="eastAsia"/>
          <w:kern w:val="0"/>
          <w:sz w:val="18"/>
        </w:rPr>
        <w:fldChar w:fldCharType="end"/>
      </w:r>
      <w:r w:rsidR="00AC4D00">
        <w:rPr>
          <w:rFonts w:hint="eastAsia"/>
          <w:kern w:val="0"/>
          <w:sz w:val="18"/>
        </w:rPr>
        <w:t xml:space="preserve">　</w:t>
      </w:r>
      <w:r w:rsidR="00AC4D00">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560" w:lineRule="exact"/>
        <w:jc w:val="center"/>
        <w:rPr>
          <w:kern w:val="0"/>
          <w:sz w:val="18"/>
        </w:rPr>
      </w:pPr>
      <w:r>
        <w:rPr>
          <w:rFonts w:hint="eastAsia"/>
          <w:kern w:val="0"/>
          <w:sz w:val="18"/>
        </w:rPr>
        <w:t xml:space="preserve">　</w:t>
      </w:r>
      <w:r>
        <w:rPr>
          <w:rFonts w:hint="eastAsia"/>
          <w:kern w:val="0"/>
          <w:sz w:val="18"/>
        </w:rPr>
        <w:t xml:space="preserve"> </w:t>
      </w:r>
    </w:p>
    <w:p w:rsidR="006371B2" w:rsidRDefault="00AC4D00">
      <w:pPr>
        <w:spacing w:line="360" w:lineRule="auto"/>
        <w:jc w:val="cente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4</w:t>
      </w:r>
      <w:r>
        <w:rPr>
          <w:rFonts w:hint="eastAsia"/>
          <w:b/>
          <w:bCs/>
          <w:sz w:val="24"/>
          <w:szCs w:val="30"/>
        </w:rPr>
        <w:t>月</w:t>
      </w:r>
      <w:r>
        <w:rPr>
          <w:rFonts w:hint="eastAsia"/>
          <w:b/>
          <w:bCs/>
          <w:sz w:val="24"/>
          <w:szCs w:val="30"/>
        </w:rPr>
        <w:t>16</w:t>
      </w:r>
      <w:r>
        <w:rPr>
          <w:rFonts w:hint="eastAsia"/>
          <w:b/>
          <w:bCs/>
          <w:sz w:val="24"/>
          <w:szCs w:val="30"/>
        </w:rPr>
        <w:t>日</w:t>
      </w:r>
    </w:p>
    <w:p w:rsidR="006371B2" w:rsidRDefault="00AC4D00">
      <w:pPr>
        <w:pStyle w:val="XBRLTitle1"/>
        <w:tabs>
          <w:tab w:val="clear" w:pos="360"/>
          <w:tab w:val="left" w:pos="420"/>
        </w:tabs>
        <w:spacing w:before="156"/>
        <w:ind w:left="425" w:hanging="425"/>
        <w:jc w:val="left"/>
        <w:rPr>
          <w:szCs w:val="24"/>
        </w:rPr>
      </w:pPr>
      <w:r>
        <w:rPr>
          <w:rFonts w:hint="eastAsia"/>
          <w:b w:val="0"/>
          <w:bCs w:val="0"/>
          <w:kern w:val="0"/>
        </w:rPr>
        <w:br w:type="page"/>
      </w:r>
      <w:bookmarkStart w:id="1" w:name="_Toc490050000"/>
      <w:bookmarkStart w:id="2" w:name="_Toc513295892"/>
      <w:bookmarkStart w:id="3" w:name="_Toc438646451"/>
      <w:bookmarkStart w:id="4" w:name="_Toc512519480"/>
      <w:bookmarkStart w:id="5" w:name="_Toc17898178"/>
      <w:bookmarkStart w:id="6" w:name="_Toc481075046"/>
      <w:bookmarkStart w:id="7" w:name="_Toc34322059"/>
      <w:bookmarkStart w:id="8" w:name="_Toc513295846"/>
      <w:bookmarkStart w:id="9" w:name="_Toc17897936"/>
      <w:bookmarkStart w:id="10" w:name="m01_01"/>
      <w:bookmarkStart w:id="11" w:name="m1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6002"/>
      </w:tblGrid>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kern w:val="0"/>
                <w:szCs w:val="21"/>
              </w:rPr>
              <w:t>基金名称</w:t>
            </w:r>
            <w:r>
              <w:rPr>
                <w:rFonts w:hint="eastAsia"/>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pPr>
            <w:r>
              <w:rPr>
                <w:rFonts w:hint="eastAsia"/>
                <w:szCs w:val="21"/>
              </w:rPr>
              <w:t>工银瑞信大和日经</w:t>
            </w:r>
            <w:r>
              <w:rPr>
                <w:rFonts w:hint="eastAsia"/>
                <w:szCs w:val="21"/>
              </w:rPr>
              <w:t>225</w:t>
            </w:r>
            <w:r>
              <w:rPr>
                <w:rFonts w:hint="eastAsia"/>
                <w:szCs w:val="21"/>
              </w:rPr>
              <w:t>交易型开放式指数证券投资基金</w:t>
            </w:r>
            <w:r>
              <w:rPr>
                <w:rFonts w:hint="eastAsia"/>
                <w:szCs w:val="21"/>
              </w:rPr>
              <w:t>(QDII)</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kern w:val="0"/>
                <w:szCs w:val="21"/>
              </w:rPr>
              <w:t>基金简称</w:t>
            </w:r>
            <w:r>
              <w:rPr>
                <w:rFonts w:hint="eastAsia"/>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rPr>
                <w:szCs w:val="21"/>
              </w:rPr>
            </w:pPr>
            <w:r>
              <w:rPr>
                <w:rFonts w:hint="eastAsia"/>
                <w:szCs w:val="21"/>
              </w:rPr>
              <w:t>日经</w:t>
            </w:r>
            <w:r>
              <w:rPr>
                <w:rFonts w:hint="eastAsia"/>
                <w:szCs w:val="21"/>
              </w:rPr>
              <w:t>ETF</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kern w:val="0"/>
                <w:szCs w:val="21"/>
              </w:rPr>
              <w:t>基金主代码</w:t>
            </w:r>
            <w:r>
              <w:rPr>
                <w:rFonts w:hint="eastAsia"/>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rPr>
                <w:kern w:val="0"/>
                <w:szCs w:val="21"/>
              </w:rPr>
            </w:pPr>
            <w:r>
              <w:rPr>
                <w:rFonts w:hint="eastAsia"/>
                <w:szCs w:val="21"/>
              </w:rPr>
              <w:t>159866</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kern w:val="0"/>
                <w:szCs w:val="21"/>
              </w:rPr>
              <w:t>基金管理人名称</w:t>
            </w:r>
            <w:r>
              <w:rPr>
                <w:rFonts w:hint="eastAsia"/>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pPr>
            <w:r>
              <w:rPr>
                <w:rFonts w:hint="eastAsia"/>
                <w:kern w:val="0"/>
                <w:szCs w:val="21"/>
              </w:rPr>
              <w:t>工银瑞信基金管理有限公司</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kern w:val="0"/>
                <w:szCs w:val="21"/>
              </w:rPr>
              <w:t>公告依据</w:t>
            </w:r>
            <w:r>
              <w:rPr>
                <w:rFonts w:hint="eastAsia"/>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rPr>
                <w:sz w:val="20"/>
              </w:rPr>
            </w:pPr>
            <w:r>
              <w:rPr>
                <w:rFonts w:hint="eastAsia"/>
                <w:szCs w:val="21"/>
              </w:rPr>
              <w:t>根据《中华人民共和国证券投资基金法》、《公开募集证券投资基金运作管理办法》、《公开募集证券投资基金信息披露管理办法》及其他有关法律法规以及本基金相关法律文件等。</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kern w:val="0"/>
                <w:szCs w:val="21"/>
              </w:rPr>
              <w:t>基金经理变更类型</w:t>
            </w:r>
            <w:r>
              <w:rPr>
                <w:rFonts w:hint="eastAsia"/>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pPr>
            <w:r>
              <w:rPr>
                <w:rFonts w:hint="eastAsia"/>
                <w:szCs w:val="21"/>
              </w:rPr>
              <w:t>增聘基金经理</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szCs w:val="21"/>
                <w:shd w:val="clear" w:color="auto" w:fill="FFFFFF"/>
              </w:rPr>
              <w:t>新任基金经理姓名</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pPr>
            <w:r>
              <w:rPr>
                <w:rFonts w:hint="eastAsia"/>
              </w:rPr>
              <w:t>史宝珖</w:t>
            </w:r>
          </w:p>
        </w:tc>
      </w:tr>
      <w:tr w:rsidR="006371B2">
        <w:tc>
          <w:tcPr>
            <w:tcW w:w="2453" w:type="dxa"/>
            <w:tcBorders>
              <w:top w:val="single" w:sz="4" w:space="0" w:color="000000"/>
              <w:left w:val="single" w:sz="4" w:space="0" w:color="000000"/>
              <w:bottom w:val="single" w:sz="4" w:space="0" w:color="000000"/>
              <w:right w:val="single" w:sz="4" w:space="0" w:color="000000"/>
            </w:tcBorders>
          </w:tcPr>
          <w:p w:rsidR="006371B2" w:rsidRDefault="00AC4D00">
            <w:pPr>
              <w:spacing w:line="312" w:lineRule="exact"/>
              <w:rPr>
                <w:kern w:val="0"/>
                <w:szCs w:val="21"/>
              </w:rPr>
            </w:pPr>
            <w:r>
              <w:rPr>
                <w:rFonts w:hint="eastAsia"/>
                <w:szCs w:val="21"/>
                <w:shd w:val="clear" w:color="auto" w:fill="FFFFFF"/>
              </w:rPr>
              <w:t>共同管理本基金的其他基金经理姓名</w:t>
            </w:r>
          </w:p>
        </w:tc>
        <w:tc>
          <w:tcPr>
            <w:tcW w:w="5843" w:type="dxa"/>
            <w:tcBorders>
              <w:top w:val="single" w:sz="4" w:space="0" w:color="000000"/>
              <w:left w:val="single" w:sz="4" w:space="0" w:color="000000"/>
              <w:bottom w:val="single" w:sz="4" w:space="0" w:color="000000"/>
              <w:right w:val="single" w:sz="4" w:space="0" w:color="000000"/>
            </w:tcBorders>
            <w:vAlign w:val="center"/>
          </w:tcPr>
          <w:p w:rsidR="006371B2" w:rsidRDefault="00AC4D00">
            <w:pPr>
              <w:spacing w:line="312" w:lineRule="exact"/>
            </w:pPr>
            <w:r>
              <w:rPr>
                <w:rFonts w:hint="eastAsia"/>
              </w:rPr>
              <w:t>李锐敏</w:t>
            </w:r>
          </w:p>
        </w:tc>
      </w:tr>
    </w:tbl>
    <w:p w:rsidR="006371B2" w:rsidRDefault="006371B2">
      <w:pPr>
        <w:pStyle w:val="XBRLTitle1"/>
        <w:numPr>
          <w:ilvl w:val="0"/>
          <w:numId w:val="0"/>
        </w:numPr>
        <w:tabs>
          <w:tab w:val="left" w:pos="420"/>
        </w:tabs>
        <w:spacing w:before="156" w:line="360" w:lineRule="auto"/>
        <w:jc w:val="left"/>
        <w:rPr>
          <w:rFonts w:hAnsi="宋体"/>
          <w:szCs w:val="24"/>
        </w:rPr>
      </w:pPr>
      <w:bookmarkStart w:id="13" w:name="_Toc481075097"/>
      <w:bookmarkStart w:id="14" w:name="_Toc490050049"/>
      <w:bookmarkStart w:id="15" w:name="_Toc17898228"/>
      <w:bookmarkStart w:id="16" w:name="_Toc512519529"/>
      <w:bookmarkStart w:id="17" w:name="_Toc438646481"/>
      <w:bookmarkStart w:id="18" w:name="_Toc513295878"/>
      <w:bookmarkStart w:id="19" w:name="_Toc17897969"/>
      <w:bookmarkStart w:id="20" w:name="_Toc513295941"/>
      <w:bookmarkStart w:id="21" w:name="m201_01"/>
    </w:p>
    <w:p w:rsidR="006371B2" w:rsidRDefault="00AC4D00">
      <w:pPr>
        <w:pStyle w:val="XBRLTitle1"/>
        <w:tabs>
          <w:tab w:val="clear" w:pos="360"/>
          <w:tab w:val="left" w:pos="420"/>
        </w:tabs>
        <w:spacing w:before="156" w:line="360" w:lineRule="auto"/>
        <w:ind w:left="425" w:hanging="425"/>
        <w:jc w:val="left"/>
        <w:rPr>
          <w:rFonts w:hAnsi="宋体"/>
          <w:szCs w:val="24"/>
        </w:rPr>
      </w:pPr>
      <w:r>
        <w:rPr>
          <w:rFonts w:hAnsi="宋体" w:hint="eastAsia"/>
          <w:szCs w:val="24"/>
        </w:rPr>
        <w:t>新任基金经理的相关信息</w:t>
      </w:r>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1309"/>
        <w:gridCol w:w="2037"/>
        <w:gridCol w:w="1311"/>
        <w:gridCol w:w="1101"/>
      </w:tblGrid>
      <w:tr w:rsidR="006371B2">
        <w:trPr>
          <w:trHeight w:val="280"/>
        </w:trPr>
        <w:tc>
          <w:tcPr>
            <w:tcW w:w="1621" w:type="pct"/>
            <w:shd w:val="clear" w:color="000000" w:fill="FFFFFF"/>
            <w:vAlign w:val="center"/>
          </w:tcPr>
          <w:p w:rsidR="006371B2" w:rsidRDefault="00AC4D00">
            <w:pPr>
              <w:widowControl/>
              <w:rPr>
                <w:kern w:val="0"/>
                <w:szCs w:val="21"/>
              </w:rPr>
            </w:pPr>
            <w:r>
              <w:rPr>
                <w:rFonts w:hint="eastAsia"/>
                <w:kern w:val="0"/>
                <w:szCs w:val="21"/>
              </w:rPr>
              <w:t>新任基金经理姓名</w:t>
            </w:r>
          </w:p>
        </w:tc>
        <w:tc>
          <w:tcPr>
            <w:tcW w:w="3378" w:type="pct"/>
            <w:gridSpan w:val="4"/>
            <w:shd w:val="clear" w:color="000000" w:fill="FFFFFF"/>
            <w:vAlign w:val="center"/>
          </w:tcPr>
          <w:p w:rsidR="006371B2" w:rsidRDefault="00AC4D00">
            <w:pPr>
              <w:widowControl/>
              <w:rPr>
                <w:kern w:val="0"/>
                <w:szCs w:val="21"/>
              </w:rPr>
            </w:pPr>
            <w:r>
              <w:rPr>
                <w:rFonts w:hint="eastAsia"/>
                <w:kern w:val="0"/>
                <w:szCs w:val="21"/>
              </w:rPr>
              <w:t>史宝珖</w:t>
            </w:r>
          </w:p>
        </w:tc>
      </w:tr>
      <w:tr w:rsidR="006371B2">
        <w:trPr>
          <w:trHeight w:val="280"/>
        </w:trPr>
        <w:tc>
          <w:tcPr>
            <w:tcW w:w="1621" w:type="pct"/>
            <w:shd w:val="clear" w:color="000000" w:fill="FFFFFF"/>
            <w:vAlign w:val="center"/>
          </w:tcPr>
          <w:p w:rsidR="006371B2" w:rsidRDefault="00AC4D00">
            <w:pPr>
              <w:widowControl/>
              <w:jc w:val="left"/>
              <w:rPr>
                <w:kern w:val="0"/>
                <w:szCs w:val="21"/>
              </w:rPr>
            </w:pPr>
            <w:r>
              <w:rPr>
                <w:rFonts w:hint="eastAsia"/>
                <w:kern w:val="0"/>
                <w:szCs w:val="21"/>
              </w:rPr>
              <w:t>任职日期</w:t>
            </w:r>
          </w:p>
        </w:tc>
        <w:tc>
          <w:tcPr>
            <w:tcW w:w="3378" w:type="pct"/>
            <w:gridSpan w:val="4"/>
            <w:shd w:val="clear" w:color="000000" w:fill="FFFFFF"/>
            <w:vAlign w:val="center"/>
          </w:tcPr>
          <w:p w:rsidR="006371B2" w:rsidRDefault="00AC4D00">
            <w:pPr>
              <w:widowControl/>
              <w:ind w:right="840"/>
              <w:rPr>
                <w:kern w:val="0"/>
                <w:szCs w:val="21"/>
              </w:rPr>
            </w:pPr>
            <w:r>
              <w:rPr>
                <w:rFonts w:hint="eastAsia"/>
                <w:kern w:val="0"/>
                <w:szCs w:val="21"/>
              </w:rPr>
              <w:t>202</w:t>
            </w:r>
            <w:r>
              <w:rPr>
                <w:rFonts w:hint="eastAsia"/>
                <w:kern w:val="0"/>
                <w:szCs w:val="21"/>
              </w:rPr>
              <w:t>5</w:t>
            </w:r>
            <w:r>
              <w:rPr>
                <w:rFonts w:hint="eastAsia"/>
                <w:kern w:val="0"/>
                <w:szCs w:val="21"/>
              </w:rPr>
              <w:t>年</w:t>
            </w:r>
            <w:r>
              <w:rPr>
                <w:rFonts w:hint="eastAsia"/>
                <w:kern w:val="0"/>
                <w:szCs w:val="21"/>
              </w:rPr>
              <w:t>4</w:t>
            </w:r>
            <w:r>
              <w:rPr>
                <w:rFonts w:hint="eastAsia"/>
                <w:kern w:val="0"/>
                <w:szCs w:val="21"/>
              </w:rPr>
              <w:t>月</w:t>
            </w:r>
            <w:r>
              <w:rPr>
                <w:rFonts w:hint="eastAsia"/>
                <w:kern w:val="0"/>
                <w:szCs w:val="21"/>
              </w:rPr>
              <w:t>14</w:t>
            </w:r>
            <w:r>
              <w:rPr>
                <w:rFonts w:hint="eastAsia"/>
                <w:kern w:val="0"/>
                <w:szCs w:val="21"/>
              </w:rPr>
              <w:t>日</w:t>
            </w:r>
          </w:p>
        </w:tc>
      </w:tr>
      <w:tr w:rsidR="006371B2">
        <w:trPr>
          <w:trHeight w:val="280"/>
        </w:trPr>
        <w:tc>
          <w:tcPr>
            <w:tcW w:w="1621" w:type="pct"/>
            <w:shd w:val="clear" w:color="000000" w:fill="FFFFFF"/>
            <w:vAlign w:val="center"/>
          </w:tcPr>
          <w:p w:rsidR="006371B2" w:rsidRDefault="00AC4D00">
            <w:pPr>
              <w:widowControl/>
              <w:jc w:val="left"/>
              <w:rPr>
                <w:kern w:val="0"/>
                <w:szCs w:val="21"/>
              </w:rPr>
            </w:pPr>
            <w:r>
              <w:rPr>
                <w:rFonts w:hint="eastAsia"/>
                <w:kern w:val="0"/>
                <w:szCs w:val="21"/>
              </w:rPr>
              <w:t>证券从业年限</w:t>
            </w:r>
          </w:p>
        </w:tc>
        <w:tc>
          <w:tcPr>
            <w:tcW w:w="3378" w:type="pct"/>
            <w:gridSpan w:val="4"/>
            <w:shd w:val="clear" w:color="000000" w:fill="FFFFFF"/>
            <w:vAlign w:val="center"/>
          </w:tcPr>
          <w:p w:rsidR="006371B2" w:rsidRDefault="00AC4D00">
            <w:pPr>
              <w:widowControl/>
              <w:jc w:val="left"/>
              <w:rPr>
                <w:kern w:val="0"/>
                <w:szCs w:val="21"/>
              </w:rPr>
            </w:pPr>
            <w:r>
              <w:rPr>
                <w:rFonts w:hint="eastAsia"/>
                <w:kern w:val="0"/>
                <w:szCs w:val="21"/>
              </w:rPr>
              <w:t>10</w:t>
            </w:r>
            <w:r>
              <w:rPr>
                <w:rFonts w:hint="eastAsia"/>
                <w:kern w:val="0"/>
                <w:szCs w:val="21"/>
              </w:rPr>
              <w:t>年</w:t>
            </w:r>
          </w:p>
        </w:tc>
      </w:tr>
      <w:tr w:rsidR="006371B2">
        <w:trPr>
          <w:trHeight w:val="460"/>
        </w:trPr>
        <w:tc>
          <w:tcPr>
            <w:tcW w:w="1621" w:type="pct"/>
            <w:shd w:val="clear" w:color="000000" w:fill="FFFFFF"/>
            <w:vAlign w:val="center"/>
          </w:tcPr>
          <w:p w:rsidR="006371B2" w:rsidRDefault="00AC4D00">
            <w:pPr>
              <w:widowControl/>
              <w:jc w:val="left"/>
              <w:rPr>
                <w:kern w:val="0"/>
                <w:szCs w:val="21"/>
              </w:rPr>
            </w:pPr>
            <w:r>
              <w:rPr>
                <w:rFonts w:hint="eastAsia"/>
                <w:kern w:val="0"/>
                <w:szCs w:val="21"/>
              </w:rPr>
              <w:t>证券投资管理从业年限</w:t>
            </w:r>
          </w:p>
        </w:tc>
        <w:tc>
          <w:tcPr>
            <w:tcW w:w="3378" w:type="pct"/>
            <w:gridSpan w:val="4"/>
            <w:shd w:val="clear" w:color="000000" w:fill="FFFFFF"/>
            <w:vAlign w:val="center"/>
          </w:tcPr>
          <w:p w:rsidR="006371B2" w:rsidRDefault="00AC4D00">
            <w:pPr>
              <w:widowControl/>
              <w:jc w:val="left"/>
              <w:rPr>
                <w:kern w:val="0"/>
                <w:szCs w:val="21"/>
              </w:rPr>
            </w:pPr>
            <w:r>
              <w:rPr>
                <w:rFonts w:hint="eastAsia"/>
                <w:kern w:val="0"/>
                <w:szCs w:val="21"/>
              </w:rPr>
              <w:t>10</w:t>
            </w:r>
            <w:r>
              <w:rPr>
                <w:rFonts w:hint="eastAsia"/>
                <w:kern w:val="0"/>
                <w:szCs w:val="21"/>
              </w:rPr>
              <w:t>年</w:t>
            </w:r>
          </w:p>
        </w:tc>
      </w:tr>
      <w:tr w:rsidR="006371B2">
        <w:trPr>
          <w:trHeight w:val="690"/>
        </w:trPr>
        <w:tc>
          <w:tcPr>
            <w:tcW w:w="1621" w:type="pct"/>
            <w:shd w:val="clear" w:color="000000" w:fill="FFFFFF"/>
            <w:vAlign w:val="center"/>
          </w:tcPr>
          <w:p w:rsidR="006371B2" w:rsidRDefault="00AC4D00">
            <w:pPr>
              <w:widowControl/>
              <w:jc w:val="left"/>
              <w:rPr>
                <w:kern w:val="0"/>
                <w:szCs w:val="21"/>
              </w:rPr>
            </w:pPr>
            <w:r>
              <w:rPr>
                <w:rFonts w:hint="eastAsia"/>
                <w:kern w:val="0"/>
                <w:szCs w:val="21"/>
              </w:rPr>
              <w:t>过往从业经历</w:t>
            </w:r>
          </w:p>
        </w:tc>
        <w:tc>
          <w:tcPr>
            <w:tcW w:w="3378" w:type="pct"/>
            <w:gridSpan w:val="4"/>
            <w:shd w:val="clear" w:color="000000" w:fill="FFFFFF"/>
            <w:vAlign w:val="center"/>
          </w:tcPr>
          <w:p w:rsidR="006371B2" w:rsidRDefault="00AC4D00">
            <w:pPr>
              <w:widowControl/>
              <w:jc w:val="left"/>
              <w:rPr>
                <w:kern w:val="0"/>
                <w:szCs w:val="21"/>
              </w:rPr>
            </w:pPr>
            <w:r>
              <w:rPr>
                <w:rFonts w:hint="eastAsia"/>
                <w:szCs w:val="21"/>
              </w:rPr>
              <w:t>曾任</w:t>
            </w:r>
            <w:r>
              <w:rPr>
                <w:rFonts w:hint="eastAsia"/>
                <w:szCs w:val="21"/>
              </w:rPr>
              <w:t xml:space="preserve">Amazon </w:t>
            </w:r>
            <w:r>
              <w:rPr>
                <w:rFonts w:hint="eastAsia"/>
                <w:szCs w:val="21"/>
              </w:rPr>
              <w:t>Inc.</w:t>
            </w:r>
            <w:r>
              <w:rPr>
                <w:rFonts w:hint="eastAsia"/>
                <w:szCs w:val="21"/>
              </w:rPr>
              <w:t>数据分析工程师，华夏基金高级经理；</w:t>
            </w:r>
            <w:r>
              <w:rPr>
                <w:rFonts w:hint="eastAsia"/>
                <w:szCs w:val="21"/>
              </w:rPr>
              <w:t>2019</w:t>
            </w:r>
            <w:r>
              <w:rPr>
                <w:rFonts w:hint="eastAsia"/>
                <w:szCs w:val="21"/>
              </w:rPr>
              <w:t>年加入工银瑞信，现任指数及量化投资部基金经理。</w:t>
            </w:r>
          </w:p>
        </w:tc>
      </w:tr>
      <w:tr w:rsidR="006371B2">
        <w:trPr>
          <w:trHeight w:val="280"/>
        </w:trPr>
        <w:tc>
          <w:tcPr>
            <w:tcW w:w="1621" w:type="pct"/>
            <w:vMerge w:val="restart"/>
            <w:shd w:val="clear" w:color="000000" w:fill="FFFFFF"/>
            <w:vAlign w:val="center"/>
          </w:tcPr>
          <w:p w:rsidR="006371B2" w:rsidRDefault="00AC4D00">
            <w:pPr>
              <w:widowControl/>
              <w:jc w:val="center"/>
              <w:rPr>
                <w:kern w:val="0"/>
                <w:szCs w:val="21"/>
              </w:rPr>
            </w:pPr>
            <w:r>
              <w:rPr>
                <w:rFonts w:hint="eastAsia"/>
                <w:kern w:val="0"/>
                <w:szCs w:val="21"/>
              </w:rPr>
              <w:t>其中：管理过公募基金的名称及期间</w:t>
            </w:r>
          </w:p>
        </w:tc>
        <w:tc>
          <w:tcPr>
            <w:tcW w:w="768" w:type="pct"/>
            <w:shd w:val="clear" w:color="000000" w:fill="FFFFFF"/>
            <w:vAlign w:val="center"/>
          </w:tcPr>
          <w:p w:rsidR="006371B2" w:rsidRDefault="00AC4D00">
            <w:pPr>
              <w:widowControl/>
              <w:jc w:val="left"/>
              <w:rPr>
                <w:kern w:val="0"/>
                <w:szCs w:val="21"/>
              </w:rPr>
            </w:pPr>
            <w:r>
              <w:rPr>
                <w:rFonts w:hint="eastAsia"/>
                <w:kern w:val="0"/>
                <w:szCs w:val="21"/>
              </w:rPr>
              <w:t>基金主代码</w:t>
            </w:r>
          </w:p>
        </w:tc>
        <w:tc>
          <w:tcPr>
            <w:tcW w:w="1195" w:type="pct"/>
            <w:shd w:val="clear" w:color="000000" w:fill="FFFFFF"/>
            <w:vAlign w:val="center"/>
          </w:tcPr>
          <w:p w:rsidR="006371B2" w:rsidRDefault="00AC4D00">
            <w:pPr>
              <w:widowControl/>
              <w:jc w:val="center"/>
              <w:rPr>
                <w:kern w:val="0"/>
                <w:szCs w:val="21"/>
              </w:rPr>
            </w:pPr>
            <w:r>
              <w:rPr>
                <w:rFonts w:hint="eastAsia"/>
                <w:kern w:val="0"/>
                <w:szCs w:val="21"/>
              </w:rPr>
              <w:t>基金名称</w:t>
            </w:r>
          </w:p>
        </w:tc>
        <w:tc>
          <w:tcPr>
            <w:tcW w:w="769" w:type="pct"/>
            <w:shd w:val="clear" w:color="000000" w:fill="FFFFFF"/>
            <w:vAlign w:val="center"/>
          </w:tcPr>
          <w:p w:rsidR="006371B2" w:rsidRDefault="00AC4D00">
            <w:pPr>
              <w:widowControl/>
              <w:jc w:val="center"/>
              <w:rPr>
                <w:kern w:val="0"/>
                <w:szCs w:val="21"/>
              </w:rPr>
            </w:pPr>
            <w:r>
              <w:rPr>
                <w:rFonts w:hint="eastAsia"/>
                <w:kern w:val="0"/>
                <w:szCs w:val="21"/>
              </w:rPr>
              <w:t>任职日期</w:t>
            </w:r>
          </w:p>
        </w:tc>
        <w:tc>
          <w:tcPr>
            <w:tcW w:w="646" w:type="pct"/>
            <w:shd w:val="clear" w:color="000000" w:fill="FFFFFF"/>
            <w:vAlign w:val="center"/>
          </w:tcPr>
          <w:p w:rsidR="006371B2" w:rsidRDefault="00AC4D00">
            <w:pPr>
              <w:widowControl/>
              <w:jc w:val="center"/>
              <w:rPr>
                <w:kern w:val="0"/>
                <w:szCs w:val="21"/>
              </w:rPr>
            </w:pPr>
            <w:r>
              <w:rPr>
                <w:rFonts w:hint="eastAsia"/>
                <w:kern w:val="0"/>
                <w:szCs w:val="21"/>
              </w:rPr>
              <w:t>离任日期</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516060</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工银瑞信中证创新药产业交易型开放式指数证券投资基金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2021</w:t>
            </w:r>
            <w:r>
              <w:rPr>
                <w:rFonts w:hint="eastAsia"/>
                <w:color w:val="000000"/>
                <w:kern w:val="0"/>
                <w:szCs w:val="21"/>
                <w:lang/>
              </w:rPr>
              <w:t>年</w:t>
            </w:r>
            <w:r>
              <w:rPr>
                <w:rFonts w:hint="eastAsia"/>
                <w:color w:val="000000"/>
                <w:kern w:val="0"/>
                <w:szCs w:val="21"/>
                <w:lang/>
              </w:rPr>
              <w:t>12</w:t>
            </w:r>
            <w:r>
              <w:rPr>
                <w:rFonts w:hint="eastAsia"/>
                <w:color w:val="000000"/>
                <w:kern w:val="0"/>
                <w:szCs w:val="21"/>
                <w:lang/>
              </w:rPr>
              <w:t>月</w:t>
            </w:r>
            <w:r>
              <w:rPr>
                <w:rFonts w:hint="eastAsia"/>
                <w:color w:val="000000"/>
                <w:kern w:val="0"/>
                <w:szCs w:val="21"/>
                <w:lang/>
              </w:rPr>
              <w:t>1</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159725</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工银瑞信中证线上消费主题交易型开放式指数证券投资基金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2022</w:t>
            </w:r>
            <w:r>
              <w:rPr>
                <w:rFonts w:hint="eastAsia"/>
                <w:color w:val="000000"/>
                <w:kern w:val="0"/>
                <w:szCs w:val="21"/>
                <w:lang/>
              </w:rPr>
              <w:t>年</w:t>
            </w:r>
            <w:r>
              <w:rPr>
                <w:rFonts w:hint="eastAsia"/>
                <w:color w:val="000000"/>
                <w:kern w:val="0"/>
                <w:szCs w:val="21"/>
                <w:lang/>
              </w:rPr>
              <w:t>3</w:t>
            </w:r>
            <w:r>
              <w:rPr>
                <w:rFonts w:hint="eastAsia"/>
                <w:color w:val="000000"/>
                <w:kern w:val="0"/>
                <w:szCs w:val="21"/>
                <w:lang/>
              </w:rPr>
              <w:t>月</w:t>
            </w:r>
            <w:r>
              <w:rPr>
                <w:rFonts w:hint="eastAsia"/>
                <w:color w:val="000000"/>
                <w:kern w:val="0"/>
                <w:szCs w:val="21"/>
                <w:lang/>
              </w:rPr>
              <w:t>21</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159665</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工银瑞信国证半导体芯片交易型开放式指数证券投资基金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2022</w:t>
            </w:r>
            <w:r>
              <w:rPr>
                <w:rFonts w:hint="eastAsia"/>
                <w:color w:val="000000"/>
                <w:kern w:val="0"/>
                <w:szCs w:val="21"/>
                <w:lang/>
              </w:rPr>
              <w:t>年</w:t>
            </w:r>
            <w:r>
              <w:rPr>
                <w:rFonts w:hint="eastAsia"/>
                <w:color w:val="000000"/>
                <w:kern w:val="0"/>
                <w:szCs w:val="21"/>
                <w:lang/>
              </w:rPr>
              <w:t>12</w:t>
            </w:r>
            <w:r>
              <w:rPr>
                <w:rFonts w:hint="eastAsia"/>
                <w:color w:val="000000"/>
                <w:kern w:val="0"/>
                <w:szCs w:val="21"/>
                <w:lang/>
              </w:rPr>
              <w:t>月</w:t>
            </w:r>
            <w:r>
              <w:rPr>
                <w:rFonts w:hint="eastAsia"/>
                <w:color w:val="000000"/>
                <w:kern w:val="0"/>
                <w:szCs w:val="21"/>
                <w:lang/>
              </w:rPr>
              <w:t>22</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159856</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工银瑞信中证沪港深互联网交易型开放式指数证券投资基金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1</w:t>
            </w:r>
            <w:r>
              <w:rPr>
                <w:rFonts w:hint="eastAsia"/>
                <w:color w:val="000000"/>
                <w:kern w:val="0"/>
                <w:szCs w:val="21"/>
                <w:lang/>
              </w:rPr>
              <w:t>月</w:t>
            </w:r>
            <w:r>
              <w:rPr>
                <w:rFonts w:hint="eastAsia"/>
                <w:color w:val="000000"/>
                <w:kern w:val="0"/>
                <w:szCs w:val="21"/>
                <w:lang/>
              </w:rPr>
              <w:t>4</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159671</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工银瑞信中证稀有金属主题交易型开放式指数证券投资基金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2</w:t>
            </w:r>
            <w:r>
              <w:rPr>
                <w:rFonts w:hint="eastAsia"/>
                <w:color w:val="000000"/>
                <w:kern w:val="0"/>
                <w:szCs w:val="21"/>
                <w:lang/>
              </w:rPr>
              <w:t>月</w:t>
            </w:r>
            <w:r>
              <w:rPr>
                <w:rFonts w:hint="eastAsia"/>
                <w:color w:val="000000"/>
                <w:kern w:val="0"/>
                <w:szCs w:val="21"/>
                <w:lang/>
              </w:rPr>
              <w:t>17</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561260</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工银瑞信中证国新央企现代能源交易型开放式指数证券投资基金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7</w:t>
            </w:r>
            <w:r>
              <w:rPr>
                <w:rFonts w:hint="eastAsia"/>
                <w:color w:val="000000"/>
                <w:kern w:val="0"/>
                <w:szCs w:val="21"/>
                <w:lang/>
              </w:rPr>
              <w:t>月</w:t>
            </w:r>
            <w:r>
              <w:rPr>
                <w:rFonts w:hint="eastAsia"/>
                <w:color w:val="000000"/>
                <w:kern w:val="0"/>
                <w:szCs w:val="21"/>
                <w:lang/>
              </w:rPr>
              <w:t>27</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0</w:t>
            </w:r>
            <w:r>
              <w:rPr>
                <w:rFonts w:hint="eastAsia"/>
                <w:color w:val="000000"/>
                <w:kern w:val="0"/>
                <w:szCs w:val="21"/>
                <w:lang/>
              </w:rPr>
              <w:t>19087</w:t>
            </w:r>
          </w:p>
        </w:tc>
        <w:tc>
          <w:tcPr>
            <w:tcW w:w="2037"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工银瑞信中证稀有金属主题交易型开放式指数证券投资基金发起式联接基金</w:t>
            </w:r>
          </w:p>
        </w:tc>
        <w:tc>
          <w:tcPr>
            <w:tcW w:w="1311"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9</w:t>
            </w:r>
            <w:r>
              <w:rPr>
                <w:rFonts w:hint="eastAsia"/>
                <w:color w:val="000000"/>
                <w:kern w:val="0"/>
                <w:szCs w:val="21"/>
                <w:lang/>
              </w:rPr>
              <w:t>月</w:t>
            </w:r>
            <w:r>
              <w:rPr>
                <w:rFonts w:hint="eastAsia"/>
                <w:color w:val="000000"/>
                <w:kern w:val="0"/>
                <w:szCs w:val="21"/>
                <w:lang/>
              </w:rPr>
              <w:t>22</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159520</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工银瑞信中证消费龙头交易型开放式指数证券投资基金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10</w:t>
            </w:r>
            <w:r>
              <w:rPr>
                <w:rFonts w:hint="eastAsia"/>
                <w:color w:val="000000"/>
                <w:kern w:val="0"/>
                <w:szCs w:val="21"/>
                <w:lang/>
              </w:rPr>
              <w:t>月</w:t>
            </w:r>
            <w:r>
              <w:rPr>
                <w:rFonts w:hint="eastAsia"/>
                <w:color w:val="000000"/>
                <w:kern w:val="0"/>
                <w:szCs w:val="21"/>
                <w:lang/>
              </w:rPr>
              <w:t>19</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561200</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w:t>
            </w:r>
            <w:r>
              <w:rPr>
                <w:rFonts w:hint="eastAsia"/>
                <w:color w:val="000000"/>
                <w:kern w:val="0"/>
                <w:szCs w:val="21"/>
                <w:lang/>
              </w:rPr>
              <w:t>A100</w:t>
            </w:r>
            <w:r>
              <w:rPr>
                <w:rFonts w:hint="eastAsia"/>
                <w:color w:val="000000"/>
                <w:kern w:val="0"/>
                <w:szCs w:val="21"/>
                <w:lang/>
              </w:rPr>
              <w:t>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12</w:t>
            </w:r>
            <w:r>
              <w:rPr>
                <w:rFonts w:hint="eastAsia"/>
                <w:color w:val="000000"/>
                <w:kern w:val="0"/>
                <w:szCs w:val="21"/>
                <w:lang/>
              </w:rPr>
              <w:t>月</w:t>
            </w:r>
            <w:r>
              <w:rPr>
                <w:rFonts w:hint="eastAsia"/>
                <w:color w:val="000000"/>
                <w:kern w:val="0"/>
                <w:szCs w:val="21"/>
                <w:lang/>
              </w:rPr>
              <w:t>22</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159315</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工银瑞信中证沪深港黄金产业股票交易型开放式指数证券投资基金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2024</w:t>
            </w:r>
            <w:r>
              <w:rPr>
                <w:rFonts w:hint="eastAsia"/>
                <w:color w:val="000000"/>
                <w:kern w:val="0"/>
                <w:szCs w:val="21"/>
                <w:lang/>
              </w:rPr>
              <w:t>年</w:t>
            </w:r>
            <w:r>
              <w:rPr>
                <w:rFonts w:hint="eastAsia"/>
                <w:color w:val="000000"/>
                <w:kern w:val="0"/>
                <w:szCs w:val="21"/>
                <w:lang/>
              </w:rPr>
              <w:t>5</w:t>
            </w:r>
            <w:r>
              <w:rPr>
                <w:rFonts w:hint="eastAsia"/>
                <w:color w:val="000000"/>
                <w:kern w:val="0"/>
                <w:szCs w:val="21"/>
                <w:lang/>
              </w:rPr>
              <w:t>月</w:t>
            </w:r>
            <w:r>
              <w:rPr>
                <w:rFonts w:hint="eastAsia"/>
                <w:color w:val="000000"/>
                <w:kern w:val="0"/>
                <w:szCs w:val="21"/>
                <w:lang/>
              </w:rPr>
              <w:t>30</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588860</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工银瑞信上证科创板生物医药交易型开放式指数证券投资基金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2024</w:t>
            </w:r>
            <w:r>
              <w:rPr>
                <w:rFonts w:hint="eastAsia"/>
                <w:color w:val="000000"/>
                <w:kern w:val="0"/>
                <w:szCs w:val="21"/>
                <w:lang/>
              </w:rPr>
              <w:t>年</w:t>
            </w:r>
            <w:r>
              <w:rPr>
                <w:rFonts w:hint="eastAsia"/>
                <w:color w:val="000000"/>
                <w:kern w:val="0"/>
                <w:szCs w:val="21"/>
                <w:lang/>
              </w:rPr>
              <w:t>8</w:t>
            </w:r>
            <w:r>
              <w:rPr>
                <w:rFonts w:hint="eastAsia"/>
                <w:color w:val="000000"/>
                <w:kern w:val="0"/>
                <w:szCs w:val="21"/>
                <w:lang/>
              </w:rPr>
              <w:t>月</w:t>
            </w:r>
            <w:r>
              <w:rPr>
                <w:rFonts w:hint="eastAsia"/>
                <w:color w:val="000000"/>
                <w:kern w:val="0"/>
                <w:szCs w:val="21"/>
                <w:lang/>
              </w:rPr>
              <w:t>8</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589500</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工银瑞信上证科创板综合价格交易型开放式指数证券投资基金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2025</w:t>
            </w:r>
            <w:r>
              <w:rPr>
                <w:rFonts w:hint="eastAsia"/>
                <w:color w:val="000000"/>
                <w:kern w:val="0"/>
                <w:szCs w:val="21"/>
                <w:lang/>
              </w:rPr>
              <w:t>年</w:t>
            </w:r>
            <w:r>
              <w:rPr>
                <w:rFonts w:hint="eastAsia"/>
                <w:color w:val="000000"/>
                <w:kern w:val="0"/>
                <w:szCs w:val="21"/>
                <w:lang/>
              </w:rPr>
              <w:t>2</w:t>
            </w:r>
            <w:r>
              <w:rPr>
                <w:rFonts w:hint="eastAsia"/>
                <w:color w:val="000000"/>
                <w:kern w:val="0"/>
                <w:szCs w:val="21"/>
                <w:lang/>
              </w:rPr>
              <w:t>月</w:t>
            </w:r>
            <w:r>
              <w:rPr>
                <w:rFonts w:hint="eastAsia"/>
                <w:color w:val="000000"/>
                <w:kern w:val="0"/>
                <w:szCs w:val="21"/>
                <w:lang/>
              </w:rPr>
              <w:t>24</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Cs w:val="21"/>
                <w:lang/>
              </w:rPr>
            </w:pPr>
            <w:r>
              <w:rPr>
                <w:rFonts w:hint="eastAsia"/>
                <w:color w:val="000000"/>
                <w:kern w:val="0"/>
                <w:szCs w:val="21"/>
                <w:lang/>
              </w:rPr>
              <w:t>023725</w:t>
            </w:r>
            <w:bookmarkStart w:id="22" w:name="_GoBack"/>
            <w:bookmarkEnd w:id="22"/>
          </w:p>
        </w:tc>
        <w:tc>
          <w:tcPr>
            <w:tcW w:w="2037" w:type="dxa"/>
            <w:shd w:val="clear" w:color="000000" w:fill="FFFFFF"/>
            <w:vAlign w:val="center"/>
          </w:tcPr>
          <w:p w:rsidR="006371B2" w:rsidRDefault="00AC4D00">
            <w:pPr>
              <w:widowControl/>
              <w:textAlignment w:val="center"/>
              <w:rPr>
                <w:color w:val="000000"/>
                <w:kern w:val="0"/>
                <w:szCs w:val="21"/>
                <w:lang/>
              </w:rPr>
            </w:pPr>
            <w:r>
              <w:rPr>
                <w:rFonts w:hint="eastAsia"/>
                <w:color w:val="000000"/>
                <w:kern w:val="0"/>
                <w:szCs w:val="21"/>
                <w:lang/>
              </w:rPr>
              <w:t>工银瑞信上证科创板综合价格交易型开放式指数证券投资基金联接基金</w:t>
            </w:r>
          </w:p>
        </w:tc>
        <w:tc>
          <w:tcPr>
            <w:tcW w:w="1311" w:type="dxa"/>
            <w:shd w:val="clear" w:color="000000" w:fill="FFFFFF"/>
            <w:vAlign w:val="center"/>
          </w:tcPr>
          <w:p w:rsidR="006371B2" w:rsidRDefault="00AC4D00">
            <w:pPr>
              <w:widowControl/>
              <w:jc w:val="center"/>
              <w:textAlignment w:val="center"/>
              <w:rPr>
                <w:color w:val="000000"/>
                <w:kern w:val="0"/>
                <w:szCs w:val="21"/>
                <w:lang/>
              </w:rPr>
            </w:pPr>
            <w:r>
              <w:rPr>
                <w:rFonts w:hint="eastAsia"/>
                <w:color w:val="000000"/>
                <w:kern w:val="0"/>
                <w:szCs w:val="21"/>
                <w:lang/>
              </w:rPr>
              <w:t>2025</w:t>
            </w:r>
            <w:r>
              <w:rPr>
                <w:rFonts w:hint="eastAsia"/>
                <w:color w:val="000000"/>
                <w:kern w:val="0"/>
                <w:szCs w:val="21"/>
                <w:lang/>
              </w:rPr>
              <w:t>年</w:t>
            </w:r>
            <w:r>
              <w:rPr>
                <w:rFonts w:hint="eastAsia"/>
                <w:color w:val="000000"/>
                <w:kern w:val="0"/>
                <w:szCs w:val="21"/>
                <w:lang/>
              </w:rPr>
              <w:t>4</w:t>
            </w:r>
            <w:r>
              <w:rPr>
                <w:rFonts w:hint="eastAsia"/>
                <w:color w:val="000000"/>
                <w:kern w:val="0"/>
                <w:szCs w:val="21"/>
                <w:lang/>
              </w:rPr>
              <w:t>月</w:t>
            </w:r>
            <w:r>
              <w:rPr>
                <w:rFonts w:hint="eastAsia"/>
                <w:color w:val="000000"/>
                <w:kern w:val="0"/>
                <w:szCs w:val="21"/>
                <w:lang/>
              </w:rPr>
              <w:t>1</w:t>
            </w:r>
            <w:r>
              <w:rPr>
                <w:rFonts w:hint="eastAsia"/>
                <w:color w:val="000000"/>
                <w:kern w:val="0"/>
                <w:szCs w:val="21"/>
                <w:lang/>
              </w:rPr>
              <w:t>4</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color w:val="000000"/>
                <w:kern w:val="0"/>
                <w:szCs w:val="21"/>
                <w:lang/>
              </w:rPr>
            </w:pPr>
            <w:r>
              <w:rPr>
                <w:rFonts w:hint="eastAsia"/>
                <w:color w:val="000000"/>
                <w:kern w:val="0"/>
                <w:szCs w:val="21"/>
                <w:lang/>
              </w:rPr>
              <w:t>-</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159976</w:t>
            </w:r>
          </w:p>
        </w:tc>
        <w:tc>
          <w:tcPr>
            <w:tcW w:w="2037"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工银瑞信粤港澳大湾区创新</w:t>
            </w:r>
            <w:r>
              <w:rPr>
                <w:rFonts w:hint="eastAsia"/>
                <w:color w:val="000000"/>
                <w:kern w:val="0"/>
                <w:szCs w:val="21"/>
                <w:lang/>
              </w:rPr>
              <w:t>100</w:t>
            </w:r>
            <w:r>
              <w:rPr>
                <w:rFonts w:hint="eastAsia"/>
                <w:color w:val="000000"/>
                <w:kern w:val="0"/>
                <w:szCs w:val="21"/>
                <w:lang/>
              </w:rPr>
              <w:t>交易型开放式指数证券投资基金</w:t>
            </w:r>
          </w:p>
        </w:tc>
        <w:tc>
          <w:tcPr>
            <w:tcW w:w="1311"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2022</w:t>
            </w:r>
            <w:r>
              <w:rPr>
                <w:rFonts w:hint="eastAsia"/>
                <w:color w:val="000000"/>
                <w:kern w:val="0"/>
                <w:szCs w:val="21"/>
                <w:lang/>
              </w:rPr>
              <w:t>年</w:t>
            </w:r>
            <w:r>
              <w:rPr>
                <w:rFonts w:hint="eastAsia"/>
                <w:color w:val="000000"/>
                <w:kern w:val="0"/>
                <w:szCs w:val="21"/>
                <w:lang/>
              </w:rPr>
              <w:t>3</w:t>
            </w:r>
            <w:r>
              <w:rPr>
                <w:rFonts w:hint="eastAsia"/>
                <w:color w:val="000000"/>
                <w:kern w:val="0"/>
                <w:szCs w:val="21"/>
                <w:lang/>
              </w:rPr>
              <w:t>月</w:t>
            </w:r>
            <w:r>
              <w:rPr>
                <w:rFonts w:hint="eastAsia"/>
                <w:color w:val="000000"/>
                <w:kern w:val="0"/>
                <w:szCs w:val="21"/>
                <w:lang/>
              </w:rPr>
              <w:t>21</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2024</w:t>
            </w:r>
            <w:r>
              <w:rPr>
                <w:rFonts w:hint="eastAsia"/>
                <w:color w:val="000000"/>
                <w:kern w:val="0"/>
                <w:szCs w:val="21"/>
                <w:lang/>
              </w:rPr>
              <w:t>年</w:t>
            </w:r>
            <w:r>
              <w:rPr>
                <w:rFonts w:hint="eastAsia"/>
                <w:color w:val="000000"/>
                <w:kern w:val="0"/>
                <w:szCs w:val="21"/>
                <w:lang/>
              </w:rPr>
              <w:t>8</w:t>
            </w:r>
            <w:r>
              <w:rPr>
                <w:rFonts w:hint="eastAsia"/>
                <w:color w:val="000000"/>
                <w:kern w:val="0"/>
                <w:szCs w:val="21"/>
                <w:lang/>
              </w:rPr>
              <w:t>月</w:t>
            </w:r>
            <w:r>
              <w:rPr>
                <w:rFonts w:hint="eastAsia"/>
                <w:color w:val="000000"/>
                <w:kern w:val="0"/>
                <w:szCs w:val="21"/>
                <w:lang/>
              </w:rPr>
              <w:t>15</w:t>
            </w:r>
            <w:r>
              <w:rPr>
                <w:rFonts w:hint="eastAsia"/>
                <w:color w:val="000000"/>
                <w:kern w:val="0"/>
                <w:szCs w:val="21"/>
                <w:lang/>
              </w:rPr>
              <w:t>日</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00</w:t>
            </w:r>
            <w:r>
              <w:rPr>
                <w:rFonts w:hint="eastAsia"/>
                <w:color w:val="000000"/>
                <w:kern w:val="0"/>
                <w:szCs w:val="21"/>
                <w:lang/>
              </w:rPr>
              <w:t>8052</w:t>
            </w:r>
          </w:p>
        </w:tc>
        <w:tc>
          <w:tcPr>
            <w:tcW w:w="2037"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工银瑞信粤港澳大湾区创新</w:t>
            </w:r>
            <w:r>
              <w:rPr>
                <w:rFonts w:hint="eastAsia"/>
                <w:color w:val="000000"/>
                <w:kern w:val="0"/>
                <w:szCs w:val="21"/>
                <w:lang/>
              </w:rPr>
              <w:t>100</w:t>
            </w:r>
            <w:r>
              <w:rPr>
                <w:rFonts w:hint="eastAsia"/>
                <w:color w:val="000000"/>
                <w:kern w:val="0"/>
                <w:szCs w:val="21"/>
                <w:lang/>
              </w:rPr>
              <w:t>交易型开放式指数证券投资基金联接基金</w:t>
            </w:r>
          </w:p>
        </w:tc>
        <w:tc>
          <w:tcPr>
            <w:tcW w:w="1311"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2022</w:t>
            </w:r>
            <w:r>
              <w:rPr>
                <w:rFonts w:hint="eastAsia"/>
                <w:color w:val="000000"/>
                <w:kern w:val="0"/>
                <w:szCs w:val="21"/>
                <w:lang/>
              </w:rPr>
              <w:t>年</w:t>
            </w:r>
            <w:r>
              <w:rPr>
                <w:rFonts w:hint="eastAsia"/>
                <w:color w:val="000000"/>
                <w:kern w:val="0"/>
                <w:szCs w:val="21"/>
                <w:lang/>
              </w:rPr>
              <w:t>3</w:t>
            </w:r>
            <w:r>
              <w:rPr>
                <w:rFonts w:hint="eastAsia"/>
                <w:color w:val="000000"/>
                <w:kern w:val="0"/>
                <w:szCs w:val="21"/>
                <w:lang/>
              </w:rPr>
              <w:t>月</w:t>
            </w:r>
            <w:r>
              <w:rPr>
                <w:rFonts w:hint="eastAsia"/>
                <w:color w:val="000000"/>
                <w:kern w:val="0"/>
                <w:szCs w:val="21"/>
                <w:lang/>
              </w:rPr>
              <w:t>21</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2025</w:t>
            </w:r>
            <w:r>
              <w:rPr>
                <w:rFonts w:hint="eastAsia"/>
                <w:color w:val="000000"/>
                <w:kern w:val="0"/>
                <w:szCs w:val="21"/>
                <w:lang/>
              </w:rPr>
              <w:t>年</w:t>
            </w:r>
            <w:r>
              <w:rPr>
                <w:rFonts w:hint="eastAsia"/>
                <w:color w:val="000000"/>
                <w:kern w:val="0"/>
                <w:szCs w:val="21"/>
                <w:lang/>
              </w:rPr>
              <w:t>2</w:t>
            </w:r>
            <w:r>
              <w:rPr>
                <w:rFonts w:hint="eastAsia"/>
                <w:color w:val="000000"/>
                <w:kern w:val="0"/>
                <w:szCs w:val="21"/>
                <w:lang/>
              </w:rPr>
              <w:t>月</w:t>
            </w:r>
            <w:r>
              <w:rPr>
                <w:rFonts w:hint="eastAsia"/>
                <w:color w:val="000000"/>
                <w:kern w:val="0"/>
                <w:szCs w:val="21"/>
                <w:lang/>
              </w:rPr>
              <w:t>7</w:t>
            </w:r>
            <w:r>
              <w:rPr>
                <w:rFonts w:hint="eastAsia"/>
                <w:color w:val="000000"/>
                <w:kern w:val="0"/>
                <w:szCs w:val="21"/>
                <w:lang/>
              </w:rPr>
              <w:t>日</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szCs w:val="21"/>
              </w:rPr>
            </w:pPr>
            <w:r>
              <w:rPr>
                <w:rFonts w:hint="eastAsia"/>
                <w:color w:val="000000"/>
                <w:kern w:val="0"/>
                <w:szCs w:val="21"/>
                <w:lang/>
              </w:rPr>
              <w:t>0</w:t>
            </w:r>
            <w:r>
              <w:rPr>
                <w:rFonts w:hint="eastAsia"/>
                <w:color w:val="000000"/>
                <w:kern w:val="0"/>
                <w:szCs w:val="21"/>
                <w:lang/>
              </w:rPr>
              <w:t>12759</w:t>
            </w:r>
          </w:p>
        </w:tc>
        <w:tc>
          <w:tcPr>
            <w:tcW w:w="2037" w:type="dxa"/>
            <w:shd w:val="clear" w:color="000000" w:fill="FFFFFF"/>
            <w:vAlign w:val="center"/>
          </w:tcPr>
          <w:p w:rsidR="006371B2" w:rsidRDefault="00AC4D00">
            <w:pPr>
              <w:widowControl/>
              <w:jc w:val="center"/>
              <w:textAlignment w:val="center"/>
              <w:rPr>
                <w:szCs w:val="21"/>
              </w:rPr>
            </w:pPr>
            <w:r>
              <w:rPr>
                <w:rFonts w:hint="eastAsia"/>
                <w:color w:val="000000"/>
                <w:kern w:val="0"/>
                <w:szCs w:val="21"/>
                <w:lang/>
              </w:rPr>
              <w:t>工银瑞信中证沪港深互联网交易型开放式指数证券投资基金发起式联接基金</w:t>
            </w:r>
          </w:p>
        </w:tc>
        <w:tc>
          <w:tcPr>
            <w:tcW w:w="1311" w:type="dxa"/>
            <w:shd w:val="clear" w:color="000000" w:fill="FFFFFF"/>
            <w:vAlign w:val="center"/>
          </w:tcPr>
          <w:p w:rsidR="006371B2" w:rsidRDefault="00AC4D00">
            <w:pPr>
              <w:widowControl/>
              <w:jc w:val="center"/>
              <w:textAlignment w:val="center"/>
              <w:rPr>
                <w:szCs w:val="21"/>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1</w:t>
            </w:r>
            <w:r>
              <w:rPr>
                <w:rFonts w:hint="eastAsia"/>
                <w:color w:val="000000"/>
                <w:kern w:val="0"/>
                <w:szCs w:val="21"/>
                <w:lang/>
              </w:rPr>
              <w:t>月</w:t>
            </w:r>
            <w:r>
              <w:rPr>
                <w:rFonts w:hint="eastAsia"/>
                <w:color w:val="000000"/>
                <w:kern w:val="0"/>
                <w:szCs w:val="21"/>
                <w:lang/>
              </w:rPr>
              <w:t>4</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2024</w:t>
            </w:r>
            <w:r>
              <w:rPr>
                <w:rFonts w:hint="eastAsia"/>
                <w:color w:val="000000"/>
                <w:kern w:val="0"/>
                <w:szCs w:val="21"/>
                <w:lang/>
              </w:rPr>
              <w:t>年</w:t>
            </w:r>
            <w:r>
              <w:rPr>
                <w:rFonts w:hint="eastAsia"/>
                <w:color w:val="000000"/>
                <w:kern w:val="0"/>
                <w:szCs w:val="21"/>
                <w:lang/>
              </w:rPr>
              <w:t>12</w:t>
            </w:r>
            <w:r>
              <w:rPr>
                <w:rFonts w:hint="eastAsia"/>
                <w:color w:val="000000"/>
                <w:kern w:val="0"/>
                <w:szCs w:val="21"/>
                <w:lang/>
              </w:rPr>
              <w:t>月</w:t>
            </w:r>
            <w:r>
              <w:rPr>
                <w:rFonts w:hint="eastAsia"/>
                <w:color w:val="000000"/>
                <w:kern w:val="0"/>
                <w:szCs w:val="21"/>
                <w:lang/>
              </w:rPr>
              <w:t>3</w:t>
            </w:r>
            <w:r>
              <w:rPr>
                <w:rFonts w:hint="eastAsia"/>
                <w:color w:val="000000"/>
                <w:kern w:val="0"/>
                <w:szCs w:val="21"/>
                <w:lang/>
              </w:rPr>
              <w:t>日</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szCs w:val="21"/>
              </w:rPr>
            </w:pPr>
            <w:r>
              <w:rPr>
                <w:rFonts w:hint="eastAsia"/>
                <w:color w:val="000000"/>
                <w:kern w:val="0"/>
                <w:szCs w:val="21"/>
                <w:lang/>
              </w:rPr>
              <w:t>159691</w:t>
            </w:r>
          </w:p>
        </w:tc>
        <w:tc>
          <w:tcPr>
            <w:tcW w:w="2037" w:type="dxa"/>
            <w:shd w:val="clear" w:color="000000" w:fill="FFFFFF"/>
            <w:vAlign w:val="center"/>
          </w:tcPr>
          <w:p w:rsidR="006371B2" w:rsidRDefault="00AC4D00">
            <w:pPr>
              <w:widowControl/>
              <w:jc w:val="center"/>
              <w:textAlignment w:val="center"/>
              <w:rPr>
                <w:szCs w:val="21"/>
              </w:rPr>
            </w:pPr>
            <w:r>
              <w:rPr>
                <w:rFonts w:hint="eastAsia"/>
                <w:color w:val="000000"/>
                <w:kern w:val="0"/>
                <w:szCs w:val="21"/>
                <w:lang/>
              </w:rPr>
              <w:t>工银瑞信中证港股通高股息精选交易型开放式指数证券投资基金</w:t>
            </w:r>
          </w:p>
        </w:tc>
        <w:tc>
          <w:tcPr>
            <w:tcW w:w="1311" w:type="dxa"/>
            <w:shd w:val="clear" w:color="000000" w:fill="FFFFFF"/>
            <w:vAlign w:val="center"/>
          </w:tcPr>
          <w:p w:rsidR="006371B2" w:rsidRDefault="00AC4D00">
            <w:pPr>
              <w:widowControl/>
              <w:jc w:val="center"/>
              <w:textAlignment w:val="center"/>
              <w:rPr>
                <w:szCs w:val="21"/>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3</w:t>
            </w:r>
            <w:r>
              <w:rPr>
                <w:rFonts w:hint="eastAsia"/>
                <w:color w:val="000000"/>
                <w:kern w:val="0"/>
                <w:szCs w:val="21"/>
                <w:lang/>
              </w:rPr>
              <w:t>月</w:t>
            </w:r>
            <w:r>
              <w:rPr>
                <w:rFonts w:hint="eastAsia"/>
                <w:color w:val="000000"/>
                <w:kern w:val="0"/>
                <w:szCs w:val="21"/>
                <w:lang/>
              </w:rPr>
              <w:t>30</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rPr>
            </w:pPr>
            <w:r>
              <w:rPr>
                <w:rFonts w:hint="eastAsia"/>
                <w:color w:val="000000"/>
                <w:kern w:val="0"/>
                <w:szCs w:val="21"/>
                <w:lang/>
              </w:rPr>
              <w:t>2025</w:t>
            </w:r>
            <w:r>
              <w:rPr>
                <w:rFonts w:hint="eastAsia"/>
                <w:color w:val="000000"/>
                <w:kern w:val="0"/>
                <w:szCs w:val="21"/>
                <w:lang/>
              </w:rPr>
              <w:t>年</w:t>
            </w:r>
            <w:r>
              <w:rPr>
                <w:rFonts w:hint="eastAsia"/>
                <w:color w:val="000000"/>
                <w:kern w:val="0"/>
                <w:szCs w:val="21"/>
                <w:lang/>
              </w:rPr>
              <w:t>2</w:t>
            </w:r>
            <w:r>
              <w:rPr>
                <w:rFonts w:hint="eastAsia"/>
                <w:color w:val="000000"/>
                <w:kern w:val="0"/>
                <w:szCs w:val="21"/>
                <w:lang/>
              </w:rPr>
              <w:t>月</w:t>
            </w:r>
            <w:r>
              <w:rPr>
                <w:rFonts w:hint="eastAsia"/>
                <w:color w:val="000000"/>
                <w:kern w:val="0"/>
                <w:szCs w:val="21"/>
                <w:lang/>
              </w:rPr>
              <w:t>7</w:t>
            </w:r>
            <w:r>
              <w:rPr>
                <w:rFonts w:hint="eastAsia"/>
                <w:color w:val="000000"/>
                <w:kern w:val="0"/>
                <w:szCs w:val="21"/>
                <w:lang/>
              </w:rPr>
              <w:t>日</w:t>
            </w:r>
          </w:p>
        </w:tc>
      </w:tr>
      <w:tr w:rsidR="006371B2">
        <w:trPr>
          <w:trHeight w:val="920"/>
        </w:trPr>
        <w:tc>
          <w:tcPr>
            <w:tcW w:w="1621" w:type="pct"/>
            <w:vMerge/>
            <w:vAlign w:val="center"/>
          </w:tcPr>
          <w:p w:rsidR="006371B2" w:rsidRDefault="006371B2">
            <w:pPr>
              <w:widowControl/>
              <w:jc w:val="left"/>
              <w:rPr>
                <w:kern w:val="0"/>
                <w:szCs w:val="21"/>
              </w:rPr>
            </w:pPr>
          </w:p>
        </w:tc>
        <w:tc>
          <w:tcPr>
            <w:tcW w:w="1309"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0</w:t>
            </w:r>
            <w:r>
              <w:rPr>
                <w:rFonts w:hint="eastAsia"/>
                <w:color w:val="000000"/>
                <w:kern w:val="0"/>
                <w:szCs w:val="21"/>
                <w:lang/>
              </w:rPr>
              <w:t>13011</w:t>
            </w:r>
          </w:p>
        </w:tc>
        <w:tc>
          <w:tcPr>
            <w:tcW w:w="2037"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工银瑞信中证创新药产业交易型开放式指数证券投资基金发起式联接基金</w:t>
            </w:r>
          </w:p>
        </w:tc>
        <w:tc>
          <w:tcPr>
            <w:tcW w:w="1311" w:type="dxa"/>
            <w:shd w:val="clear" w:color="000000" w:fill="FFFFFF"/>
            <w:vAlign w:val="center"/>
          </w:tcPr>
          <w:p w:rsidR="006371B2" w:rsidRDefault="00AC4D00">
            <w:pPr>
              <w:widowControl/>
              <w:jc w:val="center"/>
              <w:textAlignment w:val="center"/>
              <w:rPr>
                <w:color w:val="000000"/>
                <w:kern w:val="0"/>
                <w:sz w:val="22"/>
                <w:szCs w:val="22"/>
                <w:lang/>
              </w:rPr>
            </w:pPr>
            <w:r>
              <w:rPr>
                <w:rFonts w:hint="eastAsia"/>
                <w:color w:val="000000"/>
                <w:kern w:val="0"/>
                <w:szCs w:val="21"/>
                <w:lang/>
              </w:rPr>
              <w:t>2023</w:t>
            </w:r>
            <w:r>
              <w:rPr>
                <w:rFonts w:hint="eastAsia"/>
                <w:color w:val="000000"/>
                <w:kern w:val="0"/>
                <w:szCs w:val="21"/>
                <w:lang/>
              </w:rPr>
              <w:t>年</w:t>
            </w:r>
            <w:r>
              <w:rPr>
                <w:rFonts w:hint="eastAsia"/>
                <w:color w:val="000000"/>
                <w:kern w:val="0"/>
                <w:szCs w:val="21"/>
                <w:lang/>
              </w:rPr>
              <w:t>9</w:t>
            </w:r>
            <w:r>
              <w:rPr>
                <w:rFonts w:hint="eastAsia"/>
                <w:color w:val="000000"/>
                <w:kern w:val="0"/>
                <w:szCs w:val="21"/>
                <w:lang/>
              </w:rPr>
              <w:t>月</w:t>
            </w:r>
            <w:r>
              <w:rPr>
                <w:rFonts w:hint="eastAsia"/>
                <w:color w:val="000000"/>
                <w:kern w:val="0"/>
                <w:szCs w:val="21"/>
                <w:lang/>
              </w:rPr>
              <w:t>27</w:t>
            </w:r>
            <w:r>
              <w:rPr>
                <w:rFonts w:hint="eastAsia"/>
                <w:color w:val="000000"/>
                <w:kern w:val="0"/>
                <w:szCs w:val="21"/>
                <w:lang/>
              </w:rPr>
              <w:t>日</w:t>
            </w:r>
          </w:p>
        </w:tc>
        <w:tc>
          <w:tcPr>
            <w:tcW w:w="1102" w:type="dxa"/>
            <w:shd w:val="clear" w:color="000000" w:fill="FFFFFF"/>
            <w:vAlign w:val="center"/>
          </w:tcPr>
          <w:p w:rsidR="006371B2" w:rsidRDefault="00AC4D00">
            <w:pPr>
              <w:widowControl/>
              <w:jc w:val="center"/>
              <w:textAlignment w:val="center"/>
              <w:rPr>
                <w:kern w:val="0"/>
                <w:szCs w:val="21"/>
                <w:lang/>
              </w:rPr>
            </w:pPr>
            <w:r>
              <w:rPr>
                <w:rFonts w:hint="eastAsia"/>
                <w:color w:val="000000"/>
                <w:kern w:val="0"/>
                <w:szCs w:val="21"/>
                <w:lang/>
              </w:rPr>
              <w:t>2025</w:t>
            </w:r>
            <w:r>
              <w:rPr>
                <w:rFonts w:hint="eastAsia"/>
                <w:color w:val="000000"/>
                <w:kern w:val="0"/>
                <w:szCs w:val="21"/>
                <w:lang/>
              </w:rPr>
              <w:t>年</w:t>
            </w:r>
            <w:r>
              <w:rPr>
                <w:rFonts w:hint="eastAsia"/>
                <w:color w:val="000000"/>
                <w:kern w:val="0"/>
                <w:szCs w:val="21"/>
                <w:lang/>
              </w:rPr>
              <w:t>1</w:t>
            </w:r>
            <w:r>
              <w:rPr>
                <w:rFonts w:hint="eastAsia"/>
                <w:color w:val="000000"/>
                <w:kern w:val="0"/>
                <w:szCs w:val="21"/>
                <w:lang/>
              </w:rPr>
              <w:t>月</w:t>
            </w:r>
            <w:r>
              <w:rPr>
                <w:rFonts w:hint="eastAsia"/>
                <w:color w:val="000000"/>
                <w:kern w:val="0"/>
                <w:szCs w:val="21"/>
                <w:lang/>
              </w:rPr>
              <w:t>6</w:t>
            </w:r>
            <w:r>
              <w:rPr>
                <w:rFonts w:hint="eastAsia"/>
                <w:color w:val="000000"/>
                <w:kern w:val="0"/>
                <w:szCs w:val="21"/>
                <w:lang/>
              </w:rPr>
              <w:t>日</w:t>
            </w:r>
          </w:p>
        </w:tc>
      </w:tr>
      <w:tr w:rsidR="006371B2">
        <w:trPr>
          <w:trHeight w:val="690"/>
        </w:trPr>
        <w:tc>
          <w:tcPr>
            <w:tcW w:w="1621" w:type="pct"/>
            <w:shd w:val="clear" w:color="000000" w:fill="FFFFFF"/>
            <w:vAlign w:val="center"/>
          </w:tcPr>
          <w:p w:rsidR="006371B2" w:rsidRDefault="00AC4D00">
            <w:pPr>
              <w:widowControl/>
              <w:jc w:val="left"/>
              <w:rPr>
                <w:kern w:val="0"/>
                <w:szCs w:val="21"/>
              </w:rPr>
            </w:pPr>
            <w:r>
              <w:rPr>
                <w:rFonts w:hint="eastAsia"/>
                <w:kern w:val="0"/>
                <w:szCs w:val="21"/>
              </w:rPr>
              <w:t>是否曾被监管机构予以行政处罚或采取行政监管措施</w:t>
            </w:r>
          </w:p>
        </w:tc>
        <w:tc>
          <w:tcPr>
            <w:tcW w:w="3378" w:type="pct"/>
            <w:gridSpan w:val="4"/>
            <w:shd w:val="clear" w:color="000000" w:fill="FFFFFF"/>
            <w:vAlign w:val="center"/>
          </w:tcPr>
          <w:p w:rsidR="006371B2" w:rsidRDefault="00AC4D00">
            <w:pPr>
              <w:widowControl/>
              <w:jc w:val="left"/>
              <w:rPr>
                <w:kern w:val="0"/>
                <w:szCs w:val="21"/>
              </w:rPr>
            </w:pPr>
            <w:r>
              <w:rPr>
                <w:rFonts w:hint="eastAsia"/>
                <w:kern w:val="0"/>
                <w:szCs w:val="21"/>
              </w:rPr>
              <w:t>否</w:t>
            </w:r>
          </w:p>
        </w:tc>
      </w:tr>
      <w:tr w:rsidR="006371B2">
        <w:trPr>
          <w:trHeight w:val="460"/>
        </w:trPr>
        <w:tc>
          <w:tcPr>
            <w:tcW w:w="1621" w:type="pct"/>
            <w:shd w:val="clear" w:color="000000" w:fill="FFFFFF"/>
            <w:vAlign w:val="center"/>
          </w:tcPr>
          <w:p w:rsidR="006371B2" w:rsidRDefault="00AC4D00">
            <w:pPr>
              <w:widowControl/>
              <w:jc w:val="left"/>
              <w:rPr>
                <w:kern w:val="0"/>
                <w:szCs w:val="21"/>
              </w:rPr>
            </w:pPr>
            <w:r>
              <w:rPr>
                <w:rFonts w:hint="eastAsia"/>
                <w:kern w:val="0"/>
                <w:szCs w:val="21"/>
              </w:rPr>
              <w:t>是否已取得基金从业资格</w:t>
            </w:r>
          </w:p>
        </w:tc>
        <w:tc>
          <w:tcPr>
            <w:tcW w:w="3378" w:type="pct"/>
            <w:gridSpan w:val="4"/>
            <w:shd w:val="clear" w:color="000000" w:fill="FFFFFF"/>
            <w:vAlign w:val="center"/>
          </w:tcPr>
          <w:p w:rsidR="006371B2" w:rsidRDefault="00AC4D00">
            <w:pPr>
              <w:widowControl/>
              <w:jc w:val="left"/>
              <w:rPr>
                <w:kern w:val="0"/>
                <w:szCs w:val="21"/>
              </w:rPr>
            </w:pPr>
            <w:r>
              <w:rPr>
                <w:rFonts w:hint="eastAsia"/>
                <w:kern w:val="0"/>
                <w:szCs w:val="21"/>
              </w:rPr>
              <w:t>是</w:t>
            </w:r>
          </w:p>
        </w:tc>
      </w:tr>
      <w:tr w:rsidR="006371B2">
        <w:trPr>
          <w:trHeight w:val="460"/>
        </w:trPr>
        <w:tc>
          <w:tcPr>
            <w:tcW w:w="1621" w:type="pct"/>
            <w:shd w:val="clear" w:color="000000" w:fill="FFFFFF"/>
            <w:vAlign w:val="center"/>
          </w:tcPr>
          <w:p w:rsidR="006371B2" w:rsidRDefault="00AC4D00">
            <w:pPr>
              <w:widowControl/>
              <w:jc w:val="left"/>
              <w:rPr>
                <w:kern w:val="0"/>
                <w:szCs w:val="21"/>
              </w:rPr>
            </w:pPr>
            <w:r>
              <w:rPr>
                <w:rFonts w:hint="eastAsia"/>
                <w:kern w:val="0"/>
                <w:szCs w:val="21"/>
              </w:rPr>
              <w:t>取得的其他相关从业资格</w:t>
            </w:r>
          </w:p>
        </w:tc>
        <w:tc>
          <w:tcPr>
            <w:tcW w:w="3378" w:type="pct"/>
            <w:gridSpan w:val="4"/>
            <w:shd w:val="clear" w:color="000000" w:fill="FFFFFF"/>
            <w:vAlign w:val="center"/>
          </w:tcPr>
          <w:p w:rsidR="006371B2" w:rsidRDefault="00AC4D00">
            <w:pPr>
              <w:widowControl/>
              <w:ind w:right="840"/>
              <w:rPr>
                <w:kern w:val="0"/>
                <w:szCs w:val="21"/>
              </w:rPr>
            </w:pPr>
            <w:r>
              <w:rPr>
                <w:rFonts w:hint="eastAsia"/>
                <w:kern w:val="0"/>
                <w:szCs w:val="21"/>
              </w:rPr>
              <w:t>-</w:t>
            </w:r>
          </w:p>
        </w:tc>
      </w:tr>
      <w:tr w:rsidR="006371B2">
        <w:trPr>
          <w:trHeight w:val="280"/>
        </w:trPr>
        <w:tc>
          <w:tcPr>
            <w:tcW w:w="1621" w:type="pct"/>
            <w:shd w:val="clear" w:color="000000" w:fill="FFFFFF"/>
            <w:vAlign w:val="center"/>
          </w:tcPr>
          <w:p w:rsidR="006371B2" w:rsidRDefault="00AC4D00">
            <w:pPr>
              <w:widowControl/>
              <w:jc w:val="left"/>
              <w:rPr>
                <w:kern w:val="0"/>
                <w:szCs w:val="21"/>
              </w:rPr>
            </w:pPr>
            <w:r>
              <w:rPr>
                <w:rFonts w:hint="eastAsia"/>
                <w:kern w:val="0"/>
                <w:szCs w:val="21"/>
              </w:rPr>
              <w:t>国籍</w:t>
            </w:r>
          </w:p>
        </w:tc>
        <w:tc>
          <w:tcPr>
            <w:tcW w:w="3378" w:type="pct"/>
            <w:gridSpan w:val="4"/>
            <w:shd w:val="clear" w:color="000000" w:fill="FFFFFF"/>
            <w:vAlign w:val="center"/>
          </w:tcPr>
          <w:p w:rsidR="006371B2" w:rsidRDefault="00AC4D00">
            <w:pPr>
              <w:widowControl/>
              <w:jc w:val="left"/>
              <w:rPr>
                <w:kern w:val="0"/>
                <w:szCs w:val="21"/>
              </w:rPr>
            </w:pPr>
            <w:r>
              <w:rPr>
                <w:rFonts w:hint="eastAsia"/>
                <w:kern w:val="0"/>
                <w:szCs w:val="21"/>
              </w:rPr>
              <w:t>中国</w:t>
            </w:r>
          </w:p>
        </w:tc>
      </w:tr>
      <w:tr w:rsidR="006371B2">
        <w:trPr>
          <w:trHeight w:val="280"/>
        </w:trPr>
        <w:tc>
          <w:tcPr>
            <w:tcW w:w="1621" w:type="pct"/>
            <w:shd w:val="clear" w:color="000000" w:fill="FFFFFF"/>
            <w:vAlign w:val="center"/>
          </w:tcPr>
          <w:p w:rsidR="006371B2" w:rsidRDefault="00AC4D00">
            <w:pPr>
              <w:widowControl/>
              <w:jc w:val="left"/>
              <w:rPr>
                <w:kern w:val="0"/>
                <w:szCs w:val="21"/>
              </w:rPr>
            </w:pPr>
            <w:r>
              <w:rPr>
                <w:rFonts w:hint="eastAsia"/>
                <w:kern w:val="0"/>
                <w:szCs w:val="21"/>
              </w:rPr>
              <w:t>学历、学位</w:t>
            </w:r>
          </w:p>
        </w:tc>
        <w:tc>
          <w:tcPr>
            <w:tcW w:w="3378" w:type="pct"/>
            <w:gridSpan w:val="4"/>
            <w:shd w:val="clear" w:color="000000" w:fill="FFFFFF"/>
            <w:vAlign w:val="center"/>
          </w:tcPr>
          <w:p w:rsidR="006371B2" w:rsidRDefault="00AC4D00">
            <w:pPr>
              <w:widowControl/>
              <w:jc w:val="left"/>
              <w:rPr>
                <w:kern w:val="0"/>
                <w:szCs w:val="21"/>
              </w:rPr>
            </w:pPr>
            <w:r>
              <w:rPr>
                <w:rFonts w:hint="eastAsia"/>
                <w:szCs w:val="21"/>
              </w:rPr>
              <w:t>硕士研究生</w:t>
            </w:r>
          </w:p>
        </w:tc>
      </w:tr>
      <w:tr w:rsidR="006371B2">
        <w:trPr>
          <w:trHeight w:val="690"/>
        </w:trPr>
        <w:tc>
          <w:tcPr>
            <w:tcW w:w="1621" w:type="pct"/>
            <w:shd w:val="clear" w:color="000000" w:fill="FFFFFF"/>
            <w:vAlign w:val="center"/>
          </w:tcPr>
          <w:p w:rsidR="006371B2" w:rsidRDefault="00AC4D00">
            <w:pPr>
              <w:widowControl/>
              <w:jc w:val="left"/>
              <w:rPr>
                <w:kern w:val="0"/>
                <w:szCs w:val="21"/>
              </w:rPr>
            </w:pPr>
            <w:r>
              <w:rPr>
                <w:rFonts w:hint="eastAsia"/>
                <w:kern w:val="0"/>
                <w:szCs w:val="21"/>
              </w:rPr>
              <w:t>是否已按规定在中国基金业协会注册</w:t>
            </w:r>
            <w:r>
              <w:rPr>
                <w:rFonts w:hint="eastAsia"/>
                <w:kern w:val="0"/>
                <w:szCs w:val="21"/>
              </w:rPr>
              <w:t>/</w:t>
            </w:r>
            <w:r>
              <w:rPr>
                <w:rFonts w:hint="eastAsia"/>
                <w:kern w:val="0"/>
                <w:szCs w:val="21"/>
              </w:rPr>
              <w:t>登记</w:t>
            </w:r>
          </w:p>
        </w:tc>
        <w:tc>
          <w:tcPr>
            <w:tcW w:w="3378" w:type="pct"/>
            <w:gridSpan w:val="4"/>
            <w:shd w:val="clear" w:color="000000" w:fill="FFFFFF"/>
            <w:vAlign w:val="center"/>
          </w:tcPr>
          <w:p w:rsidR="006371B2" w:rsidRDefault="00AC4D00">
            <w:pPr>
              <w:widowControl/>
              <w:jc w:val="left"/>
              <w:rPr>
                <w:kern w:val="0"/>
                <w:szCs w:val="21"/>
              </w:rPr>
            </w:pPr>
            <w:r>
              <w:rPr>
                <w:rFonts w:hint="eastAsia"/>
                <w:kern w:val="0"/>
                <w:szCs w:val="21"/>
              </w:rPr>
              <w:t>是</w:t>
            </w:r>
          </w:p>
        </w:tc>
      </w:tr>
    </w:tbl>
    <w:bookmarkEnd w:id="13"/>
    <w:bookmarkEnd w:id="14"/>
    <w:bookmarkEnd w:id="15"/>
    <w:bookmarkEnd w:id="16"/>
    <w:bookmarkEnd w:id="17"/>
    <w:bookmarkEnd w:id="18"/>
    <w:bookmarkEnd w:id="19"/>
    <w:bookmarkEnd w:id="20"/>
    <w:p w:rsidR="006371B2" w:rsidRDefault="00AC4D00">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6371B2" w:rsidRDefault="00AC4D00">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6371B2" w:rsidRDefault="00AC4D00">
      <w:pPr>
        <w:spacing w:line="360" w:lineRule="auto"/>
        <w:ind w:firstLineChars="600" w:firstLine="1446"/>
        <w:jc w:val="right"/>
        <w:rPr>
          <w:b/>
          <w:bCs/>
          <w:sz w:val="24"/>
          <w:szCs w:val="24"/>
        </w:rPr>
      </w:pPr>
      <w:r>
        <w:rPr>
          <w:rFonts w:hint="eastAsia"/>
          <w:b/>
          <w:bCs/>
          <w:sz w:val="24"/>
          <w:szCs w:val="24"/>
        </w:rPr>
        <w:t>工银瑞信基金管理有限公司</w:t>
      </w:r>
    </w:p>
    <w:bookmarkEnd w:id="21"/>
    <w:p w:rsidR="006371B2" w:rsidRDefault="00AC4D00">
      <w:pPr>
        <w:spacing w:line="360" w:lineRule="auto"/>
        <w:ind w:firstLineChars="600" w:firstLine="1446"/>
        <w:jc w:val="right"/>
        <w:rPr>
          <w:b/>
          <w:bCs/>
          <w:sz w:val="24"/>
          <w:szCs w:val="24"/>
        </w:rPr>
      </w:pPr>
      <w:r>
        <w:rPr>
          <w:rFonts w:hint="eastAsia"/>
          <w:b/>
          <w:bCs/>
          <w:sz w:val="24"/>
          <w:szCs w:val="24"/>
        </w:rPr>
        <w:t>2025</w:t>
      </w:r>
      <w:r>
        <w:rPr>
          <w:rFonts w:hint="eastAsia"/>
          <w:b/>
          <w:bCs/>
          <w:sz w:val="24"/>
          <w:szCs w:val="24"/>
        </w:rPr>
        <w:t>年</w:t>
      </w:r>
      <w:r>
        <w:rPr>
          <w:rFonts w:hint="eastAsia"/>
          <w:b/>
          <w:bCs/>
          <w:sz w:val="24"/>
          <w:szCs w:val="24"/>
        </w:rPr>
        <w:t>4</w:t>
      </w:r>
      <w:r>
        <w:rPr>
          <w:rFonts w:hint="eastAsia"/>
          <w:b/>
          <w:bCs/>
          <w:sz w:val="24"/>
          <w:szCs w:val="24"/>
        </w:rPr>
        <w:t>月</w:t>
      </w:r>
      <w:r>
        <w:rPr>
          <w:rFonts w:hint="eastAsia"/>
          <w:b/>
          <w:bCs/>
          <w:sz w:val="24"/>
          <w:szCs w:val="24"/>
        </w:rPr>
        <w:t>16</w:t>
      </w:r>
      <w:r>
        <w:rPr>
          <w:rFonts w:hint="eastAsia"/>
          <w:b/>
          <w:bCs/>
          <w:sz w:val="24"/>
          <w:szCs w:val="24"/>
        </w:rPr>
        <w:t>日</w:t>
      </w:r>
    </w:p>
    <w:p w:rsidR="006371B2" w:rsidRDefault="006371B2"/>
    <w:sectPr w:rsidR="006371B2" w:rsidSect="006371B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B2" w:rsidRDefault="006371B2" w:rsidP="006371B2">
      <w:r>
        <w:separator/>
      </w:r>
    </w:p>
  </w:endnote>
  <w:endnote w:type="continuationSeparator" w:id="0">
    <w:p w:rsidR="006371B2" w:rsidRDefault="006371B2" w:rsidP="00637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default"/>
    <w:sig w:usb0="A00002BF" w:usb1="38CF7CFA" w:usb2="00000016" w:usb3="00000000" w:csb0="0004000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B2" w:rsidRDefault="006371B2" w:rsidP="006371B2">
      <w:r>
        <w:separator/>
      </w:r>
    </w:p>
  </w:footnote>
  <w:footnote w:type="continuationSeparator" w:id="0">
    <w:p w:rsidR="006371B2" w:rsidRDefault="006371B2" w:rsidP="00637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1B2" w:rsidRDefault="00AC4D00">
    <w:pPr>
      <w:pStyle w:val="a4"/>
    </w:pPr>
    <w:r>
      <w:rPr>
        <w:rFonts w:hint="eastAsia"/>
      </w:rPr>
      <w:t>关于</w:t>
    </w:r>
    <w:r>
      <w:rPr>
        <w:rFonts w:hint="eastAsia"/>
      </w:rPr>
      <w:t>工银瑞信大和日经</w:t>
    </w:r>
    <w:r>
      <w:rPr>
        <w:rFonts w:hint="eastAsia"/>
      </w:rPr>
      <w:t>225</w:t>
    </w:r>
    <w:r>
      <w:rPr>
        <w:rFonts w:hint="eastAsia"/>
      </w:rPr>
      <w:t>交易型开放式指数证券投资基金</w:t>
    </w:r>
    <w:r>
      <w:rPr>
        <w:rFonts w:hint="eastAsia"/>
      </w:rPr>
      <w:t>(QDII)</w:t>
    </w:r>
    <w:r>
      <w:rPr>
        <w:rFonts w:hint="eastAsia"/>
      </w:rPr>
      <w:t>增聘基金经理的公告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7784C"/>
    <w:rsid w:val="00001BC6"/>
    <w:rsid w:val="000C16D4"/>
    <w:rsid w:val="000D0079"/>
    <w:rsid w:val="000E0344"/>
    <w:rsid w:val="00107D6B"/>
    <w:rsid w:val="00136694"/>
    <w:rsid w:val="00145643"/>
    <w:rsid w:val="0017196F"/>
    <w:rsid w:val="001E4746"/>
    <w:rsid w:val="00213D63"/>
    <w:rsid w:val="002217D7"/>
    <w:rsid w:val="0022623E"/>
    <w:rsid w:val="002A5C85"/>
    <w:rsid w:val="002B6C3C"/>
    <w:rsid w:val="002C1BA8"/>
    <w:rsid w:val="003A5BB9"/>
    <w:rsid w:val="00404447"/>
    <w:rsid w:val="00426E7C"/>
    <w:rsid w:val="00471786"/>
    <w:rsid w:val="004A5F80"/>
    <w:rsid w:val="004F2E08"/>
    <w:rsid w:val="005064C9"/>
    <w:rsid w:val="00525422"/>
    <w:rsid w:val="005358D1"/>
    <w:rsid w:val="005D68D6"/>
    <w:rsid w:val="005E23AD"/>
    <w:rsid w:val="006108EC"/>
    <w:rsid w:val="006371B2"/>
    <w:rsid w:val="00657BFF"/>
    <w:rsid w:val="006773FC"/>
    <w:rsid w:val="00680446"/>
    <w:rsid w:val="00727BF9"/>
    <w:rsid w:val="00747ED6"/>
    <w:rsid w:val="00765698"/>
    <w:rsid w:val="0077548A"/>
    <w:rsid w:val="00790C23"/>
    <w:rsid w:val="007919B8"/>
    <w:rsid w:val="007E54A9"/>
    <w:rsid w:val="007F70FE"/>
    <w:rsid w:val="00805812"/>
    <w:rsid w:val="00823512"/>
    <w:rsid w:val="008269F7"/>
    <w:rsid w:val="00852258"/>
    <w:rsid w:val="00852A36"/>
    <w:rsid w:val="00870543"/>
    <w:rsid w:val="0087784C"/>
    <w:rsid w:val="0088022A"/>
    <w:rsid w:val="0094007D"/>
    <w:rsid w:val="009B2A19"/>
    <w:rsid w:val="00A2066A"/>
    <w:rsid w:val="00A26217"/>
    <w:rsid w:val="00A67281"/>
    <w:rsid w:val="00AB268C"/>
    <w:rsid w:val="00AC169B"/>
    <w:rsid w:val="00AC4D00"/>
    <w:rsid w:val="00AD1E1B"/>
    <w:rsid w:val="00B02366"/>
    <w:rsid w:val="00B11BF4"/>
    <w:rsid w:val="00B9246A"/>
    <w:rsid w:val="00C2310B"/>
    <w:rsid w:val="00C4597C"/>
    <w:rsid w:val="00C60D9F"/>
    <w:rsid w:val="00C838E5"/>
    <w:rsid w:val="00CE681C"/>
    <w:rsid w:val="00D36BA5"/>
    <w:rsid w:val="00D445D8"/>
    <w:rsid w:val="00D7207B"/>
    <w:rsid w:val="00E61427"/>
    <w:rsid w:val="00E907F3"/>
    <w:rsid w:val="00EA1353"/>
    <w:rsid w:val="00EA6B86"/>
    <w:rsid w:val="00EB24F9"/>
    <w:rsid w:val="00EB289C"/>
    <w:rsid w:val="00EF2785"/>
    <w:rsid w:val="1F602DDC"/>
    <w:rsid w:val="32A623A1"/>
    <w:rsid w:val="57E54146"/>
    <w:rsid w:val="76DC0BF5"/>
    <w:rsid w:val="780A15CE"/>
    <w:rsid w:val="7E1F5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1B2"/>
    <w:pPr>
      <w:widowControl w:val="0"/>
      <w:jc w:val="both"/>
    </w:pPr>
    <w:rPr>
      <w:rFonts w:ascii="宋体" w:hAnsi="宋体" w:cs="宋体"/>
      <w:kern w:val="2"/>
      <w:sz w:val="21"/>
    </w:rPr>
  </w:style>
  <w:style w:type="paragraph" w:styleId="1">
    <w:name w:val="heading 1"/>
    <w:basedOn w:val="a"/>
    <w:next w:val="a"/>
    <w:link w:val="1Char"/>
    <w:uiPriority w:val="9"/>
    <w:qFormat/>
    <w:rsid w:val="006371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6371B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6371B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371B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371B2"/>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rsid w:val="006371B2"/>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20">
    <w:name w:val="toc 2"/>
    <w:basedOn w:val="a"/>
    <w:next w:val="a"/>
    <w:uiPriority w:val="39"/>
    <w:semiHidden/>
    <w:unhideWhenUsed/>
    <w:qFormat/>
    <w:rsid w:val="006371B2"/>
    <w:pPr>
      <w:ind w:leftChars="200" w:left="420"/>
    </w:pPr>
  </w:style>
  <w:style w:type="character" w:styleId="a6">
    <w:name w:val="Hyperlink"/>
    <w:uiPriority w:val="99"/>
    <w:semiHidden/>
    <w:unhideWhenUsed/>
    <w:qFormat/>
    <w:rsid w:val="006371B2"/>
    <w:rPr>
      <w:color w:val="0000FF"/>
      <w:u w:val="single"/>
    </w:rPr>
  </w:style>
  <w:style w:type="character" w:customStyle="1" w:styleId="Char0">
    <w:name w:val="页眉 Char"/>
    <w:basedOn w:val="a0"/>
    <w:link w:val="a4"/>
    <w:uiPriority w:val="99"/>
    <w:qFormat/>
    <w:rsid w:val="006371B2"/>
    <w:rPr>
      <w:sz w:val="18"/>
      <w:szCs w:val="18"/>
    </w:rPr>
  </w:style>
  <w:style w:type="character" w:customStyle="1" w:styleId="Char">
    <w:name w:val="页脚 Char"/>
    <w:basedOn w:val="a0"/>
    <w:link w:val="a3"/>
    <w:uiPriority w:val="99"/>
    <w:qFormat/>
    <w:rsid w:val="006371B2"/>
    <w:rPr>
      <w:sz w:val="18"/>
      <w:szCs w:val="18"/>
    </w:rPr>
  </w:style>
  <w:style w:type="paragraph" w:customStyle="1" w:styleId="XBRL2">
    <w:name w:val="XBRL标题2"/>
    <w:basedOn w:val="a5"/>
    <w:next w:val="4"/>
    <w:qFormat/>
    <w:rsid w:val="006371B2"/>
    <w:pPr>
      <w:keepNext/>
      <w:keepLines/>
      <w:spacing w:beforeLines="50" w:after="0" w:line="240" w:lineRule="auto"/>
      <w:jc w:val="left"/>
    </w:pPr>
    <w:rPr>
      <w:rFonts w:ascii="Cambria" w:eastAsia="宋体" w:hAnsi="Cambria" w:cs="宋体"/>
      <w:kern w:val="24"/>
      <w:sz w:val="24"/>
      <w:lang w:val="zh-CN"/>
    </w:rPr>
  </w:style>
  <w:style w:type="paragraph" w:customStyle="1" w:styleId="XBRLTitle1">
    <w:name w:val="XBRLTitle1"/>
    <w:basedOn w:val="1"/>
    <w:next w:val="2"/>
    <w:qFormat/>
    <w:rsid w:val="006371B2"/>
    <w:pPr>
      <w:keepNext w:val="0"/>
      <w:keepLines w:val="0"/>
      <w:numPr>
        <w:numId w:val="1"/>
      </w:numPr>
      <w:tabs>
        <w:tab w:val="left" w:pos="360"/>
      </w:tabs>
      <w:spacing w:beforeLines="50" w:after="0" w:line="240" w:lineRule="auto"/>
      <w:ind w:left="0" w:firstLine="0"/>
      <w:jc w:val="center"/>
    </w:pPr>
    <w:rPr>
      <w:rFonts w:hAnsi="Cambria"/>
      <w:sz w:val="24"/>
      <w:lang w:val="zh-CN"/>
    </w:rPr>
  </w:style>
  <w:style w:type="paragraph" w:customStyle="1" w:styleId="XBRLTitle2">
    <w:name w:val="XBRLTitle2"/>
    <w:basedOn w:val="a5"/>
    <w:next w:val="4"/>
    <w:qFormat/>
    <w:rsid w:val="006371B2"/>
    <w:pPr>
      <w:numPr>
        <w:ilvl w:val="1"/>
        <w:numId w:val="1"/>
      </w:numPr>
      <w:tabs>
        <w:tab w:val="left" w:pos="360"/>
      </w:tabs>
      <w:spacing w:beforeLines="50" w:after="0" w:line="240" w:lineRule="auto"/>
      <w:ind w:left="3602" w:firstLine="0"/>
      <w:jc w:val="left"/>
    </w:pPr>
    <w:rPr>
      <w:rFonts w:ascii="宋体" w:eastAsia="宋体" w:hAnsi="Cambria" w:cs="宋体"/>
      <w:kern w:val="24"/>
      <w:sz w:val="24"/>
      <w:lang w:val="zh-CN"/>
    </w:rPr>
  </w:style>
  <w:style w:type="paragraph" w:customStyle="1" w:styleId="XBRLTitle3">
    <w:name w:val="XBRLTitle3"/>
    <w:basedOn w:val="a5"/>
    <w:next w:val="4"/>
    <w:qFormat/>
    <w:rsid w:val="006371B2"/>
    <w:pPr>
      <w:numPr>
        <w:ilvl w:val="2"/>
        <w:numId w:val="1"/>
      </w:numPr>
      <w:tabs>
        <w:tab w:val="left" w:pos="360"/>
      </w:tabs>
      <w:spacing w:beforeLines="50" w:after="0" w:line="360" w:lineRule="auto"/>
      <w:ind w:left="0" w:firstLine="0"/>
      <w:jc w:val="left"/>
      <w:outlineLvl w:val="9"/>
    </w:pPr>
    <w:rPr>
      <w:rFonts w:ascii="宋体" w:eastAsia="宋体" w:hAnsi="Cambria" w:cs="宋体"/>
      <w:kern w:val="24"/>
      <w:sz w:val="24"/>
      <w:lang w:val="zh-CN"/>
    </w:rPr>
  </w:style>
  <w:style w:type="character" w:customStyle="1" w:styleId="Char1">
    <w:name w:val="副标题 Char"/>
    <w:basedOn w:val="a0"/>
    <w:link w:val="a5"/>
    <w:uiPriority w:val="11"/>
    <w:qFormat/>
    <w:rsid w:val="006371B2"/>
    <w:rPr>
      <w:b/>
      <w:bCs/>
      <w:kern w:val="28"/>
      <w:sz w:val="32"/>
      <w:szCs w:val="32"/>
    </w:rPr>
  </w:style>
  <w:style w:type="character" w:customStyle="1" w:styleId="4Char">
    <w:name w:val="标题 4 Char"/>
    <w:basedOn w:val="a0"/>
    <w:link w:val="4"/>
    <w:uiPriority w:val="9"/>
    <w:semiHidden/>
    <w:qFormat/>
    <w:rsid w:val="006371B2"/>
    <w:rPr>
      <w:rFonts w:asciiTheme="majorHAnsi" w:eastAsiaTheme="majorEastAsia" w:hAnsiTheme="majorHAnsi" w:cstheme="majorBidi"/>
      <w:b/>
      <w:bCs/>
      <w:sz w:val="28"/>
      <w:szCs w:val="28"/>
    </w:rPr>
  </w:style>
  <w:style w:type="character" w:customStyle="1" w:styleId="1Char">
    <w:name w:val="标题 1 Char"/>
    <w:basedOn w:val="a0"/>
    <w:link w:val="1"/>
    <w:uiPriority w:val="9"/>
    <w:qFormat/>
    <w:rsid w:val="006371B2"/>
    <w:rPr>
      <w:rFonts w:ascii="宋体" w:eastAsia="宋体" w:hAnsi="宋体" w:cs="宋体"/>
      <w:b/>
      <w:bCs/>
      <w:kern w:val="44"/>
      <w:sz w:val="44"/>
      <w:szCs w:val="44"/>
    </w:rPr>
  </w:style>
  <w:style w:type="character" w:customStyle="1" w:styleId="2Char">
    <w:name w:val="标题 2 Char"/>
    <w:basedOn w:val="a0"/>
    <w:link w:val="2"/>
    <w:uiPriority w:val="9"/>
    <w:semiHidden/>
    <w:qFormat/>
    <w:rsid w:val="006371B2"/>
    <w:rPr>
      <w:rFonts w:asciiTheme="majorHAnsi" w:eastAsiaTheme="majorEastAsia" w:hAnsiTheme="majorHAnsi" w:cstheme="majorBidi"/>
      <w:b/>
      <w:bCs/>
      <w:sz w:val="32"/>
      <w:szCs w:val="32"/>
    </w:rPr>
  </w:style>
  <w:style w:type="paragraph" w:customStyle="1" w:styleId="Default">
    <w:name w:val="Default"/>
    <w:qFormat/>
    <w:rsid w:val="006371B2"/>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4" Type="http://schemas.openxmlformats.org/officeDocument/2006/relationships/webSettings" Target="webSettings.xml"/><Relationship Id="rId9"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4</DocSecurity>
  <Lines>16</Lines>
  <Paragraphs>4</Paragraphs>
  <ScaleCrop>false</ScaleCrop>
  <Company>ICBC</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李锐敏</dc:creator>
  <cp:lastModifiedBy>ZHONGM</cp:lastModifiedBy>
  <cp:revision>2</cp:revision>
  <cp:lastPrinted>2024-08-15T09:13:00Z</cp:lastPrinted>
  <dcterms:created xsi:type="dcterms:W3CDTF">2025-04-15T16:03:00Z</dcterms:created>
  <dcterms:modified xsi:type="dcterms:W3CDTF">2025-04-15T16:03:00Z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9F6156DD0F964EFFB2ABA2F2D36AEEBB</vt:lpwstr>
  </property>
</Properties>
</file>