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75B7" w:rsidRPr="00D14511" w:rsidRDefault="00146622" w:rsidP="005975B7">
      <w:pPr>
        <w:jc w:val="center"/>
        <w:rPr>
          <w:rFonts w:ascii="宋体" w:hAnsi="宋体"/>
          <w:b/>
          <w:sz w:val="32"/>
          <w:szCs w:val="32"/>
        </w:rPr>
      </w:pPr>
      <w:r w:rsidRPr="00D14511">
        <w:rPr>
          <w:rFonts w:ascii="宋体" w:hAnsi="宋体" w:hint="eastAsia"/>
          <w:b/>
          <w:sz w:val="32"/>
          <w:szCs w:val="32"/>
        </w:rPr>
        <w:t>华宝</w:t>
      </w:r>
      <w:r w:rsidR="004B639E" w:rsidRPr="00D14511">
        <w:rPr>
          <w:rFonts w:ascii="宋体" w:hAnsi="宋体" w:hint="eastAsia"/>
          <w:b/>
          <w:sz w:val="32"/>
          <w:szCs w:val="32"/>
        </w:rPr>
        <w:t>现金宝货币市场基金</w:t>
      </w:r>
      <w:r w:rsidR="00BD5851" w:rsidRPr="00D14511">
        <w:rPr>
          <w:rFonts w:ascii="宋体" w:hAnsi="宋体" w:hint="eastAsia"/>
          <w:b/>
          <w:sz w:val="32"/>
          <w:szCs w:val="32"/>
        </w:rPr>
        <w:t>调整</w:t>
      </w:r>
      <w:r w:rsidR="004B639E" w:rsidRPr="00D14511">
        <w:rPr>
          <w:rFonts w:ascii="宋体" w:hAnsi="宋体" w:hint="eastAsia"/>
          <w:b/>
          <w:sz w:val="32"/>
          <w:szCs w:val="32"/>
        </w:rPr>
        <w:t>大额申购</w:t>
      </w:r>
      <w:r w:rsidR="00A118C3" w:rsidRPr="00D14511">
        <w:rPr>
          <w:rFonts w:ascii="宋体" w:hAnsi="宋体" w:hint="eastAsia"/>
          <w:b/>
          <w:sz w:val="32"/>
          <w:szCs w:val="32"/>
        </w:rPr>
        <w:t>（含定投及转换转入）</w:t>
      </w:r>
    </w:p>
    <w:p w:rsidR="00DA55FC" w:rsidRPr="00D14511" w:rsidRDefault="00F9517E" w:rsidP="005975B7">
      <w:pPr>
        <w:jc w:val="center"/>
        <w:rPr>
          <w:rFonts w:ascii="宋体" w:hAnsi="宋体" w:hint="eastAsia"/>
          <w:b/>
          <w:sz w:val="32"/>
          <w:szCs w:val="32"/>
        </w:rPr>
      </w:pPr>
      <w:r w:rsidRPr="00D14511">
        <w:rPr>
          <w:rFonts w:ascii="宋体" w:hAnsi="宋体" w:hint="eastAsia"/>
          <w:b/>
          <w:sz w:val="32"/>
          <w:szCs w:val="32"/>
        </w:rPr>
        <w:t>金额</w:t>
      </w:r>
      <w:r w:rsidR="00BD5851" w:rsidRPr="00D14511">
        <w:rPr>
          <w:rFonts w:ascii="宋体" w:hAnsi="宋体" w:hint="eastAsia"/>
          <w:b/>
          <w:sz w:val="32"/>
          <w:szCs w:val="32"/>
        </w:rPr>
        <w:t>上限</w:t>
      </w:r>
      <w:r w:rsidR="004B639E" w:rsidRPr="00D14511">
        <w:rPr>
          <w:rFonts w:ascii="宋体" w:hAnsi="宋体" w:hint="eastAsia"/>
          <w:b/>
          <w:sz w:val="32"/>
          <w:szCs w:val="32"/>
        </w:rPr>
        <w:t>的公告</w:t>
      </w:r>
    </w:p>
    <w:p w:rsidR="00DA55FC" w:rsidRPr="00D14511" w:rsidRDefault="00DA55FC" w:rsidP="00395FA2">
      <w:pPr>
        <w:jc w:val="center"/>
        <w:rPr>
          <w:rFonts w:ascii="宋体" w:hAnsi="宋体" w:hint="eastAsia"/>
          <w:b/>
          <w:szCs w:val="21"/>
        </w:rPr>
      </w:pPr>
      <w:r w:rsidRPr="00D14511">
        <w:rPr>
          <w:rFonts w:ascii="宋体" w:hAnsi="宋体" w:hint="eastAsia"/>
          <w:b/>
          <w:szCs w:val="21"/>
        </w:rPr>
        <w:t>公告</w:t>
      </w:r>
      <w:r w:rsidRPr="00D14511">
        <w:rPr>
          <w:rFonts w:ascii="宋体" w:hAnsi="宋体"/>
          <w:b/>
          <w:szCs w:val="21"/>
        </w:rPr>
        <w:t>送出日期：</w:t>
      </w:r>
      <w:bookmarkStart w:id="0" w:name="t_3_0_0003_a1_fm1"/>
      <w:bookmarkEnd w:id="0"/>
      <w:r w:rsidR="00BE78C7" w:rsidRPr="00D14511">
        <w:rPr>
          <w:rFonts w:ascii="宋体" w:hAnsi="宋体"/>
          <w:b/>
          <w:szCs w:val="21"/>
        </w:rPr>
        <w:t>2025年</w:t>
      </w:r>
      <w:r w:rsidR="00AF37D2" w:rsidRPr="00D14511">
        <w:rPr>
          <w:rFonts w:ascii="宋体" w:hAnsi="宋体"/>
          <w:b/>
          <w:szCs w:val="21"/>
        </w:rPr>
        <w:t>4</w:t>
      </w:r>
      <w:r w:rsidR="00C12435" w:rsidRPr="00D14511">
        <w:rPr>
          <w:rFonts w:ascii="宋体" w:hAnsi="宋体"/>
          <w:b/>
          <w:szCs w:val="21"/>
        </w:rPr>
        <w:t>月</w:t>
      </w:r>
      <w:r w:rsidR="002F0B09" w:rsidRPr="00D14511">
        <w:rPr>
          <w:rFonts w:ascii="宋体" w:hAnsi="宋体"/>
          <w:b/>
          <w:szCs w:val="21"/>
        </w:rPr>
        <w:t>16</w:t>
      </w:r>
      <w:r w:rsidR="00C12435" w:rsidRPr="00D14511">
        <w:rPr>
          <w:rFonts w:ascii="宋体" w:hAnsi="宋体"/>
          <w:b/>
          <w:szCs w:val="21"/>
        </w:rPr>
        <w:t>日</w:t>
      </w:r>
    </w:p>
    <w:p w:rsidR="00DA55FC" w:rsidRPr="00D14511" w:rsidRDefault="00DA55FC" w:rsidP="00F74AB5">
      <w:pPr>
        <w:pStyle w:val="2"/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D14511">
        <w:rPr>
          <w:rFonts w:ascii="宋体" w:eastAsia="宋体" w:hAnsi="宋体" w:hint="eastAsia"/>
          <w:sz w:val="21"/>
          <w:szCs w:val="21"/>
        </w:rPr>
        <w:t>1</w:t>
      </w:r>
      <w:bookmarkStart w:id="1" w:name="t_3_1_1_table"/>
      <w:bookmarkEnd w:id="1"/>
      <w:r w:rsidRPr="00D14511">
        <w:rPr>
          <w:rFonts w:ascii="宋体" w:eastAsia="宋体" w:hAnsi="宋体" w:hint="eastAsia"/>
          <w:sz w:val="21"/>
          <w:szCs w:val="21"/>
        </w:rPr>
        <w:t xml:space="preserve"> 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2527"/>
        <w:gridCol w:w="1674"/>
        <w:gridCol w:w="1581"/>
        <w:gridCol w:w="1586"/>
      </w:tblGrid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2" w:name="t_3_1_1_0009_a1_fm1"/>
            <w:bookmarkEnd w:id="2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C8580C" w:rsidRPr="00D14511">
              <w:rPr>
                <w:rFonts w:ascii="宋体" w:hAnsi="宋体" w:hint="eastAsia"/>
                <w:szCs w:val="21"/>
              </w:rPr>
              <w:t>现金宝货币市场基金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3" w:name="t_3_1_1_0011_a1_fm1"/>
            <w:bookmarkEnd w:id="3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C8580C" w:rsidRPr="00D14511">
              <w:rPr>
                <w:rFonts w:ascii="宋体" w:hAnsi="宋体" w:hint="eastAsia"/>
                <w:szCs w:val="21"/>
              </w:rPr>
              <w:t>现金宝货币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4" w:name="t_1_1_0012_a1_fm1"/>
            <w:bookmarkEnd w:id="4"/>
            <w:r w:rsidRPr="00D14511">
              <w:rPr>
                <w:rFonts w:ascii="宋体" w:hAnsi="宋体"/>
                <w:szCs w:val="21"/>
              </w:rPr>
              <w:t>240006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5" w:name="t_3_1_1_0186_a1_fm1"/>
            <w:bookmarkEnd w:id="5"/>
            <w:r w:rsidRPr="00D14511">
              <w:rPr>
                <w:rFonts w:ascii="宋体" w:hAnsi="宋体" w:hint="eastAsia"/>
                <w:szCs w:val="21"/>
              </w:rPr>
              <w:t>华宝基金管理有限公司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 w:rsidRPr="00D14511">
              <w:rPr>
                <w:rFonts w:ascii="宋体" w:hAnsi="宋体" w:hint="eastAsia"/>
                <w:szCs w:val="21"/>
              </w:rPr>
              <w:t>《</w:t>
            </w:r>
            <w:r w:rsidR="00146622" w:rsidRPr="00D14511">
              <w:rPr>
                <w:rFonts w:ascii="宋体" w:hAnsi="宋体" w:hint="eastAsia"/>
                <w:szCs w:val="21"/>
              </w:rPr>
              <w:t>华宝</w:t>
            </w:r>
            <w:r w:rsidRPr="00D14511">
              <w:rPr>
                <w:rFonts w:ascii="宋体" w:hAnsi="宋体" w:hint="eastAsia"/>
                <w:szCs w:val="21"/>
              </w:rPr>
              <w:t>现金宝货币市场基金基金合同》</w:t>
            </w:r>
            <w:r w:rsidR="00365F4E" w:rsidRPr="00D14511">
              <w:rPr>
                <w:rFonts w:ascii="宋体" w:hAnsi="宋体" w:hint="eastAsia"/>
                <w:szCs w:val="21"/>
              </w:rPr>
              <w:t>和</w:t>
            </w:r>
            <w:r w:rsidRPr="00D14511">
              <w:rPr>
                <w:rFonts w:ascii="宋体" w:hAnsi="宋体" w:hint="eastAsia"/>
                <w:szCs w:val="21"/>
              </w:rPr>
              <w:t>《</w:t>
            </w:r>
            <w:r w:rsidR="00146622" w:rsidRPr="00D14511">
              <w:rPr>
                <w:rFonts w:ascii="宋体" w:hAnsi="宋体" w:hint="eastAsia"/>
                <w:szCs w:val="21"/>
              </w:rPr>
              <w:t>华宝</w:t>
            </w:r>
            <w:r w:rsidRPr="00D14511">
              <w:rPr>
                <w:rFonts w:ascii="宋体" w:hAnsi="宋体" w:hint="eastAsia"/>
                <w:szCs w:val="21"/>
              </w:rPr>
              <w:t>现金宝货币市场基金招募说明书》</w:t>
            </w:r>
          </w:p>
        </w:tc>
      </w:tr>
      <w:tr w:rsidR="00FD5D31" w:rsidRPr="00D14511" w:rsidTr="003A19A2">
        <w:tc>
          <w:tcPr>
            <w:tcW w:w="1584" w:type="dxa"/>
            <w:vMerge w:val="restart"/>
            <w:vAlign w:val="center"/>
          </w:tcPr>
          <w:p w:rsidR="00DA55FC" w:rsidRPr="00D14511" w:rsidRDefault="00F74AB5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</w:tc>
        <w:tc>
          <w:tcPr>
            <w:tcW w:w="2527" w:type="dxa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3E41FF" w:rsidP="002F0B09">
            <w:pPr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 w:rsidRPr="00D14511">
              <w:rPr>
                <w:rFonts w:ascii="宋体" w:hAnsi="宋体"/>
                <w:szCs w:val="21"/>
              </w:rPr>
              <w:t>2025年</w:t>
            </w:r>
            <w:r w:rsidR="00AF37D2" w:rsidRPr="00D14511">
              <w:rPr>
                <w:rFonts w:ascii="宋体" w:hAnsi="宋体"/>
                <w:szCs w:val="21"/>
              </w:rPr>
              <w:t>4</w:t>
            </w:r>
            <w:r w:rsidR="00C12435" w:rsidRPr="00D14511">
              <w:rPr>
                <w:rFonts w:ascii="宋体" w:hAnsi="宋体"/>
                <w:szCs w:val="21"/>
              </w:rPr>
              <w:t>月</w:t>
            </w:r>
            <w:r w:rsidR="00AF37D2" w:rsidRPr="00D14511">
              <w:rPr>
                <w:rFonts w:ascii="宋体" w:hAnsi="宋体"/>
                <w:szCs w:val="21"/>
              </w:rPr>
              <w:t>1</w:t>
            </w:r>
            <w:r w:rsidR="002F0B09" w:rsidRPr="00D14511">
              <w:rPr>
                <w:rFonts w:ascii="宋体" w:hAnsi="宋体"/>
                <w:szCs w:val="21"/>
              </w:rPr>
              <w:t>7</w:t>
            </w:r>
            <w:r w:rsidR="00C12435" w:rsidRPr="00D14511">
              <w:rPr>
                <w:rFonts w:ascii="宋体" w:hAnsi="宋体"/>
                <w:szCs w:val="21"/>
              </w:rPr>
              <w:t>日</w:t>
            </w:r>
          </w:p>
        </w:tc>
      </w:tr>
      <w:tr w:rsidR="002F0B09" w:rsidRPr="00D14511" w:rsidTr="00E658D0">
        <w:tc>
          <w:tcPr>
            <w:tcW w:w="1584" w:type="dxa"/>
            <w:vMerge/>
            <w:vAlign w:val="center"/>
          </w:tcPr>
          <w:p w:rsidR="002F0B09" w:rsidRPr="00D14511" w:rsidRDefault="002F0B09" w:rsidP="002F0B0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2F0B09" w:rsidRPr="00D14511" w:rsidRDefault="002F0B09" w:rsidP="002F0B09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841" w:type="dxa"/>
            <w:gridSpan w:val="3"/>
          </w:tcPr>
          <w:p w:rsidR="002F0B09" w:rsidRPr="00D14511" w:rsidRDefault="002F0B09" w:rsidP="002F0B09">
            <w:r w:rsidRPr="00D14511">
              <w:rPr>
                <w:rFonts w:ascii="宋体" w:hAnsi="宋体"/>
                <w:szCs w:val="21"/>
              </w:rPr>
              <w:t>2025年4月17日</w:t>
            </w:r>
          </w:p>
        </w:tc>
      </w:tr>
      <w:tr w:rsidR="002F0B09" w:rsidRPr="00D14511" w:rsidTr="00E658D0">
        <w:tc>
          <w:tcPr>
            <w:tcW w:w="1584" w:type="dxa"/>
            <w:vMerge/>
            <w:vAlign w:val="center"/>
          </w:tcPr>
          <w:p w:rsidR="002F0B09" w:rsidRPr="00D14511" w:rsidRDefault="002F0B09" w:rsidP="002F0B0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2F0B09" w:rsidRPr="00D14511" w:rsidRDefault="002F0B09" w:rsidP="002F0B09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841" w:type="dxa"/>
            <w:gridSpan w:val="3"/>
          </w:tcPr>
          <w:p w:rsidR="002F0B09" w:rsidRPr="00D14511" w:rsidRDefault="002F0B09" w:rsidP="002F0B09">
            <w:r w:rsidRPr="00D14511">
              <w:rPr>
                <w:rFonts w:ascii="宋体" w:hAnsi="宋体"/>
                <w:szCs w:val="21"/>
              </w:rPr>
              <w:t>2025年4月17日</w:t>
            </w:r>
          </w:p>
        </w:tc>
      </w:tr>
      <w:tr w:rsidR="00FD5D31" w:rsidRPr="00D14511" w:rsidTr="003A19A2">
        <w:trPr>
          <w:trHeight w:val="335"/>
        </w:trPr>
        <w:tc>
          <w:tcPr>
            <w:tcW w:w="1584" w:type="dxa"/>
            <w:vMerge/>
            <w:vAlign w:val="center"/>
          </w:tcPr>
          <w:p w:rsidR="00DA55FC" w:rsidRPr="00D1451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C97061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限制申购金额</w:t>
            </w:r>
          </w:p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800D81" w:rsidP="00C97061">
            <w:pPr>
              <w:rPr>
                <w:rFonts w:ascii="宋体" w:hAnsi="宋体" w:hint="eastAsia"/>
                <w:szCs w:val="21"/>
              </w:rPr>
            </w:pPr>
            <w:bookmarkStart w:id="8" w:name="t_3_1_1_2801_a1_fm2210"/>
            <w:bookmarkEnd w:id="8"/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D14511" w:rsidTr="003A19A2">
        <w:trPr>
          <w:trHeight w:val="533"/>
        </w:trPr>
        <w:tc>
          <w:tcPr>
            <w:tcW w:w="1584" w:type="dxa"/>
            <w:vMerge/>
            <w:vAlign w:val="center"/>
          </w:tcPr>
          <w:p w:rsidR="00473B3F" w:rsidRPr="00D1451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限制定期定额投资金额</w:t>
            </w:r>
          </w:p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D14511" w:rsidRDefault="00800D81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D14511" w:rsidTr="003A19A2">
        <w:trPr>
          <w:trHeight w:val="291"/>
        </w:trPr>
        <w:tc>
          <w:tcPr>
            <w:tcW w:w="1584" w:type="dxa"/>
            <w:vMerge/>
            <w:vAlign w:val="center"/>
          </w:tcPr>
          <w:p w:rsidR="00473B3F" w:rsidRPr="00D1451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限制转换转入金额</w:t>
            </w:r>
          </w:p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D14511" w:rsidRDefault="00800D81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FD5D31" w:rsidRPr="00D14511" w:rsidTr="003A19A2">
        <w:tc>
          <w:tcPr>
            <w:tcW w:w="1584" w:type="dxa"/>
            <w:vMerge/>
            <w:vAlign w:val="center"/>
          </w:tcPr>
          <w:p w:rsidR="00DA55FC" w:rsidRPr="00D1451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DA55FC" w:rsidRPr="00D14511" w:rsidRDefault="00E974A8" w:rsidP="00C97061">
            <w:pPr>
              <w:rPr>
                <w:rFonts w:ascii="宋体" w:hAnsi="宋体" w:hint="eastAsia"/>
                <w:szCs w:val="21"/>
              </w:rPr>
            </w:pPr>
            <w:bookmarkStart w:id="9" w:name="t_3_1_3_fj_table"/>
            <w:bookmarkEnd w:id="9"/>
            <w:r w:rsidRPr="00D14511">
              <w:rPr>
                <w:rFonts w:ascii="宋体" w:hAnsi="宋体" w:hint="eastAsia"/>
                <w:szCs w:val="21"/>
              </w:rPr>
              <w:t>暂停大额申购</w:t>
            </w:r>
            <w:r w:rsidR="003F7D53" w:rsidRPr="00D14511">
              <w:rPr>
                <w:rFonts w:ascii="宋体" w:hAnsi="宋体" w:hint="eastAsia"/>
                <w:szCs w:val="21"/>
              </w:rPr>
              <w:t>（含定投及转换转入）</w:t>
            </w:r>
            <w:r w:rsidR="00DA55FC" w:rsidRPr="00D14511">
              <w:rPr>
                <w:rFonts w:ascii="宋体" w:hAnsi="宋体" w:hint="eastAsia"/>
                <w:szCs w:val="21"/>
              </w:rPr>
              <w:t>的原因说明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F67671" w:rsidP="00C97061">
            <w:pPr>
              <w:rPr>
                <w:rFonts w:ascii="宋体" w:hAnsi="宋体" w:hint="eastAsia"/>
                <w:szCs w:val="21"/>
              </w:rPr>
            </w:pPr>
            <w:bookmarkStart w:id="10" w:name="t_3_1_3_fj_2805_a1_fm1"/>
            <w:bookmarkEnd w:id="10"/>
            <w:r w:rsidRPr="00D14511">
              <w:rPr>
                <w:rFonts w:ascii="宋体" w:hAnsi="宋体" w:hint="eastAsia"/>
                <w:szCs w:val="21"/>
              </w:rPr>
              <w:t>保护基金份额持有人利益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</w:t>
            </w:r>
            <w:r w:rsidR="003B773C" w:rsidRPr="00D14511">
              <w:rPr>
                <w:rFonts w:ascii="宋体" w:hAnsi="宋体" w:hint="eastAsia"/>
                <w:szCs w:val="21"/>
              </w:rPr>
              <w:t>基金的基金简称</w:t>
            </w:r>
          </w:p>
        </w:tc>
        <w:tc>
          <w:tcPr>
            <w:tcW w:w="1674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1" w:name="t_3_1_3_fj_0011A_a1_fm1"/>
            <w:bookmarkEnd w:id="11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</w:t>
            </w:r>
            <w:r w:rsidR="003B773C" w:rsidRPr="00D14511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581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2" w:name="t_3_1_3_fj_0011B_a1_fm1"/>
            <w:bookmarkStart w:id="13" w:name="t_3_1_3_fj_0011C_a1_fm1"/>
            <w:bookmarkEnd w:id="12"/>
            <w:bookmarkEnd w:id="13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</w:t>
            </w:r>
            <w:r w:rsidR="003B773C" w:rsidRPr="00D14511"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586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现金宝货币E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</w:t>
            </w:r>
            <w:r w:rsidR="003B773C" w:rsidRPr="00D14511">
              <w:rPr>
                <w:rFonts w:ascii="宋体" w:hAnsi="宋体" w:hint="eastAsia"/>
                <w:szCs w:val="21"/>
              </w:rPr>
              <w:t>基金的交易代码</w:t>
            </w:r>
          </w:p>
        </w:tc>
        <w:tc>
          <w:tcPr>
            <w:tcW w:w="1674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4" w:name="t_3_1_3_fj_0012A_a1_fm1"/>
            <w:bookmarkEnd w:id="14"/>
            <w:r w:rsidRPr="00D14511">
              <w:rPr>
                <w:rFonts w:ascii="宋体" w:hAnsi="宋体"/>
                <w:szCs w:val="21"/>
              </w:rPr>
              <w:t>240006</w:t>
            </w:r>
          </w:p>
        </w:tc>
        <w:tc>
          <w:tcPr>
            <w:tcW w:w="1581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240007</w:t>
            </w:r>
          </w:p>
        </w:tc>
        <w:tc>
          <w:tcPr>
            <w:tcW w:w="1586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000678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该</w:t>
            </w:r>
            <w:r w:rsidR="003B773C" w:rsidRPr="00D14511">
              <w:rPr>
                <w:rFonts w:ascii="宋体" w:hAnsi="宋体" w:hint="eastAsia"/>
                <w:szCs w:val="21"/>
              </w:rPr>
              <w:t>基金是否暂停大额申购</w:t>
            </w:r>
            <w:r w:rsidR="00C97061" w:rsidRPr="00D14511">
              <w:rPr>
                <w:rFonts w:ascii="宋体" w:hAnsi="宋体" w:hint="eastAsia"/>
                <w:szCs w:val="21"/>
              </w:rPr>
              <w:t>（含定投及转换转入）</w:t>
            </w:r>
          </w:p>
        </w:tc>
        <w:tc>
          <w:tcPr>
            <w:tcW w:w="1674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5" w:name="t_3_1_3_fj_2810A_a1_fm1"/>
            <w:bookmarkEnd w:id="15"/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1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6" w:name="t_3_1_3_fj_2810B_a1_fm1"/>
            <w:bookmarkStart w:id="17" w:name="t_3_1_3_fj_2810C_a1_fm1"/>
            <w:bookmarkEnd w:id="16"/>
            <w:bookmarkEnd w:id="17"/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6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800D81" w:rsidRPr="00D14511" w:rsidTr="00800D81">
        <w:tc>
          <w:tcPr>
            <w:tcW w:w="4111" w:type="dxa"/>
            <w:gridSpan w:val="2"/>
            <w:vAlign w:val="center"/>
          </w:tcPr>
          <w:p w:rsidR="00800D81" w:rsidRPr="00D14511" w:rsidRDefault="00800D81" w:rsidP="00800D8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下属基金的限制申购（含定投及转换转入）金额（单位：人民币元）</w:t>
            </w:r>
          </w:p>
        </w:tc>
        <w:tc>
          <w:tcPr>
            <w:tcW w:w="1674" w:type="dxa"/>
            <w:vAlign w:val="center"/>
          </w:tcPr>
          <w:p w:rsidR="00800D81" w:rsidRPr="00D14511" w:rsidRDefault="00D14511" w:rsidP="00800D81">
            <w:pPr>
              <w:jc w:val="center"/>
            </w:pPr>
            <w:bookmarkStart w:id="18" w:name="t_3_1_3_fj_2800A_a1_fm2210"/>
            <w:bookmarkEnd w:id="18"/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  <w:tc>
          <w:tcPr>
            <w:tcW w:w="1581" w:type="dxa"/>
            <w:vAlign w:val="center"/>
          </w:tcPr>
          <w:p w:rsidR="00800D81" w:rsidRPr="00D14511" w:rsidRDefault="00D14511" w:rsidP="00800D81">
            <w:pPr>
              <w:jc w:val="center"/>
            </w:pPr>
            <w:bookmarkStart w:id="19" w:name="t_3_1_3_fj_2800B_a1_fm2210"/>
            <w:bookmarkStart w:id="20" w:name="t_3_1_3_fj_2800C_a1_fm2210"/>
            <w:bookmarkEnd w:id="19"/>
            <w:bookmarkEnd w:id="20"/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  <w:tc>
          <w:tcPr>
            <w:tcW w:w="1586" w:type="dxa"/>
            <w:vAlign w:val="center"/>
          </w:tcPr>
          <w:p w:rsidR="00800D81" w:rsidRPr="00D14511" w:rsidRDefault="00D14511" w:rsidP="00800D81">
            <w:pPr>
              <w:jc w:val="center"/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</w:tr>
    </w:tbl>
    <w:p w:rsidR="00DA55FC" w:rsidRPr="00D14511" w:rsidRDefault="00DA55FC" w:rsidP="00F74AB5">
      <w:pPr>
        <w:pStyle w:val="2"/>
        <w:spacing w:beforeLines="50" w:afterLines="50" w:line="360" w:lineRule="auto"/>
        <w:jc w:val="left"/>
        <w:rPr>
          <w:rFonts w:ascii="宋体" w:eastAsia="宋体" w:hAnsi="宋体" w:hint="eastAsia"/>
          <w:sz w:val="21"/>
          <w:szCs w:val="21"/>
        </w:rPr>
      </w:pPr>
      <w:bookmarkStart w:id="21" w:name="t_3_1_4_fj_table"/>
      <w:bookmarkStart w:id="22" w:name="t_3_1_4_fj_2803_a1_fm1"/>
      <w:bookmarkEnd w:id="21"/>
      <w:bookmarkEnd w:id="22"/>
      <w:r w:rsidRPr="00D14511">
        <w:rPr>
          <w:rFonts w:ascii="宋体" w:eastAsia="宋体" w:hAnsi="宋体" w:hint="eastAsia"/>
          <w:sz w:val="21"/>
          <w:szCs w:val="21"/>
        </w:rPr>
        <w:t xml:space="preserve">2 </w:t>
      </w:r>
      <w:bookmarkStart w:id="23" w:name="t_3_2_table"/>
      <w:bookmarkEnd w:id="23"/>
      <w:r w:rsidRPr="00D14511">
        <w:rPr>
          <w:rFonts w:ascii="宋体" w:eastAsia="宋体" w:hAnsi="宋体" w:hint="eastAsia"/>
          <w:sz w:val="21"/>
          <w:szCs w:val="21"/>
        </w:rPr>
        <w:t>其他需要提示的事项</w:t>
      </w:r>
    </w:p>
    <w:p w:rsidR="0003337E" w:rsidRPr="00D14511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24" w:name="t_3_2_2646_a1_fm1"/>
      <w:bookmarkEnd w:id="24"/>
      <w:r w:rsidRPr="00D14511">
        <w:rPr>
          <w:rFonts w:ascii="宋体" w:hAnsi="宋体" w:hint="eastAsia"/>
          <w:szCs w:val="21"/>
        </w:rPr>
        <w:t>（</w:t>
      </w:r>
      <w:r w:rsidRPr="00D14511">
        <w:rPr>
          <w:rFonts w:ascii="宋体" w:hAnsi="宋体"/>
          <w:szCs w:val="21"/>
        </w:rPr>
        <w:t>1</w:t>
      </w:r>
      <w:r w:rsidRPr="00D14511">
        <w:rPr>
          <w:rFonts w:ascii="宋体" w:hAnsi="宋体" w:hint="eastAsia"/>
          <w:szCs w:val="21"/>
        </w:rPr>
        <w:t>）为保护基金份额持有人利益，自</w:t>
      </w:r>
      <w:r w:rsidR="005513FA" w:rsidRPr="00D14511">
        <w:rPr>
          <w:rFonts w:ascii="宋体" w:hAnsi="宋体"/>
          <w:szCs w:val="21"/>
        </w:rPr>
        <w:t>2025年</w:t>
      </w:r>
      <w:r w:rsidR="00AF37D2" w:rsidRPr="00D14511">
        <w:rPr>
          <w:rFonts w:ascii="宋体" w:hAnsi="宋体"/>
          <w:szCs w:val="21"/>
        </w:rPr>
        <w:t>4</w:t>
      </w:r>
      <w:r w:rsidR="005513FA" w:rsidRPr="00D14511">
        <w:rPr>
          <w:rFonts w:ascii="宋体" w:hAnsi="宋体"/>
          <w:szCs w:val="21"/>
        </w:rPr>
        <w:t>月</w:t>
      </w:r>
      <w:r w:rsidR="00AF37D2" w:rsidRPr="00D14511">
        <w:rPr>
          <w:rFonts w:ascii="宋体" w:hAnsi="宋体"/>
          <w:szCs w:val="21"/>
        </w:rPr>
        <w:t>1</w:t>
      </w:r>
      <w:r w:rsidR="002F0B09" w:rsidRPr="00D14511">
        <w:rPr>
          <w:rFonts w:ascii="宋体" w:hAnsi="宋体"/>
          <w:szCs w:val="21"/>
        </w:rPr>
        <w:t>7</w:t>
      </w:r>
      <w:r w:rsidR="005513FA" w:rsidRPr="00D14511">
        <w:rPr>
          <w:rFonts w:ascii="宋体" w:hAnsi="宋体"/>
          <w:szCs w:val="21"/>
        </w:rPr>
        <w:t>日</w:t>
      </w:r>
      <w:r w:rsidRPr="00D14511">
        <w:rPr>
          <w:rFonts w:ascii="宋体" w:hAnsi="宋体" w:hint="eastAsia"/>
          <w:szCs w:val="21"/>
        </w:rPr>
        <w:t>起，</w:t>
      </w:r>
      <w:r w:rsidR="003E41FF" w:rsidRPr="00D14511">
        <w:rPr>
          <w:rFonts w:ascii="宋体" w:hAnsi="宋体" w:hint="eastAsia"/>
          <w:szCs w:val="21"/>
        </w:rPr>
        <w:t>投资者</w:t>
      </w:r>
      <w:r w:rsidR="00D14511" w:rsidRPr="00D14511">
        <w:rPr>
          <w:rFonts w:ascii="宋体" w:hAnsi="宋体" w:hint="eastAsia"/>
          <w:szCs w:val="21"/>
        </w:rPr>
        <w:t>通过肯特瑞财富（小金库除外）、玄元保险（魔方宝除外）、和讯基金、创金启富、攀赢基金、泛华普益、博时财富、众禄基金单日单个基金账户累计申购（含定投及转换转入）本基金的金额上限由5000万元（含）调整为100万元（含）</w:t>
      </w:r>
      <w:r w:rsidR="008B063E" w:rsidRPr="00D14511">
        <w:rPr>
          <w:rFonts w:ascii="宋体" w:hAnsi="宋体"/>
          <w:szCs w:val="21"/>
        </w:rPr>
        <w:t>；</w:t>
      </w:r>
      <w:r w:rsidR="00256904" w:rsidRPr="00D14511">
        <w:rPr>
          <w:rFonts w:ascii="宋体" w:hAnsi="宋体" w:hint="eastAsia"/>
          <w:szCs w:val="21"/>
        </w:rPr>
        <w:t>直销渠道</w:t>
      </w:r>
      <w:r w:rsidR="000D0EED" w:rsidRPr="00D14511">
        <w:rPr>
          <w:rFonts w:ascii="宋体" w:hAnsi="宋体"/>
          <w:szCs w:val="21"/>
        </w:rPr>
        <w:t>及其余代销机构</w:t>
      </w:r>
      <w:r w:rsidR="00AF37D2" w:rsidRPr="00D14511">
        <w:rPr>
          <w:rFonts w:ascii="宋体" w:hAnsi="宋体"/>
          <w:szCs w:val="21"/>
        </w:rPr>
        <w:t>不做调整</w:t>
      </w:r>
      <w:r w:rsidR="0003337E" w:rsidRPr="00D14511">
        <w:rPr>
          <w:rFonts w:ascii="宋体" w:hAnsi="宋体"/>
          <w:szCs w:val="21"/>
        </w:rPr>
        <w:t>。</w:t>
      </w:r>
    </w:p>
    <w:p w:rsidR="00196259" w:rsidRPr="00D14511" w:rsidRDefault="00196259" w:rsidP="0019625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自</w:t>
      </w:r>
      <w:r w:rsidRPr="00D14511">
        <w:rPr>
          <w:rFonts w:ascii="宋体" w:hAnsi="宋体"/>
          <w:szCs w:val="21"/>
        </w:rPr>
        <w:t>2025年</w:t>
      </w:r>
      <w:r w:rsidR="00AF37D2" w:rsidRPr="00D14511">
        <w:rPr>
          <w:rFonts w:ascii="宋体" w:hAnsi="宋体"/>
          <w:szCs w:val="21"/>
        </w:rPr>
        <w:t>4</w:t>
      </w:r>
      <w:r w:rsidRPr="00D14511">
        <w:rPr>
          <w:rFonts w:ascii="宋体" w:hAnsi="宋体"/>
          <w:szCs w:val="21"/>
        </w:rPr>
        <w:t>月</w:t>
      </w:r>
      <w:r w:rsidR="002F0B09" w:rsidRPr="00D14511">
        <w:rPr>
          <w:rFonts w:ascii="宋体" w:hAnsi="宋体"/>
          <w:szCs w:val="21"/>
        </w:rPr>
        <w:t>18</w:t>
      </w:r>
      <w:r w:rsidRPr="00D14511">
        <w:rPr>
          <w:rFonts w:ascii="宋体" w:hAnsi="宋体"/>
          <w:szCs w:val="21"/>
        </w:rPr>
        <w:t>日</w:t>
      </w:r>
      <w:r w:rsidRPr="00D14511">
        <w:rPr>
          <w:rFonts w:ascii="宋体" w:hAnsi="宋体" w:hint="eastAsia"/>
          <w:szCs w:val="21"/>
        </w:rPr>
        <w:t>起，投资者通过基金管理人</w:t>
      </w:r>
      <w:r w:rsidR="00256904" w:rsidRPr="00D14511">
        <w:rPr>
          <w:rFonts w:ascii="宋体" w:hAnsi="宋体" w:hint="eastAsia"/>
          <w:szCs w:val="21"/>
        </w:rPr>
        <w:t>直销渠道</w:t>
      </w:r>
      <w:r w:rsidRPr="00D14511">
        <w:rPr>
          <w:rFonts w:ascii="宋体" w:hAnsi="宋体" w:hint="eastAsia"/>
          <w:szCs w:val="21"/>
        </w:rPr>
        <w:t>及代销机构（</w:t>
      </w:r>
      <w:r w:rsidR="000B23CA" w:rsidRPr="00D14511">
        <w:rPr>
          <w:rFonts w:ascii="宋体" w:hAnsi="宋体" w:hint="eastAsia"/>
          <w:szCs w:val="21"/>
        </w:rPr>
        <w:t>含上述代销机构，</w:t>
      </w:r>
      <w:r w:rsidRPr="00D14511">
        <w:rPr>
          <w:rFonts w:ascii="宋体" w:hAnsi="宋体" w:hint="eastAsia"/>
          <w:szCs w:val="21"/>
        </w:rPr>
        <w:t>腾安基金零钱通、微众银行零钱通、雪球基金现金宝、苏宁基金零钱宝、诺亚正行余额+、肯特瑞财</w:t>
      </w:r>
      <w:r w:rsidRPr="00D14511">
        <w:rPr>
          <w:rFonts w:ascii="宋体" w:hAnsi="宋体" w:hint="eastAsia"/>
          <w:szCs w:val="21"/>
        </w:rPr>
        <w:lastRenderedPageBreak/>
        <w:t>富小金库、玄元保险魔方宝、万得基金万得钱包、大智慧现金宝E、建行龙钱宝2号、工行天天盈、华宝证券余额理财、华源证券现金宝</w:t>
      </w:r>
      <w:r w:rsidR="0098656C" w:rsidRPr="00D14511">
        <w:rPr>
          <w:rFonts w:ascii="宋体" w:hAnsi="宋体" w:hint="eastAsia"/>
          <w:szCs w:val="21"/>
        </w:rPr>
        <w:t>、平安证券余额理财</w:t>
      </w:r>
      <w:r w:rsidRPr="00D14511">
        <w:rPr>
          <w:rFonts w:ascii="宋体" w:hAnsi="宋体" w:hint="eastAsia"/>
          <w:szCs w:val="21"/>
        </w:rPr>
        <w:t>除外）单日单个基金账户累计申购（含定投及转换转入）本基金的金额上限恢复为5</w:t>
      </w:r>
      <w:r w:rsidRPr="00D14511">
        <w:rPr>
          <w:rFonts w:ascii="宋体" w:hAnsi="宋体"/>
          <w:szCs w:val="21"/>
        </w:rPr>
        <w:t>000万元（含）</w:t>
      </w:r>
      <w:r w:rsidR="00195A78" w:rsidRPr="00D14511">
        <w:rPr>
          <w:rStyle w:val="fontstyle01"/>
          <w:rFonts w:hint="default"/>
        </w:rPr>
        <w:t>, 届时将不再另行公告</w:t>
      </w:r>
      <w:r w:rsidRPr="00D14511">
        <w:rPr>
          <w:rFonts w:ascii="宋体" w:hAnsi="宋体"/>
          <w:szCs w:val="21"/>
        </w:rPr>
        <w:t>。</w:t>
      </w:r>
    </w:p>
    <w:p w:rsidR="00791646" w:rsidRPr="00D14511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如单日单个基金账户单笔申购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本基金</w:t>
      </w:r>
      <w:r w:rsidRPr="00D14511">
        <w:rPr>
          <w:rFonts w:ascii="宋体" w:hAnsi="宋体"/>
          <w:szCs w:val="21"/>
        </w:rPr>
        <w:t>A</w:t>
      </w:r>
      <w:r w:rsidRPr="00D14511">
        <w:rPr>
          <w:rFonts w:ascii="宋体" w:hAnsi="宋体" w:hint="eastAsia"/>
          <w:szCs w:val="21"/>
        </w:rPr>
        <w:t>类、</w:t>
      </w:r>
      <w:r w:rsidRPr="00D14511">
        <w:rPr>
          <w:rFonts w:ascii="宋体" w:hAnsi="宋体"/>
          <w:szCs w:val="21"/>
        </w:rPr>
        <w:t>B</w:t>
      </w:r>
      <w:r w:rsidRPr="00D14511">
        <w:rPr>
          <w:rFonts w:ascii="宋体" w:hAnsi="宋体" w:hint="eastAsia"/>
          <w:szCs w:val="21"/>
        </w:rPr>
        <w:t>类和</w:t>
      </w:r>
      <w:r w:rsidRPr="00D14511">
        <w:rPr>
          <w:rFonts w:ascii="宋体" w:hAnsi="宋体"/>
          <w:szCs w:val="21"/>
        </w:rPr>
        <w:t>E</w:t>
      </w:r>
      <w:r w:rsidRPr="00D14511">
        <w:rPr>
          <w:rFonts w:ascii="宋体" w:hAnsi="宋体" w:hint="eastAsia"/>
          <w:szCs w:val="21"/>
        </w:rPr>
        <w:t>类</w:t>
      </w:r>
      <w:r w:rsidR="00457A9D" w:rsidRPr="00D14511">
        <w:rPr>
          <w:rFonts w:ascii="宋体" w:hAnsi="宋体" w:hint="eastAsia"/>
          <w:szCs w:val="21"/>
        </w:rPr>
        <w:t>基金份额</w:t>
      </w:r>
      <w:r w:rsidRPr="00D14511">
        <w:rPr>
          <w:rFonts w:ascii="宋体" w:hAnsi="宋体" w:hint="eastAsia"/>
          <w:szCs w:val="21"/>
        </w:rPr>
        <w:t>（三类份额合并计算）超过</w:t>
      </w:r>
      <w:r w:rsidR="000677E1" w:rsidRPr="00D14511">
        <w:rPr>
          <w:rFonts w:ascii="宋体" w:hAnsi="宋体" w:hint="eastAsia"/>
          <w:szCs w:val="21"/>
        </w:rPr>
        <w:t>金额上限</w:t>
      </w:r>
      <w:r w:rsidRPr="00D14511">
        <w:rPr>
          <w:rFonts w:ascii="宋体" w:hAnsi="宋体" w:hint="eastAsia"/>
          <w:szCs w:val="21"/>
        </w:rPr>
        <w:t>（不含），</w:t>
      </w:r>
      <w:r w:rsidR="00486AC1" w:rsidRPr="00D14511">
        <w:rPr>
          <w:rFonts w:ascii="宋体" w:hAnsi="宋体" w:hint="eastAsia"/>
          <w:szCs w:val="21"/>
        </w:rPr>
        <w:t>基金管理人</w:t>
      </w:r>
      <w:r w:rsidRPr="00D14511">
        <w:rPr>
          <w:rFonts w:ascii="宋体" w:hAnsi="宋体" w:hint="eastAsia"/>
          <w:szCs w:val="21"/>
        </w:rPr>
        <w:t>将该笔申购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确认失败；如单日单个基金账户多笔累计申购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本基金</w:t>
      </w:r>
      <w:r w:rsidRPr="00D14511">
        <w:rPr>
          <w:rFonts w:ascii="宋体" w:hAnsi="宋体"/>
          <w:szCs w:val="21"/>
        </w:rPr>
        <w:t>A</w:t>
      </w:r>
      <w:r w:rsidRPr="00D14511">
        <w:rPr>
          <w:rFonts w:ascii="宋体" w:hAnsi="宋体" w:hint="eastAsia"/>
          <w:szCs w:val="21"/>
        </w:rPr>
        <w:t>类、</w:t>
      </w:r>
      <w:r w:rsidRPr="00D14511">
        <w:rPr>
          <w:rFonts w:ascii="宋体" w:hAnsi="宋体"/>
          <w:szCs w:val="21"/>
        </w:rPr>
        <w:t>B</w:t>
      </w:r>
      <w:r w:rsidRPr="00D14511">
        <w:rPr>
          <w:rFonts w:ascii="宋体" w:hAnsi="宋体" w:hint="eastAsia"/>
          <w:szCs w:val="21"/>
        </w:rPr>
        <w:t>类和</w:t>
      </w:r>
      <w:r w:rsidRPr="00D14511">
        <w:rPr>
          <w:rFonts w:ascii="宋体" w:hAnsi="宋体"/>
          <w:szCs w:val="21"/>
        </w:rPr>
        <w:t>E</w:t>
      </w:r>
      <w:r w:rsidRPr="00D14511">
        <w:rPr>
          <w:rFonts w:ascii="宋体" w:hAnsi="宋体" w:hint="eastAsia"/>
          <w:szCs w:val="21"/>
        </w:rPr>
        <w:t>类</w:t>
      </w:r>
      <w:r w:rsidR="00457A9D" w:rsidRPr="00D14511">
        <w:rPr>
          <w:rFonts w:ascii="宋体" w:hAnsi="宋体" w:hint="eastAsia"/>
          <w:szCs w:val="21"/>
        </w:rPr>
        <w:t>基金份额</w:t>
      </w:r>
      <w:r w:rsidRPr="00D14511">
        <w:rPr>
          <w:rFonts w:ascii="宋体" w:hAnsi="宋体" w:hint="eastAsia"/>
          <w:szCs w:val="21"/>
        </w:rPr>
        <w:t>的合计超过</w:t>
      </w:r>
      <w:r w:rsidR="000677E1" w:rsidRPr="00D14511">
        <w:rPr>
          <w:rFonts w:ascii="宋体" w:hAnsi="宋体" w:hint="eastAsia"/>
          <w:szCs w:val="21"/>
        </w:rPr>
        <w:t>金额上限</w:t>
      </w:r>
      <w:r w:rsidRPr="00D14511">
        <w:rPr>
          <w:rFonts w:ascii="宋体" w:hAnsi="宋体" w:hint="eastAsia"/>
          <w:szCs w:val="21"/>
        </w:rPr>
        <w:t>（不含），</w:t>
      </w:r>
      <w:r w:rsidR="002E4531" w:rsidRPr="00D14511">
        <w:rPr>
          <w:rFonts w:ascii="宋体" w:hAnsi="宋体" w:hint="eastAsia"/>
          <w:szCs w:val="21"/>
        </w:rPr>
        <w:t>则对申购（含定投及转换转入）申请按照申请金额从大到小排序</w:t>
      </w:r>
      <w:r w:rsidRPr="00D14511">
        <w:rPr>
          <w:rFonts w:ascii="宋体" w:hAnsi="宋体" w:hint="eastAsia"/>
          <w:szCs w:val="21"/>
        </w:rPr>
        <w:t>，逐笔累加至符合不超过限额的申请确认成功，其余申请</w:t>
      </w:r>
      <w:r w:rsidR="00486AC1" w:rsidRPr="00D14511">
        <w:rPr>
          <w:rFonts w:ascii="宋体" w:hAnsi="宋体" w:hint="eastAsia"/>
          <w:szCs w:val="21"/>
        </w:rPr>
        <w:t>基金管理人</w:t>
      </w:r>
      <w:r w:rsidRPr="00D14511">
        <w:rPr>
          <w:rFonts w:ascii="宋体" w:hAnsi="宋体" w:hint="eastAsia"/>
          <w:szCs w:val="21"/>
        </w:rPr>
        <w:t>有权确认失败。</w:t>
      </w:r>
    </w:p>
    <w:p w:rsidR="00764B81" w:rsidRPr="00D14511" w:rsidRDefault="00147B3F" w:rsidP="00FD5D31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D14511">
        <w:rPr>
          <w:rFonts w:ascii="宋体" w:hAnsi="宋体" w:hint="eastAsia"/>
          <w:szCs w:val="21"/>
        </w:rPr>
        <w:t>（</w:t>
      </w:r>
      <w:r w:rsidR="00C23373" w:rsidRPr="00D14511">
        <w:rPr>
          <w:rFonts w:ascii="宋体" w:hAnsi="宋体"/>
          <w:szCs w:val="21"/>
        </w:rPr>
        <w:t>2</w:t>
      </w:r>
      <w:r w:rsidRPr="00D14511">
        <w:rPr>
          <w:rFonts w:ascii="宋体" w:hAnsi="宋体" w:hint="eastAsia"/>
          <w:szCs w:val="21"/>
        </w:rPr>
        <w:t>）</w:t>
      </w:r>
      <w:r w:rsidR="00146622" w:rsidRPr="00D14511">
        <w:rPr>
          <w:rFonts w:ascii="宋体" w:hAnsi="宋体"/>
          <w:szCs w:val="21"/>
        </w:rPr>
        <w:t>在本基金</w:t>
      </w:r>
      <w:r w:rsidR="00791646" w:rsidRPr="00D14511">
        <w:rPr>
          <w:rFonts w:ascii="宋体" w:hAnsi="宋体" w:hint="eastAsia"/>
          <w:szCs w:val="21"/>
        </w:rPr>
        <w:t>暂停</w:t>
      </w:r>
      <w:r w:rsidR="00146622" w:rsidRPr="00D14511">
        <w:rPr>
          <w:rFonts w:ascii="宋体" w:hAnsi="宋体"/>
          <w:szCs w:val="21"/>
        </w:rPr>
        <w:t>大额申购</w:t>
      </w:r>
      <w:r w:rsidR="00923432" w:rsidRPr="00D14511">
        <w:rPr>
          <w:rFonts w:ascii="宋体" w:hAnsi="宋体" w:hint="eastAsia"/>
          <w:szCs w:val="21"/>
        </w:rPr>
        <w:t>（含定投及转换转入）</w:t>
      </w:r>
      <w:r w:rsidR="00D509F1" w:rsidRPr="00D14511">
        <w:rPr>
          <w:rFonts w:ascii="宋体" w:hAnsi="宋体" w:hint="eastAsia"/>
          <w:szCs w:val="21"/>
        </w:rPr>
        <w:t>业务</w:t>
      </w:r>
      <w:r w:rsidR="00146622" w:rsidRPr="00D14511">
        <w:rPr>
          <w:rFonts w:ascii="宋体" w:hAnsi="宋体"/>
          <w:szCs w:val="21"/>
        </w:rPr>
        <w:t>期间,本基金的其他业务</w:t>
      </w:r>
      <w:r w:rsidR="00923432" w:rsidRPr="00D14511">
        <w:rPr>
          <w:rFonts w:ascii="宋体" w:hAnsi="宋体" w:hint="eastAsia"/>
          <w:szCs w:val="21"/>
        </w:rPr>
        <w:t>仍</w:t>
      </w:r>
      <w:r w:rsidR="00146622" w:rsidRPr="00D14511">
        <w:rPr>
          <w:rFonts w:ascii="宋体" w:hAnsi="宋体"/>
          <w:szCs w:val="21"/>
        </w:rPr>
        <w:t>正常办理。</w:t>
      </w:r>
      <w:r w:rsidR="00E505F0" w:rsidRPr="00D14511">
        <w:rPr>
          <w:rFonts w:ascii="宋体" w:hAnsi="宋体" w:hint="eastAsia"/>
          <w:szCs w:val="21"/>
        </w:rPr>
        <w:t>恢复办理本基金大额申购（含定投及转换转入）业务的日期将另行公告。</w:t>
      </w:r>
    </w:p>
    <w:p w:rsidR="00C8580C" w:rsidRPr="00D14511" w:rsidRDefault="00F74AB5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/>
          <w:szCs w:val="21"/>
        </w:rPr>
        <w:t>（</w:t>
      </w:r>
      <w:r w:rsidR="00C23373" w:rsidRPr="00D14511">
        <w:rPr>
          <w:rFonts w:ascii="宋体" w:hAnsi="宋体"/>
          <w:szCs w:val="21"/>
        </w:rPr>
        <w:t>3</w:t>
      </w:r>
      <w:r w:rsidRPr="00D14511">
        <w:rPr>
          <w:rFonts w:ascii="宋体" w:hAnsi="宋体"/>
          <w:szCs w:val="21"/>
        </w:rPr>
        <w:t>）</w:t>
      </w:r>
      <w:r w:rsidR="00BD7547" w:rsidRPr="00D14511">
        <w:rPr>
          <w:rFonts w:ascii="宋体" w:hAnsi="宋体" w:hint="eastAsia"/>
          <w:szCs w:val="21"/>
        </w:rPr>
        <w:t>如有疑问,请拨打</w:t>
      </w:r>
      <w:r w:rsidR="00486AC1" w:rsidRPr="00D14511">
        <w:rPr>
          <w:rFonts w:ascii="宋体" w:hAnsi="宋体" w:hint="eastAsia"/>
          <w:szCs w:val="21"/>
        </w:rPr>
        <w:t>基金管理人</w:t>
      </w:r>
      <w:r w:rsidR="00BD7547" w:rsidRPr="00D14511">
        <w:rPr>
          <w:rFonts w:ascii="宋体" w:hAnsi="宋体" w:hint="eastAsia"/>
          <w:szCs w:val="21"/>
        </w:rPr>
        <w:t>客户服务电话(400-700-5588、400-820-5050)或登陆</w:t>
      </w:r>
      <w:r w:rsidR="00486AC1" w:rsidRPr="00D14511">
        <w:rPr>
          <w:rFonts w:ascii="宋体" w:hAnsi="宋体" w:hint="eastAsia"/>
          <w:szCs w:val="21"/>
        </w:rPr>
        <w:t>基金管理人</w:t>
      </w:r>
      <w:r w:rsidR="00BD7547" w:rsidRPr="00D14511">
        <w:rPr>
          <w:rFonts w:ascii="宋体" w:hAnsi="宋体" w:hint="eastAsia"/>
          <w:szCs w:val="21"/>
        </w:rPr>
        <w:t>网站(www.fsfund.com)获取相关信息。</w:t>
      </w:r>
    </w:p>
    <w:p w:rsidR="00C8580C" w:rsidRPr="00D14511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D14511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特此公告。</w:t>
      </w:r>
    </w:p>
    <w:p w:rsidR="00DA55FC" w:rsidRPr="00D14511" w:rsidRDefault="00DA55F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D14511" w:rsidRDefault="00C8580C" w:rsidP="00F74AB5">
      <w:pPr>
        <w:spacing w:line="360" w:lineRule="auto"/>
        <w:jc w:val="righ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华宝基金管理有限公司</w:t>
      </w:r>
    </w:p>
    <w:p w:rsidR="00DA55FC" w:rsidRPr="00FD5D31" w:rsidRDefault="00BE78C7" w:rsidP="00F74AB5">
      <w:pPr>
        <w:spacing w:line="360" w:lineRule="auto"/>
        <w:jc w:val="righ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2025年</w:t>
      </w:r>
      <w:r w:rsidR="00195A78" w:rsidRPr="00D14511">
        <w:rPr>
          <w:rFonts w:ascii="宋体" w:hAnsi="宋体"/>
          <w:szCs w:val="21"/>
        </w:rPr>
        <w:t>4</w:t>
      </w:r>
      <w:r w:rsidR="00C12435" w:rsidRPr="00D14511">
        <w:rPr>
          <w:rFonts w:ascii="宋体" w:hAnsi="宋体" w:hint="eastAsia"/>
          <w:szCs w:val="21"/>
        </w:rPr>
        <w:t>月</w:t>
      </w:r>
      <w:r w:rsidR="002F0B09" w:rsidRPr="00D14511">
        <w:rPr>
          <w:rFonts w:ascii="宋体" w:hAnsi="宋体"/>
          <w:szCs w:val="21"/>
        </w:rPr>
        <w:t>16</w:t>
      </w:r>
      <w:r w:rsidR="00C12435" w:rsidRPr="00D14511">
        <w:rPr>
          <w:rFonts w:ascii="宋体" w:hAnsi="宋体" w:hint="eastAsia"/>
          <w:szCs w:val="21"/>
        </w:rPr>
        <w:t>日</w:t>
      </w:r>
    </w:p>
    <w:sectPr w:rsidR="00DA55FC" w:rsidRPr="00FD5D31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2A" w:rsidRDefault="00EA702A" w:rsidP="00444DC7">
      <w:r>
        <w:separator/>
      </w:r>
    </w:p>
  </w:endnote>
  <w:endnote w:type="continuationSeparator" w:id="0">
    <w:p w:rsidR="00EA702A" w:rsidRDefault="00EA702A" w:rsidP="0044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B5" w:rsidRDefault="00F74AB5" w:rsidP="00C8580C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843664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84366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2A" w:rsidRDefault="00EA702A" w:rsidP="00444DC7">
      <w:r>
        <w:separator/>
      </w:r>
    </w:p>
  </w:footnote>
  <w:footnote w:type="continuationSeparator" w:id="0">
    <w:p w:rsidR="00EA702A" w:rsidRDefault="00EA702A" w:rsidP="0044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372"/>
    <w:rsid w:val="000077DB"/>
    <w:rsid w:val="00015287"/>
    <w:rsid w:val="0002722F"/>
    <w:rsid w:val="00027E60"/>
    <w:rsid w:val="00027EAF"/>
    <w:rsid w:val="0003337E"/>
    <w:rsid w:val="0004250B"/>
    <w:rsid w:val="00043C05"/>
    <w:rsid w:val="0005154F"/>
    <w:rsid w:val="00052076"/>
    <w:rsid w:val="00057254"/>
    <w:rsid w:val="0006436D"/>
    <w:rsid w:val="00065241"/>
    <w:rsid w:val="00066A13"/>
    <w:rsid w:val="000677E1"/>
    <w:rsid w:val="00070240"/>
    <w:rsid w:val="00073BA9"/>
    <w:rsid w:val="00075223"/>
    <w:rsid w:val="00086A23"/>
    <w:rsid w:val="00087AB3"/>
    <w:rsid w:val="00092386"/>
    <w:rsid w:val="00094788"/>
    <w:rsid w:val="000958F2"/>
    <w:rsid w:val="000B23CA"/>
    <w:rsid w:val="000C089D"/>
    <w:rsid w:val="000C3601"/>
    <w:rsid w:val="000D0EED"/>
    <w:rsid w:val="000E2C1D"/>
    <w:rsid w:val="00101EB6"/>
    <w:rsid w:val="00104B26"/>
    <w:rsid w:val="001128F6"/>
    <w:rsid w:val="001379E8"/>
    <w:rsid w:val="00146622"/>
    <w:rsid w:val="00147B3F"/>
    <w:rsid w:val="0015169B"/>
    <w:rsid w:val="00152B32"/>
    <w:rsid w:val="00164739"/>
    <w:rsid w:val="0017418C"/>
    <w:rsid w:val="0018610D"/>
    <w:rsid w:val="00192739"/>
    <w:rsid w:val="00195A78"/>
    <w:rsid w:val="00196259"/>
    <w:rsid w:val="001A6C8C"/>
    <w:rsid w:val="001C261D"/>
    <w:rsid w:val="001D01A0"/>
    <w:rsid w:val="001E0465"/>
    <w:rsid w:val="001E635D"/>
    <w:rsid w:val="001E7C78"/>
    <w:rsid w:val="00202CEA"/>
    <w:rsid w:val="002075B0"/>
    <w:rsid w:val="002171A2"/>
    <w:rsid w:val="0022267C"/>
    <w:rsid w:val="00240480"/>
    <w:rsid w:val="002455ED"/>
    <w:rsid w:val="00253E5F"/>
    <w:rsid w:val="00256904"/>
    <w:rsid w:val="0027027D"/>
    <w:rsid w:val="0027350E"/>
    <w:rsid w:val="0027415F"/>
    <w:rsid w:val="00276C0F"/>
    <w:rsid w:val="002800CD"/>
    <w:rsid w:val="0028086A"/>
    <w:rsid w:val="00293B50"/>
    <w:rsid w:val="00294859"/>
    <w:rsid w:val="002C40DB"/>
    <w:rsid w:val="002D261C"/>
    <w:rsid w:val="002D4EBF"/>
    <w:rsid w:val="002D67DE"/>
    <w:rsid w:val="002E4531"/>
    <w:rsid w:val="002E7EB7"/>
    <w:rsid w:val="002F0ABA"/>
    <w:rsid w:val="002F0B09"/>
    <w:rsid w:val="0030103C"/>
    <w:rsid w:val="00326EAD"/>
    <w:rsid w:val="00331B6E"/>
    <w:rsid w:val="00333366"/>
    <w:rsid w:val="00337206"/>
    <w:rsid w:val="00350DC2"/>
    <w:rsid w:val="00355B6D"/>
    <w:rsid w:val="00360436"/>
    <w:rsid w:val="003610B0"/>
    <w:rsid w:val="00365F4E"/>
    <w:rsid w:val="0037136E"/>
    <w:rsid w:val="00395FA2"/>
    <w:rsid w:val="00397143"/>
    <w:rsid w:val="003A19A2"/>
    <w:rsid w:val="003A4635"/>
    <w:rsid w:val="003A5556"/>
    <w:rsid w:val="003A6F56"/>
    <w:rsid w:val="003B773C"/>
    <w:rsid w:val="003C50DB"/>
    <w:rsid w:val="003D1604"/>
    <w:rsid w:val="003D317D"/>
    <w:rsid w:val="003E13D1"/>
    <w:rsid w:val="003E41FF"/>
    <w:rsid w:val="003E5978"/>
    <w:rsid w:val="003F0D6C"/>
    <w:rsid w:val="003F3755"/>
    <w:rsid w:val="003F7D53"/>
    <w:rsid w:val="0040467B"/>
    <w:rsid w:val="004078B5"/>
    <w:rsid w:val="0041094E"/>
    <w:rsid w:val="0041279D"/>
    <w:rsid w:val="00432900"/>
    <w:rsid w:val="00442040"/>
    <w:rsid w:val="004438C1"/>
    <w:rsid w:val="00444DC7"/>
    <w:rsid w:val="00457A9D"/>
    <w:rsid w:val="004616B6"/>
    <w:rsid w:val="004705BB"/>
    <w:rsid w:val="00473B3F"/>
    <w:rsid w:val="00486AC1"/>
    <w:rsid w:val="0049697E"/>
    <w:rsid w:val="004B576C"/>
    <w:rsid w:val="004B639E"/>
    <w:rsid w:val="004E5D17"/>
    <w:rsid w:val="004F1D0C"/>
    <w:rsid w:val="004F4AEC"/>
    <w:rsid w:val="00505757"/>
    <w:rsid w:val="005274D0"/>
    <w:rsid w:val="00527BD7"/>
    <w:rsid w:val="005315D5"/>
    <w:rsid w:val="00531BAA"/>
    <w:rsid w:val="00542F45"/>
    <w:rsid w:val="005513FA"/>
    <w:rsid w:val="00552071"/>
    <w:rsid w:val="00552B4E"/>
    <w:rsid w:val="005579D4"/>
    <w:rsid w:val="005603B9"/>
    <w:rsid w:val="005611BB"/>
    <w:rsid w:val="00570E54"/>
    <w:rsid w:val="00576BE2"/>
    <w:rsid w:val="00577480"/>
    <w:rsid w:val="005839C5"/>
    <w:rsid w:val="0058540B"/>
    <w:rsid w:val="005922B4"/>
    <w:rsid w:val="005975B7"/>
    <w:rsid w:val="005A36AC"/>
    <w:rsid w:val="005E4270"/>
    <w:rsid w:val="005F4110"/>
    <w:rsid w:val="00604A3B"/>
    <w:rsid w:val="006053BC"/>
    <w:rsid w:val="0061454F"/>
    <w:rsid w:val="0064463E"/>
    <w:rsid w:val="0065188A"/>
    <w:rsid w:val="0065544D"/>
    <w:rsid w:val="00657BC3"/>
    <w:rsid w:val="00675EF6"/>
    <w:rsid w:val="006830BD"/>
    <w:rsid w:val="0069178C"/>
    <w:rsid w:val="006A734E"/>
    <w:rsid w:val="006D7BC9"/>
    <w:rsid w:val="006F092E"/>
    <w:rsid w:val="006F0BC5"/>
    <w:rsid w:val="006F20BE"/>
    <w:rsid w:val="00716121"/>
    <w:rsid w:val="0072697E"/>
    <w:rsid w:val="0072749E"/>
    <w:rsid w:val="00736AB9"/>
    <w:rsid w:val="007523AA"/>
    <w:rsid w:val="007538BC"/>
    <w:rsid w:val="007572EE"/>
    <w:rsid w:val="00762C68"/>
    <w:rsid w:val="00764B81"/>
    <w:rsid w:val="00784365"/>
    <w:rsid w:val="007861D7"/>
    <w:rsid w:val="00791646"/>
    <w:rsid w:val="007923DF"/>
    <w:rsid w:val="0079645F"/>
    <w:rsid w:val="007A35FE"/>
    <w:rsid w:val="007C02F2"/>
    <w:rsid w:val="007F26EC"/>
    <w:rsid w:val="00800D81"/>
    <w:rsid w:val="00805A19"/>
    <w:rsid w:val="0081285F"/>
    <w:rsid w:val="00826E90"/>
    <w:rsid w:val="00832DCB"/>
    <w:rsid w:val="00843664"/>
    <w:rsid w:val="00845211"/>
    <w:rsid w:val="00847A74"/>
    <w:rsid w:val="0085333C"/>
    <w:rsid w:val="00860F64"/>
    <w:rsid w:val="008642EE"/>
    <w:rsid w:val="0087676A"/>
    <w:rsid w:val="0088356B"/>
    <w:rsid w:val="00893233"/>
    <w:rsid w:val="008A372A"/>
    <w:rsid w:val="008B063E"/>
    <w:rsid w:val="008B2CA3"/>
    <w:rsid w:val="008C6F7E"/>
    <w:rsid w:val="008C7B4E"/>
    <w:rsid w:val="008D2F59"/>
    <w:rsid w:val="008E7AF1"/>
    <w:rsid w:val="008F2B82"/>
    <w:rsid w:val="008F70BE"/>
    <w:rsid w:val="00920B51"/>
    <w:rsid w:val="00923432"/>
    <w:rsid w:val="00927D31"/>
    <w:rsid w:val="00932C22"/>
    <w:rsid w:val="009504A7"/>
    <w:rsid w:val="00953775"/>
    <w:rsid w:val="00954448"/>
    <w:rsid w:val="009571D7"/>
    <w:rsid w:val="00961ADD"/>
    <w:rsid w:val="00972FDD"/>
    <w:rsid w:val="00974AB5"/>
    <w:rsid w:val="0097773B"/>
    <w:rsid w:val="0098656C"/>
    <w:rsid w:val="0099277A"/>
    <w:rsid w:val="009B3C77"/>
    <w:rsid w:val="009D2D65"/>
    <w:rsid w:val="009E3F43"/>
    <w:rsid w:val="009F08BE"/>
    <w:rsid w:val="009F1EB6"/>
    <w:rsid w:val="009F2C2E"/>
    <w:rsid w:val="00A02289"/>
    <w:rsid w:val="00A02317"/>
    <w:rsid w:val="00A027D0"/>
    <w:rsid w:val="00A06985"/>
    <w:rsid w:val="00A10F9A"/>
    <w:rsid w:val="00A118C3"/>
    <w:rsid w:val="00A143AB"/>
    <w:rsid w:val="00A24BC0"/>
    <w:rsid w:val="00A32CEE"/>
    <w:rsid w:val="00A34DCB"/>
    <w:rsid w:val="00A35742"/>
    <w:rsid w:val="00A403F6"/>
    <w:rsid w:val="00A43DD3"/>
    <w:rsid w:val="00A753EA"/>
    <w:rsid w:val="00A9067E"/>
    <w:rsid w:val="00AA104D"/>
    <w:rsid w:val="00AA3B55"/>
    <w:rsid w:val="00AA572D"/>
    <w:rsid w:val="00AA6B69"/>
    <w:rsid w:val="00AA7CF5"/>
    <w:rsid w:val="00AC4406"/>
    <w:rsid w:val="00AC7FA6"/>
    <w:rsid w:val="00AD53DD"/>
    <w:rsid w:val="00AD5B45"/>
    <w:rsid w:val="00AE079B"/>
    <w:rsid w:val="00AF37D2"/>
    <w:rsid w:val="00B0041E"/>
    <w:rsid w:val="00B01E3D"/>
    <w:rsid w:val="00B141F6"/>
    <w:rsid w:val="00B4153E"/>
    <w:rsid w:val="00B51467"/>
    <w:rsid w:val="00B766B5"/>
    <w:rsid w:val="00B9709B"/>
    <w:rsid w:val="00BB0CA8"/>
    <w:rsid w:val="00BD5851"/>
    <w:rsid w:val="00BD7547"/>
    <w:rsid w:val="00BE78C7"/>
    <w:rsid w:val="00BF1D71"/>
    <w:rsid w:val="00BF58F1"/>
    <w:rsid w:val="00C10360"/>
    <w:rsid w:val="00C12435"/>
    <w:rsid w:val="00C12892"/>
    <w:rsid w:val="00C17F81"/>
    <w:rsid w:val="00C23373"/>
    <w:rsid w:val="00C23A67"/>
    <w:rsid w:val="00C3165F"/>
    <w:rsid w:val="00C34C64"/>
    <w:rsid w:val="00C43F68"/>
    <w:rsid w:val="00C44F85"/>
    <w:rsid w:val="00C456C2"/>
    <w:rsid w:val="00C53D14"/>
    <w:rsid w:val="00C76E51"/>
    <w:rsid w:val="00C80E85"/>
    <w:rsid w:val="00C8580C"/>
    <w:rsid w:val="00C95A0D"/>
    <w:rsid w:val="00C97061"/>
    <w:rsid w:val="00CA6DB1"/>
    <w:rsid w:val="00CB23A4"/>
    <w:rsid w:val="00CB3272"/>
    <w:rsid w:val="00CB6FF8"/>
    <w:rsid w:val="00CD3F06"/>
    <w:rsid w:val="00CE331E"/>
    <w:rsid w:val="00CE5CD7"/>
    <w:rsid w:val="00CE6D33"/>
    <w:rsid w:val="00CF2338"/>
    <w:rsid w:val="00CF2B96"/>
    <w:rsid w:val="00CF318C"/>
    <w:rsid w:val="00CF6396"/>
    <w:rsid w:val="00D051D6"/>
    <w:rsid w:val="00D064E3"/>
    <w:rsid w:val="00D105E8"/>
    <w:rsid w:val="00D14511"/>
    <w:rsid w:val="00D16073"/>
    <w:rsid w:val="00D30974"/>
    <w:rsid w:val="00D36C39"/>
    <w:rsid w:val="00D509F1"/>
    <w:rsid w:val="00D65377"/>
    <w:rsid w:val="00D70C00"/>
    <w:rsid w:val="00D74730"/>
    <w:rsid w:val="00D84A6A"/>
    <w:rsid w:val="00D86C9C"/>
    <w:rsid w:val="00D90FE1"/>
    <w:rsid w:val="00D91E46"/>
    <w:rsid w:val="00D960A8"/>
    <w:rsid w:val="00DA55FC"/>
    <w:rsid w:val="00DA7DE8"/>
    <w:rsid w:val="00DC031A"/>
    <w:rsid w:val="00DD3170"/>
    <w:rsid w:val="00DE00EA"/>
    <w:rsid w:val="00DF6DD2"/>
    <w:rsid w:val="00DF728F"/>
    <w:rsid w:val="00E14143"/>
    <w:rsid w:val="00E20618"/>
    <w:rsid w:val="00E230FE"/>
    <w:rsid w:val="00E2766D"/>
    <w:rsid w:val="00E41D6A"/>
    <w:rsid w:val="00E44CD6"/>
    <w:rsid w:val="00E44E29"/>
    <w:rsid w:val="00E505F0"/>
    <w:rsid w:val="00E5696B"/>
    <w:rsid w:val="00E60676"/>
    <w:rsid w:val="00E658D0"/>
    <w:rsid w:val="00E65BD9"/>
    <w:rsid w:val="00E677F3"/>
    <w:rsid w:val="00E84EC7"/>
    <w:rsid w:val="00E974A8"/>
    <w:rsid w:val="00EA12FF"/>
    <w:rsid w:val="00EA3117"/>
    <w:rsid w:val="00EA52B8"/>
    <w:rsid w:val="00EA702A"/>
    <w:rsid w:val="00EB524A"/>
    <w:rsid w:val="00EB62BF"/>
    <w:rsid w:val="00EC46F5"/>
    <w:rsid w:val="00EC596C"/>
    <w:rsid w:val="00ED1B6B"/>
    <w:rsid w:val="00EF65BA"/>
    <w:rsid w:val="00F0395C"/>
    <w:rsid w:val="00F20287"/>
    <w:rsid w:val="00F2267B"/>
    <w:rsid w:val="00F53C93"/>
    <w:rsid w:val="00F54DEC"/>
    <w:rsid w:val="00F613FB"/>
    <w:rsid w:val="00F67671"/>
    <w:rsid w:val="00F72692"/>
    <w:rsid w:val="00F74AB5"/>
    <w:rsid w:val="00F7560B"/>
    <w:rsid w:val="00F82F59"/>
    <w:rsid w:val="00F9517E"/>
    <w:rsid w:val="00FA1DCC"/>
    <w:rsid w:val="00FD5D31"/>
    <w:rsid w:val="00FD60E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</w:rPr>
  </w:style>
  <w:style w:type="character" w:customStyle="1" w:styleId="Char0">
    <w:name w:val="脚注文本 Char"/>
    <w:link w:val="a4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5"/>
    <w:rPr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sz w:val="18"/>
    </w:rPr>
  </w:style>
  <w:style w:type="paragraph" w:styleId="a4">
    <w:name w:val="footnote text"/>
    <w:basedOn w:val="a"/>
    <w:link w:val="Char0"/>
    <w:pPr>
      <w:snapToGrid w:val="0"/>
      <w:jc w:val="left"/>
    </w:pPr>
    <w:rPr>
      <w:rFonts w:ascii="Times New Roman" w:hAnsi="Times New Roman"/>
      <w:sz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8">
    <w:name w:val="Balloon Text"/>
    <w:basedOn w:val="a"/>
    <w:link w:val="Char3"/>
    <w:uiPriority w:val="99"/>
    <w:semiHidden/>
    <w:unhideWhenUsed/>
    <w:rsid w:val="00AE079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AE079B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EC7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E84EC7"/>
    <w:pPr>
      <w:jc w:val="left"/>
    </w:pPr>
  </w:style>
  <w:style w:type="character" w:customStyle="1" w:styleId="Char4">
    <w:name w:val="批注文字 Char"/>
    <w:link w:val="aa"/>
    <w:uiPriority w:val="99"/>
    <w:semiHidden/>
    <w:rsid w:val="00E84EC7"/>
    <w:rPr>
      <w:kern w:val="2"/>
      <w:sz w:val="21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E84EC7"/>
    <w:rPr>
      <w:b/>
      <w:bCs/>
    </w:rPr>
  </w:style>
  <w:style w:type="character" w:customStyle="1" w:styleId="Char5">
    <w:name w:val="批注主题 Char"/>
    <w:link w:val="ab"/>
    <w:uiPriority w:val="99"/>
    <w:semiHidden/>
    <w:rsid w:val="00E84EC7"/>
    <w:rPr>
      <w:b/>
      <w:bCs/>
      <w:kern w:val="2"/>
      <w:sz w:val="21"/>
    </w:rPr>
  </w:style>
  <w:style w:type="character" w:customStyle="1" w:styleId="fontstyle01">
    <w:name w:val="fontstyle01"/>
    <w:rsid w:val="00195A7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75E6-EF31-4D12-AA90-ECC6913C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4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2025-04-08T02:29:00Z</cp:lastPrinted>
  <dcterms:created xsi:type="dcterms:W3CDTF">2025-04-15T16:01:00Z</dcterms:created>
  <dcterms:modified xsi:type="dcterms:W3CDTF">2025-04-15T16:01:00Z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