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691" w:rsidRPr="00761C34" w:rsidRDefault="003C13A4" w:rsidP="00E74216">
      <w:pPr>
        <w:spacing w:line="540" w:lineRule="exact"/>
        <w:ind w:firstLineChars="50" w:firstLine="180"/>
        <w:jc w:val="center"/>
        <w:rPr>
          <w:rFonts w:ascii="仿宋" w:eastAsia="仿宋" w:hAnsi="仿宋"/>
          <w:b/>
          <w:color w:val="000000" w:themeColor="text1"/>
          <w:sz w:val="36"/>
          <w:szCs w:val="36"/>
        </w:rPr>
      </w:pPr>
      <w:r w:rsidRPr="002646D2">
        <w:rPr>
          <w:rFonts w:ascii="仿宋" w:eastAsia="仿宋" w:hAnsi="仿宋" w:hint="eastAsia"/>
          <w:b/>
          <w:color w:val="000000" w:themeColor="text1"/>
          <w:sz w:val="36"/>
          <w:szCs w:val="36"/>
        </w:rPr>
        <w:t>永赢基金管理</w:t>
      </w:r>
      <w:r w:rsidRPr="002646D2">
        <w:rPr>
          <w:rFonts w:ascii="仿宋" w:eastAsia="仿宋" w:hAnsi="仿宋"/>
          <w:b/>
          <w:color w:val="000000" w:themeColor="text1"/>
          <w:sz w:val="36"/>
          <w:szCs w:val="36"/>
        </w:rPr>
        <w:t>有限</w:t>
      </w:r>
      <w:r w:rsidR="006B1691" w:rsidRPr="002646D2">
        <w:rPr>
          <w:rFonts w:ascii="仿宋" w:eastAsia="仿宋" w:hAnsi="仿宋" w:hint="eastAsia"/>
          <w:b/>
          <w:color w:val="000000" w:themeColor="text1"/>
          <w:sz w:val="36"/>
          <w:szCs w:val="36"/>
        </w:rPr>
        <w:t>公</w:t>
      </w:r>
      <w:r w:rsidR="006B1691" w:rsidRPr="00761C34">
        <w:rPr>
          <w:rFonts w:ascii="仿宋" w:eastAsia="仿宋" w:hAnsi="仿宋" w:hint="eastAsia"/>
          <w:b/>
          <w:color w:val="000000" w:themeColor="text1"/>
          <w:sz w:val="36"/>
          <w:szCs w:val="36"/>
        </w:rPr>
        <w:t>司旗下</w:t>
      </w:r>
      <w:r w:rsidR="003532AA">
        <w:rPr>
          <w:rFonts w:ascii="仿宋" w:eastAsia="仿宋" w:hAnsi="仿宋" w:hint="eastAsia"/>
          <w:b/>
          <w:color w:val="000000" w:themeColor="text1"/>
          <w:sz w:val="36"/>
          <w:szCs w:val="36"/>
        </w:rPr>
        <w:t>部分</w:t>
      </w:r>
      <w:r w:rsidR="006B1691" w:rsidRPr="00761C34">
        <w:rPr>
          <w:rFonts w:ascii="仿宋" w:eastAsia="仿宋" w:hAnsi="仿宋" w:hint="eastAsia"/>
          <w:b/>
          <w:color w:val="000000" w:themeColor="text1"/>
          <w:sz w:val="36"/>
          <w:szCs w:val="36"/>
        </w:rPr>
        <w:t>基金</w:t>
      </w:r>
      <w:r w:rsidR="002907A9">
        <w:rPr>
          <w:rFonts w:ascii="仿宋" w:eastAsia="仿宋" w:hAnsi="仿宋" w:hint="eastAsia"/>
          <w:b/>
          <w:color w:val="000000" w:themeColor="text1"/>
          <w:sz w:val="36"/>
          <w:szCs w:val="36"/>
        </w:rPr>
        <w:t>202</w:t>
      </w:r>
      <w:r w:rsidR="00237C72">
        <w:rPr>
          <w:rFonts w:ascii="仿宋" w:eastAsia="仿宋" w:hAnsi="仿宋"/>
          <w:b/>
          <w:color w:val="000000" w:themeColor="text1"/>
          <w:sz w:val="36"/>
          <w:szCs w:val="36"/>
        </w:rPr>
        <w:t>5</w:t>
      </w:r>
      <w:r w:rsidR="002907A9">
        <w:rPr>
          <w:rFonts w:ascii="仿宋" w:eastAsia="仿宋" w:hAnsi="仿宋" w:hint="eastAsia"/>
          <w:b/>
          <w:color w:val="000000" w:themeColor="text1"/>
          <w:sz w:val="36"/>
          <w:szCs w:val="36"/>
        </w:rPr>
        <w:t>年</w:t>
      </w:r>
      <w:r w:rsidR="00385BB3">
        <w:rPr>
          <w:rFonts w:ascii="仿宋" w:eastAsia="仿宋" w:hAnsi="仿宋"/>
          <w:b/>
          <w:color w:val="000000" w:themeColor="text1"/>
          <w:sz w:val="36"/>
          <w:szCs w:val="36"/>
        </w:rPr>
        <w:t>第</w:t>
      </w:r>
      <w:r w:rsidR="00B80CF8">
        <w:rPr>
          <w:rFonts w:ascii="仿宋" w:eastAsia="仿宋" w:hAnsi="仿宋"/>
          <w:b/>
          <w:color w:val="000000" w:themeColor="text1"/>
          <w:sz w:val="36"/>
          <w:szCs w:val="36"/>
        </w:rPr>
        <w:t>1</w:t>
      </w:r>
      <w:r w:rsidR="00385BB3">
        <w:rPr>
          <w:rFonts w:ascii="仿宋" w:eastAsia="仿宋" w:hAnsi="仿宋"/>
          <w:b/>
          <w:color w:val="000000" w:themeColor="text1"/>
          <w:sz w:val="36"/>
          <w:szCs w:val="36"/>
        </w:rPr>
        <w:t>季度</w:t>
      </w:r>
      <w:r w:rsidR="006B1691" w:rsidRPr="00761C34">
        <w:rPr>
          <w:rFonts w:ascii="仿宋" w:eastAsia="仿宋" w:hAnsi="仿宋" w:hint="eastAsia"/>
          <w:b/>
          <w:color w:val="000000" w:themeColor="text1"/>
          <w:sz w:val="36"/>
          <w:szCs w:val="36"/>
        </w:rPr>
        <w:t>报告提示性公告</w:t>
      </w:r>
    </w:p>
    <w:p w:rsidR="006B1691" w:rsidRPr="00CF3EF7" w:rsidRDefault="006B1691" w:rsidP="00E74216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</w:p>
    <w:p w:rsidR="006B1691" w:rsidRPr="00761C34" w:rsidRDefault="006B1691" w:rsidP="0087530A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761C34">
        <w:rPr>
          <w:rFonts w:ascii="仿宋" w:eastAsia="仿宋" w:hAnsi="仿宋" w:hint="eastAsia"/>
          <w:color w:val="000000" w:themeColor="text1"/>
          <w:sz w:val="32"/>
          <w:szCs w:val="32"/>
        </w:rPr>
        <w:t>本公司董事会及董事保证</w:t>
      </w:r>
      <w:r w:rsidR="0087530A" w:rsidRPr="00761C34">
        <w:rPr>
          <w:rFonts w:ascii="仿宋" w:eastAsia="仿宋" w:hAnsi="仿宋" w:hint="eastAsia"/>
          <w:color w:val="000000" w:themeColor="text1"/>
          <w:sz w:val="32"/>
          <w:szCs w:val="32"/>
        </w:rPr>
        <w:t>旗下</w:t>
      </w:r>
      <w:r w:rsidRPr="00761C34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2907A9">
        <w:rPr>
          <w:rFonts w:ascii="仿宋" w:eastAsia="仿宋" w:hAnsi="仿宋" w:hint="eastAsia"/>
          <w:color w:val="000000" w:themeColor="text1"/>
          <w:sz w:val="32"/>
          <w:szCs w:val="32"/>
        </w:rPr>
        <w:t>202</w:t>
      </w:r>
      <w:r w:rsidR="00237C72">
        <w:rPr>
          <w:rFonts w:ascii="仿宋" w:eastAsia="仿宋" w:hAnsi="仿宋"/>
          <w:color w:val="000000" w:themeColor="text1"/>
          <w:sz w:val="32"/>
          <w:szCs w:val="32"/>
        </w:rPr>
        <w:t>5</w:t>
      </w:r>
      <w:r w:rsidR="002907A9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385BB3">
        <w:rPr>
          <w:rFonts w:ascii="仿宋" w:eastAsia="仿宋" w:hAnsi="仿宋"/>
          <w:color w:val="000000" w:themeColor="text1"/>
          <w:sz w:val="32"/>
          <w:szCs w:val="32"/>
        </w:rPr>
        <w:t>第</w:t>
      </w:r>
      <w:r w:rsidR="00B80CF8">
        <w:rPr>
          <w:rFonts w:ascii="仿宋" w:eastAsia="仿宋" w:hAnsi="仿宋"/>
          <w:color w:val="000000" w:themeColor="text1"/>
          <w:sz w:val="32"/>
          <w:szCs w:val="32"/>
        </w:rPr>
        <w:t>1</w:t>
      </w:r>
      <w:r w:rsidR="00385BB3">
        <w:rPr>
          <w:rFonts w:ascii="仿宋" w:eastAsia="仿宋" w:hAnsi="仿宋"/>
          <w:color w:val="000000" w:themeColor="text1"/>
          <w:sz w:val="32"/>
          <w:szCs w:val="32"/>
        </w:rPr>
        <w:t>季度</w:t>
      </w:r>
      <w:r w:rsidRPr="00761C34">
        <w:rPr>
          <w:rFonts w:ascii="仿宋" w:eastAsia="仿宋" w:hAnsi="仿宋" w:hint="eastAsia"/>
          <w:color w:val="000000" w:themeColor="text1"/>
          <w:sz w:val="32"/>
          <w:szCs w:val="32"/>
        </w:rPr>
        <w:t>报告所载资料不存在虚假记载、误导性陈述或重大遗漏，并对其内容的真实性、准确性和完整性承担个别及连带责任。</w:t>
      </w:r>
    </w:p>
    <w:p w:rsidR="006B1691" w:rsidRPr="00761C34" w:rsidRDefault="003C13A4" w:rsidP="003C13A4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761C34">
        <w:rPr>
          <w:rFonts w:ascii="仿宋" w:eastAsia="仿宋" w:hAnsi="仿宋" w:hint="eastAsia"/>
          <w:color w:val="000000" w:themeColor="text1"/>
          <w:sz w:val="32"/>
          <w:szCs w:val="32"/>
        </w:rPr>
        <w:t>永赢基金</w:t>
      </w:r>
      <w:r w:rsidRPr="00761C34">
        <w:rPr>
          <w:rFonts w:ascii="仿宋" w:eastAsia="仿宋" w:hAnsi="仿宋"/>
          <w:color w:val="000000" w:themeColor="text1"/>
          <w:sz w:val="32"/>
          <w:szCs w:val="32"/>
        </w:rPr>
        <w:t>管理有限</w:t>
      </w:r>
      <w:r w:rsidR="006B1691" w:rsidRPr="00761C34">
        <w:rPr>
          <w:rFonts w:ascii="仿宋" w:eastAsia="仿宋" w:hAnsi="仿宋"/>
          <w:color w:val="000000" w:themeColor="text1"/>
          <w:sz w:val="32"/>
          <w:szCs w:val="32"/>
        </w:rPr>
        <w:t>公司</w:t>
      </w:r>
      <w:r w:rsidR="006B1691" w:rsidRPr="00761C34">
        <w:rPr>
          <w:rFonts w:ascii="仿宋" w:eastAsia="仿宋" w:hAnsi="仿宋" w:hint="eastAsia"/>
          <w:color w:val="000000" w:themeColor="text1"/>
          <w:sz w:val="32"/>
          <w:szCs w:val="32"/>
        </w:rPr>
        <w:t>旗下</w:t>
      </w:r>
      <w:r w:rsidR="0087530A" w:rsidRPr="00761C34">
        <w:rPr>
          <w:rFonts w:ascii="仿宋" w:eastAsia="仿宋" w:hAnsi="仿宋" w:hint="eastAsia"/>
          <w:color w:val="000000" w:themeColor="text1"/>
          <w:sz w:val="32"/>
          <w:szCs w:val="32"/>
        </w:rPr>
        <w:t>：</w:t>
      </w:r>
    </w:p>
    <w:p w:rsidR="00B43A1B" w:rsidRDefault="00237C72" w:rsidP="00D36DD8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237C72">
        <w:rPr>
          <w:rFonts w:ascii="仿宋" w:eastAsia="仿宋" w:hAnsi="仿宋" w:hint="eastAsia"/>
          <w:color w:val="000000" w:themeColor="text1"/>
          <w:sz w:val="32"/>
          <w:szCs w:val="32"/>
        </w:rPr>
        <w:t>永赢医药健康股票型证券投资基金</w:t>
      </w:r>
    </w:p>
    <w:p w:rsidR="00237C72" w:rsidRDefault="00237C72" w:rsidP="00D36DD8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237C72">
        <w:rPr>
          <w:rFonts w:ascii="仿宋" w:eastAsia="仿宋" w:hAnsi="仿宋" w:hint="eastAsia"/>
          <w:color w:val="000000" w:themeColor="text1"/>
          <w:sz w:val="32"/>
          <w:szCs w:val="32"/>
        </w:rPr>
        <w:t>永赢新能源智选混合型发起式证券投资基金</w:t>
      </w:r>
    </w:p>
    <w:p w:rsidR="00237C72" w:rsidRDefault="00237C72" w:rsidP="00D36DD8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237C72">
        <w:rPr>
          <w:rFonts w:ascii="仿宋" w:eastAsia="仿宋" w:hAnsi="仿宋" w:hint="eastAsia"/>
          <w:color w:val="000000" w:themeColor="text1"/>
          <w:sz w:val="32"/>
          <w:szCs w:val="32"/>
        </w:rPr>
        <w:t>永赢消费龙头智选混合型发起式证券投资基金</w:t>
      </w:r>
    </w:p>
    <w:p w:rsidR="00237C72" w:rsidRDefault="00237C72" w:rsidP="00D36DD8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237C72">
        <w:rPr>
          <w:rFonts w:ascii="仿宋" w:eastAsia="仿宋" w:hAnsi="仿宋" w:hint="eastAsia"/>
          <w:color w:val="000000" w:themeColor="text1"/>
          <w:sz w:val="32"/>
          <w:szCs w:val="32"/>
        </w:rPr>
        <w:t>永赢数字经济智选混合型发起式证券投资基金</w:t>
      </w:r>
    </w:p>
    <w:p w:rsidR="00237C72" w:rsidRDefault="00237C72" w:rsidP="00D36DD8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237C72">
        <w:rPr>
          <w:rFonts w:ascii="仿宋" w:eastAsia="仿宋" w:hAnsi="仿宋" w:hint="eastAsia"/>
          <w:color w:val="000000" w:themeColor="text1"/>
          <w:sz w:val="32"/>
          <w:szCs w:val="32"/>
        </w:rPr>
        <w:t>永赢科技智选混合型发起式证券投资基金</w:t>
      </w:r>
    </w:p>
    <w:p w:rsidR="006B1691" w:rsidRPr="00D36DD8" w:rsidRDefault="00237C72" w:rsidP="00D36DD8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237C72">
        <w:rPr>
          <w:rFonts w:ascii="仿宋" w:eastAsia="仿宋" w:hAnsi="仿宋" w:hint="eastAsia"/>
          <w:color w:val="000000" w:themeColor="text1"/>
          <w:sz w:val="32"/>
          <w:szCs w:val="32"/>
        </w:rPr>
        <w:t>永赢信息产业智选混合型发起式证券投资基金</w:t>
      </w:r>
      <w:r w:rsidR="006B1691" w:rsidRPr="0087530A">
        <w:rPr>
          <w:rFonts w:ascii="仿宋" w:eastAsia="仿宋" w:hAnsi="仿宋" w:hint="eastAsia"/>
          <w:color w:val="000000" w:themeColor="text1"/>
          <w:sz w:val="32"/>
          <w:szCs w:val="32"/>
        </w:rPr>
        <w:t>的</w:t>
      </w:r>
      <w:r w:rsidR="002907A9">
        <w:rPr>
          <w:rFonts w:ascii="仿宋" w:eastAsia="仿宋" w:hAnsi="仿宋" w:hint="eastAsia"/>
          <w:color w:val="000000" w:themeColor="text1"/>
          <w:sz w:val="32"/>
          <w:szCs w:val="32"/>
        </w:rPr>
        <w:t>202</w:t>
      </w:r>
      <w:r>
        <w:rPr>
          <w:rFonts w:ascii="仿宋" w:eastAsia="仿宋" w:hAnsi="仿宋"/>
          <w:color w:val="000000" w:themeColor="text1"/>
          <w:sz w:val="32"/>
          <w:szCs w:val="32"/>
        </w:rPr>
        <w:t>5</w:t>
      </w:r>
      <w:r w:rsidR="002907A9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385BB3">
        <w:rPr>
          <w:rFonts w:ascii="仿宋" w:eastAsia="仿宋" w:hAnsi="仿宋"/>
          <w:color w:val="000000" w:themeColor="text1"/>
          <w:sz w:val="32"/>
          <w:szCs w:val="32"/>
        </w:rPr>
        <w:t>第</w:t>
      </w:r>
      <w:r w:rsidR="00B80CF8">
        <w:rPr>
          <w:rFonts w:ascii="仿宋" w:eastAsia="仿宋" w:hAnsi="仿宋"/>
          <w:color w:val="000000" w:themeColor="text1"/>
          <w:sz w:val="32"/>
          <w:szCs w:val="32"/>
        </w:rPr>
        <w:t>1</w:t>
      </w:r>
      <w:r w:rsidR="00385BB3">
        <w:rPr>
          <w:rFonts w:ascii="仿宋" w:eastAsia="仿宋" w:hAnsi="仿宋"/>
          <w:color w:val="000000" w:themeColor="text1"/>
          <w:sz w:val="32"/>
          <w:szCs w:val="32"/>
        </w:rPr>
        <w:t>季度</w:t>
      </w:r>
      <w:r w:rsidR="006B1691">
        <w:rPr>
          <w:rFonts w:ascii="仿宋" w:eastAsia="仿宋" w:hAnsi="仿宋"/>
          <w:color w:val="000000" w:themeColor="text1"/>
          <w:sz w:val="32"/>
          <w:szCs w:val="32"/>
        </w:rPr>
        <w:t>报告</w:t>
      </w:r>
      <w:r w:rsidR="006B1691" w:rsidRPr="005A1AF7">
        <w:rPr>
          <w:rFonts w:ascii="仿宋" w:eastAsia="仿宋" w:hAnsi="仿宋"/>
          <w:color w:val="000000" w:themeColor="text1"/>
          <w:sz w:val="32"/>
          <w:szCs w:val="32"/>
        </w:rPr>
        <w:t>全文</w:t>
      </w:r>
      <w:r w:rsidR="006B169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于</w:t>
      </w:r>
      <w:r w:rsidR="0087530A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87530A">
        <w:rPr>
          <w:rFonts w:ascii="仿宋" w:eastAsia="仿宋" w:hAnsi="仿宋"/>
          <w:color w:val="000000" w:themeColor="text1"/>
          <w:sz w:val="32"/>
          <w:szCs w:val="32"/>
        </w:rPr>
        <w:t>0</w:t>
      </w:r>
      <w:r w:rsidR="00EA1FD7">
        <w:rPr>
          <w:rFonts w:ascii="仿宋" w:eastAsia="仿宋" w:hAnsi="仿宋"/>
          <w:color w:val="000000" w:themeColor="text1"/>
          <w:sz w:val="32"/>
          <w:szCs w:val="32"/>
        </w:rPr>
        <w:t>2</w:t>
      </w:r>
      <w:r>
        <w:rPr>
          <w:rFonts w:ascii="仿宋" w:eastAsia="仿宋" w:hAnsi="仿宋"/>
          <w:color w:val="000000" w:themeColor="text1"/>
          <w:sz w:val="32"/>
          <w:szCs w:val="32"/>
        </w:rPr>
        <w:t>5</w:t>
      </w:r>
      <w:r w:rsidR="0087530A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B80CF8">
        <w:rPr>
          <w:rFonts w:ascii="仿宋" w:eastAsia="仿宋" w:hAnsi="仿宋"/>
          <w:color w:val="000000" w:themeColor="text1"/>
          <w:sz w:val="32"/>
          <w:szCs w:val="32"/>
        </w:rPr>
        <w:t>4</w:t>
      </w:r>
      <w:r w:rsidR="0087530A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 w:rsidR="00B43A1B">
        <w:rPr>
          <w:rFonts w:ascii="仿宋" w:eastAsia="仿宋" w:hAnsi="仿宋"/>
          <w:color w:val="000000" w:themeColor="text1"/>
          <w:sz w:val="32"/>
          <w:szCs w:val="32"/>
        </w:rPr>
        <w:t>1</w:t>
      </w:r>
      <w:r>
        <w:rPr>
          <w:rFonts w:ascii="仿宋" w:eastAsia="仿宋" w:hAnsi="仿宋"/>
          <w:color w:val="000000" w:themeColor="text1"/>
          <w:sz w:val="32"/>
          <w:szCs w:val="32"/>
        </w:rPr>
        <w:t>5</w:t>
      </w:r>
      <w:r w:rsidR="006B169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  <w:r w:rsidR="006B1691">
        <w:rPr>
          <w:rFonts w:ascii="仿宋" w:eastAsia="仿宋" w:hAnsi="仿宋" w:hint="eastAsia"/>
          <w:color w:val="000000" w:themeColor="text1"/>
          <w:sz w:val="32"/>
          <w:szCs w:val="32"/>
        </w:rPr>
        <w:t>在</w:t>
      </w:r>
      <w:r w:rsidR="006B1691" w:rsidRPr="005A1AF7">
        <w:rPr>
          <w:rFonts w:ascii="仿宋" w:eastAsia="仿宋" w:hAnsi="仿宋"/>
          <w:color w:val="000000" w:themeColor="text1"/>
          <w:sz w:val="32"/>
          <w:szCs w:val="32"/>
        </w:rPr>
        <w:t>本公司网站</w:t>
      </w:r>
      <w:r w:rsidR="006B1691">
        <w:rPr>
          <w:rFonts w:ascii="仿宋" w:eastAsia="仿宋" w:hAnsi="仿宋" w:hint="eastAsia"/>
          <w:color w:val="000000" w:themeColor="text1"/>
          <w:sz w:val="32"/>
          <w:szCs w:val="32"/>
        </w:rPr>
        <w:t>[</w:t>
      </w:r>
      <w:r w:rsidR="0087530A" w:rsidRPr="00F73ACA">
        <w:rPr>
          <w:rStyle w:val="a5"/>
          <w:rFonts w:ascii="仿宋" w:eastAsia="仿宋" w:hAnsi="仿宋"/>
          <w:sz w:val="32"/>
          <w:szCs w:val="32"/>
        </w:rPr>
        <w:t>http://www.maxwealthfund.com</w:t>
      </w:r>
      <w:r w:rsidR="006B1691">
        <w:rPr>
          <w:rFonts w:ascii="仿宋" w:eastAsia="仿宋" w:hAnsi="仿宋" w:hint="eastAsia"/>
          <w:color w:val="000000" w:themeColor="text1"/>
          <w:sz w:val="32"/>
          <w:szCs w:val="32"/>
        </w:rPr>
        <w:t>]</w:t>
      </w:r>
      <w:r w:rsidR="006B1691" w:rsidRPr="005A1AF7">
        <w:rPr>
          <w:rFonts w:ascii="仿宋" w:eastAsia="仿宋" w:hAnsi="仿宋"/>
          <w:color w:val="000000" w:themeColor="text1"/>
          <w:sz w:val="32"/>
          <w:szCs w:val="32"/>
        </w:rPr>
        <w:t>和中国证监会</w:t>
      </w:r>
      <w:r w:rsidR="006B1691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6B1691" w:rsidRPr="005A1AF7">
        <w:rPr>
          <w:rFonts w:ascii="仿宋" w:eastAsia="仿宋" w:hAnsi="仿宋"/>
          <w:color w:val="000000" w:themeColor="text1"/>
          <w:sz w:val="32"/>
          <w:szCs w:val="32"/>
        </w:rPr>
        <w:t>电子披露网站</w:t>
      </w:r>
      <w:r w:rsidR="006B1691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6" w:history="1">
        <w:r w:rsidR="006B1691" w:rsidRPr="0083285D">
          <w:rPr>
            <w:rStyle w:val="a5"/>
            <w:rFonts w:ascii="仿宋" w:eastAsia="仿宋" w:hAnsi="仿宋" w:hint="eastAsia"/>
            <w:sz w:val="32"/>
            <w:szCs w:val="32"/>
          </w:rPr>
          <w:t>http://eid.csrc.gov.cn/fund</w:t>
        </w:r>
      </w:hyperlink>
      <w:r w:rsidR="006B1691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6B1691">
        <w:rPr>
          <w:rFonts w:ascii="仿宋" w:eastAsia="仿宋" w:hAnsi="仿宋"/>
          <w:color w:val="000000" w:themeColor="text1"/>
          <w:sz w:val="32"/>
          <w:szCs w:val="32"/>
        </w:rPr>
        <w:t>披露</w:t>
      </w:r>
      <w:r w:rsidR="006B1691" w:rsidRPr="005A1AF7">
        <w:rPr>
          <w:rFonts w:ascii="仿宋" w:eastAsia="仿宋" w:hAnsi="仿宋"/>
          <w:color w:val="000000" w:themeColor="text1"/>
          <w:sz w:val="32"/>
          <w:szCs w:val="32"/>
        </w:rPr>
        <w:t>，供投资者查阅。</w:t>
      </w:r>
      <w:r w:rsidR="006B1691"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</w:t>
      </w:r>
      <w:r w:rsidR="006B169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客</w:t>
      </w:r>
      <w:r w:rsidR="006B1691">
        <w:rPr>
          <w:rFonts w:ascii="仿宋" w:eastAsia="仿宋" w:hAnsi="仿宋" w:hint="eastAsia"/>
          <w:color w:val="000000" w:themeColor="text1"/>
          <w:sz w:val="32"/>
          <w:szCs w:val="32"/>
        </w:rPr>
        <w:t>服</w:t>
      </w:r>
      <w:r w:rsidR="006B169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电话</w:t>
      </w:r>
      <w:r w:rsidR="006B1691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="00E442D8" w:rsidRPr="00E442D8">
        <w:rPr>
          <w:rFonts w:ascii="仿宋" w:eastAsia="仿宋" w:hAnsi="仿宋"/>
          <w:color w:val="000000" w:themeColor="text1"/>
          <w:sz w:val="32"/>
          <w:szCs w:val="32"/>
        </w:rPr>
        <w:t>400-805-8888</w:t>
      </w:r>
      <w:r w:rsidR="006B1691">
        <w:rPr>
          <w:rFonts w:ascii="仿宋" w:eastAsia="仿宋" w:hAnsi="仿宋" w:hint="eastAsia"/>
          <w:color w:val="000000" w:themeColor="text1"/>
          <w:sz w:val="32"/>
          <w:szCs w:val="32"/>
        </w:rPr>
        <w:t>）咨询</w:t>
      </w:r>
      <w:r w:rsidR="006B1691" w:rsidRPr="00AE5554"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6B1691" w:rsidRDefault="006B1691" w:rsidP="0087530A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5A1AF7">
        <w:rPr>
          <w:rFonts w:ascii="仿宋" w:eastAsia="仿宋" w:hAnsi="仿宋" w:hint="eastAsia"/>
          <w:color w:val="000000" w:themeColor="text1"/>
          <w:sz w:val="32"/>
          <w:szCs w:val="32"/>
        </w:rPr>
        <w:t>本基金管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理人承诺以诚实信用、勤勉尽责的原则管理和运用基金资产，但不保证基金一定盈利，也不保证最低收益。请充分了解</w:t>
      </w:r>
      <w:r w:rsidRPr="005A1AF7">
        <w:rPr>
          <w:rFonts w:ascii="仿宋" w:eastAsia="仿宋" w:hAnsi="仿宋" w:hint="eastAsia"/>
          <w:color w:val="000000" w:themeColor="text1"/>
          <w:sz w:val="32"/>
          <w:szCs w:val="32"/>
        </w:rPr>
        <w:t>基金的风险收益特征，审慎做出投资决定。</w:t>
      </w:r>
    </w:p>
    <w:p w:rsidR="006B1691" w:rsidRDefault="006B1691" w:rsidP="0087530A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87530A" w:rsidRPr="005A1AF7" w:rsidRDefault="0087530A" w:rsidP="008A30A3">
      <w:pPr>
        <w:spacing w:line="540" w:lineRule="exact"/>
        <w:rPr>
          <w:rFonts w:ascii="仿宋" w:eastAsia="仿宋" w:hAnsi="仿宋"/>
          <w:color w:val="000000" w:themeColor="text1"/>
          <w:sz w:val="32"/>
          <w:szCs w:val="32"/>
        </w:rPr>
      </w:pPr>
    </w:p>
    <w:p w:rsidR="006B1691" w:rsidRDefault="0087530A" w:rsidP="0087530A">
      <w:pPr>
        <w:spacing w:line="540" w:lineRule="exact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  永赢基金</w:t>
      </w:r>
      <w:r>
        <w:rPr>
          <w:rFonts w:ascii="仿宋" w:eastAsia="仿宋" w:hAnsi="仿宋"/>
          <w:color w:val="000000" w:themeColor="text1"/>
          <w:sz w:val="32"/>
          <w:szCs w:val="32"/>
        </w:rPr>
        <w:t>管理有限</w:t>
      </w:r>
      <w:r w:rsidR="006B1691" w:rsidRPr="00B17C02">
        <w:rPr>
          <w:rFonts w:ascii="仿宋" w:eastAsia="仿宋" w:hAnsi="仿宋"/>
          <w:color w:val="000000" w:themeColor="text1"/>
          <w:sz w:val="32"/>
          <w:szCs w:val="32"/>
        </w:rPr>
        <w:t>公司</w:t>
      </w:r>
    </w:p>
    <w:p w:rsidR="006B1691" w:rsidRPr="00A7247E" w:rsidRDefault="006B1691" w:rsidP="0087530A">
      <w:pPr>
        <w:spacing w:line="540" w:lineRule="exact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 </w:t>
      </w:r>
      <w:r w:rsidR="0087530A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87530A">
        <w:rPr>
          <w:rFonts w:ascii="仿宋" w:eastAsia="仿宋" w:hAnsi="仿宋"/>
          <w:color w:val="000000" w:themeColor="text1"/>
          <w:sz w:val="32"/>
          <w:szCs w:val="32"/>
        </w:rPr>
        <w:t>0</w:t>
      </w:r>
      <w:r w:rsidR="00BB1061">
        <w:rPr>
          <w:rFonts w:ascii="仿宋" w:eastAsia="仿宋" w:hAnsi="仿宋"/>
          <w:color w:val="000000" w:themeColor="text1"/>
          <w:sz w:val="32"/>
          <w:szCs w:val="32"/>
        </w:rPr>
        <w:t>2</w:t>
      </w:r>
      <w:r w:rsidR="005B2790">
        <w:rPr>
          <w:rFonts w:ascii="仿宋" w:eastAsia="仿宋" w:hAnsi="仿宋"/>
          <w:color w:val="000000" w:themeColor="text1"/>
          <w:sz w:val="32"/>
          <w:szCs w:val="32"/>
        </w:rPr>
        <w:t>5</w:t>
      </w:r>
      <w:bookmarkStart w:id="0" w:name="_GoBack"/>
      <w:bookmarkEnd w:id="0"/>
      <w:r w:rsidRPr="00B17C02">
        <w:rPr>
          <w:rFonts w:ascii="仿宋" w:eastAsia="仿宋" w:hAnsi="仿宋"/>
          <w:color w:val="000000" w:themeColor="text1"/>
          <w:sz w:val="32"/>
          <w:szCs w:val="32"/>
        </w:rPr>
        <w:t>年</w:t>
      </w:r>
      <w:r w:rsidR="00B80CF8">
        <w:rPr>
          <w:rFonts w:ascii="仿宋" w:eastAsia="仿宋" w:hAnsi="仿宋"/>
          <w:color w:val="000000" w:themeColor="text1"/>
          <w:sz w:val="32"/>
          <w:szCs w:val="32"/>
        </w:rPr>
        <w:t>4</w:t>
      </w:r>
      <w:r w:rsidRPr="00B17C02">
        <w:rPr>
          <w:rFonts w:ascii="仿宋" w:eastAsia="仿宋" w:hAnsi="仿宋"/>
          <w:color w:val="000000" w:themeColor="text1"/>
          <w:sz w:val="32"/>
          <w:szCs w:val="32"/>
        </w:rPr>
        <w:t>月</w:t>
      </w:r>
      <w:r w:rsidR="00B43A1B">
        <w:rPr>
          <w:rFonts w:ascii="仿宋" w:eastAsia="仿宋" w:hAnsi="仿宋"/>
          <w:color w:val="000000" w:themeColor="text1"/>
          <w:sz w:val="32"/>
          <w:szCs w:val="32"/>
        </w:rPr>
        <w:t>1</w:t>
      </w:r>
      <w:r w:rsidR="00237C72">
        <w:rPr>
          <w:rFonts w:ascii="仿宋" w:eastAsia="仿宋" w:hAnsi="仿宋"/>
          <w:color w:val="000000" w:themeColor="text1"/>
          <w:sz w:val="32"/>
          <w:szCs w:val="32"/>
        </w:rPr>
        <w:t>5</w:t>
      </w:r>
      <w:r w:rsidRPr="00B17C02">
        <w:rPr>
          <w:rFonts w:ascii="仿宋" w:eastAsia="仿宋" w:hAnsi="仿宋"/>
          <w:color w:val="000000" w:themeColor="text1"/>
          <w:sz w:val="32"/>
          <w:szCs w:val="32"/>
        </w:rPr>
        <w:t>日</w:t>
      </w:r>
    </w:p>
    <w:p w:rsidR="00621CB1" w:rsidRPr="006B1691" w:rsidRDefault="00621CB1"/>
    <w:sectPr w:rsidR="00621CB1" w:rsidRPr="006B1691" w:rsidSect="00084E7D">
      <w:footerReference w:type="default" r:id="rId7"/>
      <w:footerReference w:type="first" r:id="rId8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7ACD" w:rsidRDefault="004B7ACD" w:rsidP="006B1691">
      <w:r>
        <w:separator/>
      </w:r>
    </w:p>
  </w:endnote>
  <w:endnote w:type="continuationSeparator" w:id="0">
    <w:p w:rsidR="004B7ACD" w:rsidRDefault="004B7ACD" w:rsidP="006B16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4C27C5">
        <w:pPr>
          <w:pStyle w:val="a4"/>
          <w:jc w:val="center"/>
        </w:pPr>
        <w:r>
          <w:fldChar w:fldCharType="begin"/>
        </w:r>
        <w:r w:rsidR="00BF58A4">
          <w:instrText>PAGE   \* MERGEFORMAT</w:instrText>
        </w:r>
        <w:r>
          <w:fldChar w:fldCharType="separate"/>
        </w:r>
        <w:r w:rsidR="00B43A1B" w:rsidRPr="00B43A1B">
          <w:rPr>
            <w:noProof/>
            <w:lang w:val="zh-CN"/>
          </w:rPr>
          <w:t>7</w:t>
        </w:r>
        <w:r>
          <w:fldChar w:fldCharType="end"/>
        </w:r>
      </w:p>
    </w:sdtContent>
  </w:sdt>
  <w:p w:rsidR="002471D4" w:rsidRDefault="00E74216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084E7D" w:rsidRDefault="004C27C5">
        <w:pPr>
          <w:pStyle w:val="a4"/>
          <w:jc w:val="center"/>
        </w:pPr>
        <w:r>
          <w:fldChar w:fldCharType="begin"/>
        </w:r>
        <w:r w:rsidR="00BF58A4">
          <w:instrText>PAGE   \* MERGEFORMAT</w:instrText>
        </w:r>
        <w:r>
          <w:fldChar w:fldCharType="separate"/>
        </w:r>
        <w:r w:rsidR="00E74216" w:rsidRPr="00E74216">
          <w:rPr>
            <w:noProof/>
            <w:lang w:val="zh-CN"/>
          </w:rPr>
          <w:t>1</w:t>
        </w:r>
        <w:r>
          <w:fldChar w:fldCharType="end"/>
        </w:r>
      </w:p>
    </w:sdtContent>
  </w:sdt>
  <w:p w:rsidR="00084E7D" w:rsidRDefault="00E74216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7ACD" w:rsidRDefault="004B7ACD" w:rsidP="006B1691">
      <w:r>
        <w:separator/>
      </w:r>
    </w:p>
  </w:footnote>
  <w:footnote w:type="continuationSeparator" w:id="0">
    <w:p w:rsidR="004B7ACD" w:rsidRDefault="004B7ACD" w:rsidP="006B169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16C1C"/>
    <w:rsid w:val="000006BD"/>
    <w:rsid w:val="001D6C77"/>
    <w:rsid w:val="00231938"/>
    <w:rsid w:val="00237C72"/>
    <w:rsid w:val="002646D2"/>
    <w:rsid w:val="002907A9"/>
    <w:rsid w:val="002B311E"/>
    <w:rsid w:val="003532AA"/>
    <w:rsid w:val="00385BB3"/>
    <w:rsid w:val="003B4C35"/>
    <w:rsid w:val="003C13A4"/>
    <w:rsid w:val="00457E3C"/>
    <w:rsid w:val="004B7ACD"/>
    <w:rsid w:val="004C0DE2"/>
    <w:rsid w:val="004C27C5"/>
    <w:rsid w:val="004D2D12"/>
    <w:rsid w:val="00503BEB"/>
    <w:rsid w:val="00513207"/>
    <w:rsid w:val="005B2790"/>
    <w:rsid w:val="005F5A29"/>
    <w:rsid w:val="00610270"/>
    <w:rsid w:val="00621CB1"/>
    <w:rsid w:val="006B1691"/>
    <w:rsid w:val="006D3C11"/>
    <w:rsid w:val="006D641B"/>
    <w:rsid w:val="006F6070"/>
    <w:rsid w:val="007051CC"/>
    <w:rsid w:val="00761C34"/>
    <w:rsid w:val="007F64FC"/>
    <w:rsid w:val="00816C1C"/>
    <w:rsid w:val="0087530A"/>
    <w:rsid w:val="00880C0D"/>
    <w:rsid w:val="008A30A3"/>
    <w:rsid w:val="008A7F4E"/>
    <w:rsid w:val="009B086B"/>
    <w:rsid w:val="00A61EDE"/>
    <w:rsid w:val="00B43A1B"/>
    <w:rsid w:val="00B80CF8"/>
    <w:rsid w:val="00BB1061"/>
    <w:rsid w:val="00BB1936"/>
    <w:rsid w:val="00BF58A4"/>
    <w:rsid w:val="00C00280"/>
    <w:rsid w:val="00C2080D"/>
    <w:rsid w:val="00CC2DF2"/>
    <w:rsid w:val="00CC55EE"/>
    <w:rsid w:val="00CF3EF7"/>
    <w:rsid w:val="00D36DD8"/>
    <w:rsid w:val="00E442D8"/>
    <w:rsid w:val="00E6355B"/>
    <w:rsid w:val="00E74216"/>
    <w:rsid w:val="00E8460D"/>
    <w:rsid w:val="00EA1FD7"/>
    <w:rsid w:val="00F44D96"/>
    <w:rsid w:val="00F73A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6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B16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B169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B16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B1691"/>
    <w:rPr>
      <w:sz w:val="18"/>
      <w:szCs w:val="18"/>
    </w:rPr>
  </w:style>
  <w:style w:type="character" w:styleId="a5">
    <w:name w:val="Hyperlink"/>
    <w:basedOn w:val="a0"/>
    <w:uiPriority w:val="99"/>
    <w:unhideWhenUsed/>
    <w:rsid w:val="006B1691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id.csrc.gov.cn/fund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505</Characters>
  <Application>Microsoft Office Word</Application>
  <DocSecurity>4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Yue，Ting Yan（岳婷艳）</dc:creator>
  <cp:keywords/>
  <dc:description/>
  <cp:lastModifiedBy>ZHONGM</cp:lastModifiedBy>
  <cp:revision>2</cp:revision>
  <dcterms:created xsi:type="dcterms:W3CDTF">2025-04-14T16:02:00Z</dcterms:created>
  <dcterms:modified xsi:type="dcterms:W3CDTF">2025-04-14T16:02:00Z</dcterms:modified>
</cp:coreProperties>
</file>