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4FE9" w:rsidRDefault="00692559">
      <w:pPr>
        <w:pStyle w:val="XBRL2"/>
        <w:spacing w:before="156"/>
        <w:rPr>
          <w:lang w:eastAsia="zh-CN"/>
        </w:rPr>
      </w:pPr>
      <w:bookmarkStart w:id="0" w:name="_Toc510201001"/>
      <w:bookmarkEnd w:id="0"/>
      <w:r>
        <w:rPr>
          <w:lang w:eastAsia="zh-CN"/>
        </w:rPr>
        <w:t xml:space="preserve">　</w:t>
      </w:r>
      <w:r>
        <w:rPr>
          <w:lang w:eastAsia="zh-CN"/>
        </w:rPr>
        <w:t xml:space="preserve"> </w:t>
      </w:r>
    </w:p>
    <w:p w:rsidR="00FD4FE9" w:rsidRDefault="00692559">
      <w:pPr>
        <w:jc w:val="center"/>
      </w:pPr>
      <w:r>
        <w:rPr>
          <w:rFonts w:cs="Times New Roman" w:hint="eastAsia"/>
          <w:b/>
          <w:color w:val="000000"/>
          <w:sz w:val="32"/>
          <w:szCs w:val="32"/>
        </w:rPr>
        <w:t>关于华安恒生生物科技指数型发起式证券投资基金（QDII）处于2025年非港股通交易日暂停申购、赎回及定期定额投资的公告</w:t>
      </w:r>
    </w:p>
    <w:p w:rsidR="00FD4FE9" w:rsidRDefault="00692559">
      <w:pPr>
        <w:spacing w:line="360" w:lineRule="auto"/>
        <w:jc w:val="center"/>
      </w:pPr>
      <w:r>
        <w:rPr>
          <w:rFonts w:hint="eastAsia"/>
          <w:b/>
          <w:bCs/>
          <w:sz w:val="24"/>
          <w:szCs w:val="30"/>
        </w:rPr>
        <w:t>公告送出日期：2025年4月15日</w:t>
      </w:r>
    </w:p>
    <w:p w:rsidR="00FD4FE9" w:rsidRDefault="00692559">
      <w:pPr>
        <w:pStyle w:val="XBRLTitle1"/>
        <w:spacing w:before="156"/>
        <w:jc w:val="left"/>
      </w:pP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86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0" w:type="dxa"/>
          <w:right w:w="0" w:type="dxa"/>
        </w:tblCellMar>
        <w:tblLook w:val="04A0"/>
      </w:tblPr>
      <w:tblGrid>
        <w:gridCol w:w="2972"/>
        <w:gridCol w:w="2835"/>
        <w:gridCol w:w="2803"/>
      </w:tblGrid>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hint="eastAsia"/>
              </w:rPr>
              <w:t>基金名称</w:t>
            </w:r>
          </w:p>
        </w:tc>
        <w:tc>
          <w:tcPr>
            <w:tcW w:w="5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华安恒生生物科技指数型发起式证券投资基金（QDII）</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 xml:space="preserve">基金简称 </w:t>
            </w:r>
          </w:p>
        </w:tc>
        <w:tc>
          <w:tcPr>
            <w:tcW w:w="5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华安恒生生物科技指数发起式（QDII）</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 xml:space="preserve">基金主代码 </w:t>
            </w:r>
          </w:p>
        </w:tc>
        <w:tc>
          <w:tcPr>
            <w:tcW w:w="5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021658</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hint="eastAsia"/>
              </w:rPr>
              <w:t>基金管理人名称</w:t>
            </w:r>
          </w:p>
        </w:tc>
        <w:tc>
          <w:tcPr>
            <w:tcW w:w="5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华安基金管理有限公司</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hint="eastAsia"/>
              </w:rPr>
              <w:t>公告依据</w:t>
            </w:r>
          </w:p>
        </w:tc>
        <w:tc>
          <w:tcPr>
            <w:tcW w:w="56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EastAsia" w:eastAsiaTheme="minorEastAsia" w:hAnsiTheme="minorEastAsia" w:hint="eastAsia"/>
              </w:rPr>
              <w:t>根据《关于2024年岁末及2025年沪港通下港股通交易日安排的通知》、《关于2024年底及2025年深港通下的港股通交易日安排的通知》、《华安恒生生物科技指数型发起式证券投资基金（QDII）基金合同》和《华安恒生生物科技指数型发起式证券投资基金（QDII）招募说明书》的有关规定。</w:t>
            </w:r>
          </w:p>
        </w:tc>
      </w:tr>
      <w:tr w:rsidR="00811F98"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811F98" w:rsidRDefault="00811F98">
            <w:r>
              <w:rPr>
                <w:rFonts w:asciiTheme="minorHAnsi" w:eastAsiaTheme="minorEastAsia" w:hAnsiTheme="minorHAnsi" w:cs="Times New Roman"/>
              </w:rPr>
              <w:t>暂停申购、赎回及定期定额投资的原因说明</w:t>
            </w:r>
          </w:p>
        </w:tc>
        <w:tc>
          <w:tcPr>
            <w:tcW w:w="5638" w:type="dxa"/>
            <w:gridSpan w:val="2"/>
            <w:tcBorders>
              <w:top w:val="single" w:sz="4" w:space="0" w:color="000000" w:themeColor="text1"/>
              <w:left w:val="single" w:sz="4" w:space="0" w:color="000000" w:themeColor="text1"/>
              <w:bottom w:val="outset" w:sz="4" w:space="0" w:color="000000" w:themeColor="text1"/>
              <w:right w:val="single" w:sz="4" w:space="0" w:color="000000" w:themeColor="text1"/>
            </w:tcBorders>
            <w:tcMar>
              <w:top w:w="0" w:type="dxa"/>
              <w:left w:w="108" w:type="dxa"/>
              <w:bottom w:w="0" w:type="dxa"/>
              <w:right w:w="108" w:type="dxa"/>
            </w:tcMar>
            <w:vAlign w:val="center"/>
            <w:hideMark/>
          </w:tcPr>
          <w:p w:rsidR="00811F98" w:rsidRDefault="00811F98">
            <w:r>
              <w:rPr>
                <w:rFonts w:asciiTheme="minorEastAsia" w:eastAsiaTheme="minorEastAsia" w:hAnsiTheme="minorEastAsia" w:hint="eastAsia"/>
              </w:rPr>
              <w:t>为了保障基金平稳运作，方便投资者办理基金申购、赎回等业务，华安基金管理有限公司决定对处于上海证券交易所和深圳证券交易所交易日且同时处于2025年非港股通交易日情形的华安恒生生物科技指数型发起式证券投资基金（QDII）（基金代码：021658）暂停申购、赎回和定期定额投资业务，并自下一开放日恢复本基金上述业务，届时不再另行公告。</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hint="eastAsia"/>
              </w:rPr>
              <w:t>下属分级基金的基金简称</w:t>
            </w:r>
          </w:p>
        </w:tc>
        <w:tc>
          <w:tcPr>
            <w:tcW w:w="283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华安恒生生物科技指数发起式（QDII）A</w:t>
            </w:r>
          </w:p>
        </w:tc>
        <w:tc>
          <w:tcPr>
            <w:tcW w:w="2803"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华安恒生生物科技指数发起式（QDII）C</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hint="eastAsia"/>
              </w:rPr>
              <w:t>下属分级基金的交易代码</w:t>
            </w:r>
          </w:p>
        </w:tc>
        <w:tc>
          <w:tcPr>
            <w:tcW w:w="283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021658</w:t>
            </w:r>
          </w:p>
        </w:tc>
        <w:tc>
          <w:tcPr>
            <w:tcW w:w="2803"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021659</w:t>
            </w:r>
          </w:p>
        </w:tc>
      </w:tr>
      <w:tr w:rsidR="00FD4FE9" w:rsidTr="00811F98">
        <w:trPr>
          <w:divId w:val="1512527598"/>
          <w:jc w:val="center"/>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FD4FE9" w:rsidRDefault="00692559">
            <w:r>
              <w:rPr>
                <w:rFonts w:asciiTheme="minorHAnsi" w:eastAsiaTheme="minorEastAsia" w:hAnsiTheme="minorHAnsi" w:cs="Times New Roman"/>
              </w:rPr>
              <w:t>该分级基金是否暂停申购、赎回及定期定额投资</w:t>
            </w:r>
          </w:p>
        </w:tc>
        <w:tc>
          <w:tcPr>
            <w:tcW w:w="283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是</w:t>
            </w:r>
          </w:p>
        </w:tc>
        <w:tc>
          <w:tcPr>
            <w:tcW w:w="2803"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FD4FE9" w:rsidRDefault="00692559">
            <w:r>
              <w:rPr>
                <w:rFonts w:asciiTheme="minorEastAsia" w:eastAsiaTheme="minorEastAsia" w:hAnsiTheme="minorEastAsia" w:hint="eastAsia"/>
              </w:rPr>
              <w:t>是</w:t>
            </w:r>
          </w:p>
        </w:tc>
      </w:tr>
    </w:tbl>
    <w:p w:rsidR="00811F98" w:rsidRDefault="00811F98" w:rsidP="00811F98">
      <w:pPr>
        <w:divId w:val="91051321"/>
      </w:pPr>
    </w:p>
    <w:p w:rsidR="00811F98" w:rsidRPr="00F05066" w:rsidRDefault="00811F98" w:rsidP="00811F98">
      <w:pPr>
        <w:pStyle w:val="XBRLTitle1"/>
        <w:spacing w:before="156"/>
        <w:jc w:val="left"/>
        <w:divId w:val="91051321"/>
        <w:rPr>
          <w:szCs w:val="24"/>
        </w:rPr>
      </w:pPr>
      <w:r w:rsidRPr="00F05066">
        <w:rPr>
          <w:rFonts w:hint="eastAsia"/>
          <w:szCs w:val="24"/>
        </w:rPr>
        <w:t>本基金</w:t>
      </w:r>
      <w:r w:rsidRPr="00F05066">
        <w:rPr>
          <w:szCs w:val="24"/>
        </w:rPr>
        <w:t>2025</w:t>
      </w:r>
      <w:r w:rsidRPr="00F05066">
        <w:rPr>
          <w:rFonts w:hint="eastAsia"/>
          <w:szCs w:val="24"/>
        </w:rPr>
        <w:t>年境外节假日提示如下</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780"/>
        <w:gridCol w:w="2062"/>
      </w:tblGrid>
      <w:tr w:rsidR="00811F98" w:rsidRPr="006807E2" w:rsidTr="00811F98">
        <w:trPr>
          <w:divId w:val="91051321"/>
        </w:trPr>
        <w:tc>
          <w:tcPr>
            <w:tcW w:w="1651" w:type="pct"/>
            <w:shd w:val="clear" w:color="auto" w:fill="auto"/>
          </w:tcPr>
          <w:p w:rsidR="00811F98" w:rsidRPr="006807E2" w:rsidRDefault="00811F98" w:rsidP="00686B3A">
            <w:pPr>
              <w:rPr>
                <w:szCs w:val="21"/>
              </w:rPr>
            </w:pPr>
            <w:r w:rsidRPr="006807E2">
              <w:rPr>
                <w:szCs w:val="21"/>
              </w:rPr>
              <w:t>日期</w:t>
            </w:r>
          </w:p>
        </w:tc>
        <w:tc>
          <w:tcPr>
            <w:tcW w:w="2167" w:type="pct"/>
            <w:shd w:val="clear" w:color="auto" w:fill="auto"/>
          </w:tcPr>
          <w:p w:rsidR="00811F98" w:rsidRPr="006807E2" w:rsidRDefault="00811F98" w:rsidP="00686B3A">
            <w:pPr>
              <w:rPr>
                <w:szCs w:val="21"/>
              </w:rPr>
            </w:pPr>
            <w:r w:rsidRPr="006807E2">
              <w:rPr>
                <w:szCs w:val="21"/>
              </w:rPr>
              <w:t>节假日</w:t>
            </w:r>
          </w:p>
        </w:tc>
        <w:tc>
          <w:tcPr>
            <w:tcW w:w="1182" w:type="pct"/>
            <w:shd w:val="clear" w:color="auto" w:fill="auto"/>
          </w:tcPr>
          <w:p w:rsidR="00811F98" w:rsidRPr="006807E2" w:rsidRDefault="00811F98" w:rsidP="00686B3A">
            <w:pPr>
              <w:rPr>
                <w:szCs w:val="21"/>
              </w:rPr>
            </w:pPr>
            <w:r w:rsidRPr="006807E2">
              <w:rPr>
                <w:szCs w:val="21"/>
              </w:rPr>
              <w:t>市场</w:t>
            </w:r>
          </w:p>
        </w:tc>
      </w:tr>
      <w:tr w:rsidR="00811F98" w:rsidRPr="006807E2" w:rsidTr="00811F98">
        <w:trPr>
          <w:divId w:val="91051321"/>
        </w:trPr>
        <w:tc>
          <w:tcPr>
            <w:tcW w:w="1651" w:type="pct"/>
            <w:shd w:val="clear" w:color="auto" w:fill="auto"/>
            <w:vAlign w:val="bottom"/>
          </w:tcPr>
          <w:p w:rsidR="00811F98" w:rsidRPr="006807E2" w:rsidRDefault="00811F98" w:rsidP="00686B3A">
            <w:pPr>
              <w:widowControl/>
              <w:rPr>
                <w:color w:val="000000"/>
                <w:szCs w:val="21"/>
              </w:rPr>
            </w:pPr>
            <w:r w:rsidRPr="006807E2">
              <w:rPr>
                <w:rFonts w:hint="eastAsia"/>
                <w:color w:val="000000"/>
                <w:szCs w:val="21"/>
              </w:rPr>
              <w:t>2025/4/18</w:t>
            </w:r>
          </w:p>
        </w:tc>
        <w:tc>
          <w:tcPr>
            <w:tcW w:w="2167" w:type="pct"/>
            <w:shd w:val="clear" w:color="auto" w:fill="auto"/>
            <w:vAlign w:val="bottom"/>
          </w:tcPr>
          <w:p w:rsidR="00811F98" w:rsidRPr="006807E2" w:rsidRDefault="00811F98" w:rsidP="00686B3A">
            <w:pPr>
              <w:rPr>
                <w:szCs w:val="21"/>
              </w:rPr>
            </w:pPr>
            <w:r>
              <w:rPr>
                <w:rFonts w:hint="eastAsia"/>
                <w:szCs w:val="21"/>
              </w:rPr>
              <w:t>耶稣受难节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sidRPr="006807E2">
              <w:rPr>
                <w:rFonts w:hint="eastAsia"/>
                <w:color w:val="000000"/>
                <w:szCs w:val="21"/>
              </w:rPr>
              <w:t>2025/4/21</w:t>
            </w:r>
          </w:p>
        </w:tc>
        <w:tc>
          <w:tcPr>
            <w:tcW w:w="2167" w:type="pct"/>
            <w:shd w:val="clear" w:color="auto" w:fill="auto"/>
            <w:vAlign w:val="bottom"/>
          </w:tcPr>
          <w:p w:rsidR="00811F98" w:rsidRPr="006807E2" w:rsidRDefault="00811F98" w:rsidP="00686B3A">
            <w:pPr>
              <w:rPr>
                <w:szCs w:val="21"/>
              </w:rPr>
            </w:pPr>
            <w:r>
              <w:rPr>
                <w:rFonts w:hint="eastAsia"/>
                <w:szCs w:val="21"/>
              </w:rPr>
              <w:t>复活节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sidRPr="006807E2">
              <w:rPr>
                <w:rFonts w:hint="eastAsia"/>
                <w:color w:val="000000"/>
                <w:szCs w:val="21"/>
              </w:rPr>
              <w:t>2025/7/1</w:t>
            </w:r>
          </w:p>
        </w:tc>
        <w:tc>
          <w:tcPr>
            <w:tcW w:w="2167" w:type="pct"/>
            <w:shd w:val="clear" w:color="auto" w:fill="auto"/>
            <w:vAlign w:val="bottom"/>
          </w:tcPr>
          <w:p w:rsidR="00811F98" w:rsidRPr="006807E2" w:rsidRDefault="00811F98" w:rsidP="00686B3A">
            <w:pPr>
              <w:rPr>
                <w:szCs w:val="21"/>
              </w:rPr>
            </w:pPr>
            <w:r w:rsidRPr="006807E2">
              <w:rPr>
                <w:rFonts w:hint="eastAsia"/>
                <w:szCs w:val="21"/>
              </w:rPr>
              <w:t>特别行政区成立纪念日</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sidRPr="006807E2">
              <w:rPr>
                <w:rFonts w:hint="eastAsia"/>
                <w:color w:val="000000"/>
                <w:szCs w:val="21"/>
              </w:rPr>
              <w:t>2025/10/29</w:t>
            </w:r>
          </w:p>
        </w:tc>
        <w:tc>
          <w:tcPr>
            <w:tcW w:w="2167" w:type="pct"/>
            <w:shd w:val="clear" w:color="auto" w:fill="auto"/>
            <w:vAlign w:val="bottom"/>
          </w:tcPr>
          <w:p w:rsidR="00811F98" w:rsidRPr="006807E2" w:rsidRDefault="00811F98" w:rsidP="00686B3A">
            <w:pPr>
              <w:rPr>
                <w:szCs w:val="21"/>
              </w:rPr>
            </w:pPr>
            <w:r w:rsidRPr="006807E2">
              <w:rPr>
                <w:rFonts w:hint="eastAsia"/>
                <w:szCs w:val="21"/>
              </w:rPr>
              <w:t>重阳节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Pr>
                <w:rFonts w:hint="eastAsia"/>
                <w:color w:val="000000"/>
                <w:szCs w:val="21"/>
              </w:rPr>
              <w:t>2025/12/2</w:t>
            </w:r>
            <w:r>
              <w:rPr>
                <w:color w:val="000000"/>
                <w:szCs w:val="21"/>
              </w:rPr>
              <w:t>4</w:t>
            </w:r>
          </w:p>
        </w:tc>
        <w:tc>
          <w:tcPr>
            <w:tcW w:w="2167" w:type="pct"/>
            <w:shd w:val="clear" w:color="auto" w:fill="auto"/>
            <w:vAlign w:val="bottom"/>
          </w:tcPr>
          <w:p w:rsidR="00811F98" w:rsidRPr="006807E2" w:rsidRDefault="00811F98" w:rsidP="00686B3A">
            <w:pPr>
              <w:rPr>
                <w:szCs w:val="21"/>
              </w:rPr>
            </w:pPr>
            <w:r w:rsidRPr="006807E2">
              <w:rPr>
                <w:rFonts w:hint="eastAsia"/>
                <w:szCs w:val="21"/>
              </w:rPr>
              <w:t>圣诞节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sidRPr="006807E2">
              <w:rPr>
                <w:rFonts w:hint="eastAsia"/>
                <w:color w:val="000000"/>
                <w:szCs w:val="21"/>
              </w:rPr>
              <w:t>2025/12/25</w:t>
            </w:r>
          </w:p>
        </w:tc>
        <w:tc>
          <w:tcPr>
            <w:tcW w:w="2167" w:type="pct"/>
            <w:shd w:val="clear" w:color="auto" w:fill="auto"/>
            <w:vAlign w:val="bottom"/>
          </w:tcPr>
          <w:p w:rsidR="00811F98" w:rsidRPr="006807E2" w:rsidRDefault="00811F98" w:rsidP="00686B3A">
            <w:pPr>
              <w:rPr>
                <w:szCs w:val="21"/>
              </w:rPr>
            </w:pPr>
            <w:r w:rsidRPr="006807E2">
              <w:rPr>
                <w:rFonts w:hint="eastAsia"/>
                <w:szCs w:val="21"/>
              </w:rPr>
              <w:t>圣诞节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sidRPr="006807E2">
              <w:rPr>
                <w:rFonts w:hint="eastAsia"/>
                <w:color w:val="000000"/>
                <w:szCs w:val="21"/>
              </w:rPr>
              <w:t>2025/12/26</w:t>
            </w:r>
          </w:p>
        </w:tc>
        <w:tc>
          <w:tcPr>
            <w:tcW w:w="2167" w:type="pct"/>
            <w:shd w:val="clear" w:color="auto" w:fill="auto"/>
            <w:vAlign w:val="bottom"/>
          </w:tcPr>
          <w:p w:rsidR="00811F98" w:rsidRPr="006807E2" w:rsidRDefault="00811F98" w:rsidP="00686B3A">
            <w:pPr>
              <w:rPr>
                <w:szCs w:val="21"/>
              </w:rPr>
            </w:pPr>
            <w:r w:rsidRPr="006807E2">
              <w:rPr>
                <w:rFonts w:hint="eastAsia"/>
                <w:szCs w:val="21"/>
              </w:rPr>
              <w:t>圣诞节</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r w:rsidR="00811F98" w:rsidRPr="006807E2" w:rsidTr="00811F98">
        <w:trPr>
          <w:divId w:val="91051321"/>
        </w:trPr>
        <w:tc>
          <w:tcPr>
            <w:tcW w:w="1651" w:type="pct"/>
            <w:shd w:val="clear" w:color="auto" w:fill="auto"/>
            <w:vAlign w:val="bottom"/>
          </w:tcPr>
          <w:p w:rsidR="00811F98" w:rsidRPr="006807E2" w:rsidRDefault="00811F98" w:rsidP="00686B3A">
            <w:pPr>
              <w:rPr>
                <w:color w:val="000000"/>
                <w:szCs w:val="21"/>
              </w:rPr>
            </w:pPr>
            <w:r>
              <w:rPr>
                <w:rFonts w:hint="eastAsia"/>
                <w:color w:val="000000"/>
                <w:szCs w:val="21"/>
              </w:rPr>
              <w:t>2025/12/</w:t>
            </w:r>
            <w:r>
              <w:rPr>
                <w:color w:val="000000"/>
                <w:szCs w:val="21"/>
              </w:rPr>
              <w:t>31</w:t>
            </w:r>
          </w:p>
        </w:tc>
        <w:tc>
          <w:tcPr>
            <w:tcW w:w="2167" w:type="pct"/>
            <w:shd w:val="clear" w:color="auto" w:fill="auto"/>
            <w:vAlign w:val="bottom"/>
          </w:tcPr>
          <w:p w:rsidR="00811F98" w:rsidRPr="006807E2" w:rsidRDefault="00811F98" w:rsidP="00686B3A">
            <w:pPr>
              <w:rPr>
                <w:szCs w:val="21"/>
              </w:rPr>
            </w:pPr>
            <w:r>
              <w:rPr>
                <w:rFonts w:hint="eastAsia"/>
                <w:szCs w:val="21"/>
              </w:rPr>
              <w:t>新年前夕</w:t>
            </w:r>
          </w:p>
        </w:tc>
        <w:tc>
          <w:tcPr>
            <w:tcW w:w="1182" w:type="pct"/>
            <w:shd w:val="clear" w:color="auto" w:fill="auto"/>
          </w:tcPr>
          <w:p w:rsidR="00811F98" w:rsidRPr="006807E2" w:rsidRDefault="00811F98" w:rsidP="00686B3A">
            <w:pPr>
              <w:rPr>
                <w:szCs w:val="21"/>
              </w:rPr>
            </w:pPr>
            <w:r w:rsidRPr="006807E2">
              <w:rPr>
                <w:rFonts w:hint="eastAsia"/>
                <w:szCs w:val="21"/>
              </w:rPr>
              <w:t>香港</w:t>
            </w:r>
          </w:p>
        </w:tc>
      </w:tr>
    </w:tbl>
    <w:p w:rsidR="00811F98" w:rsidRDefault="00811F98" w:rsidP="00811F98">
      <w:pPr>
        <w:spacing w:line="360" w:lineRule="auto"/>
        <w:divId w:val="91051321"/>
        <w:rPr>
          <w:color w:val="000000"/>
          <w:sz w:val="24"/>
        </w:rPr>
      </w:pPr>
    </w:p>
    <w:p w:rsidR="00811F98" w:rsidRPr="00F05066" w:rsidRDefault="00811F98" w:rsidP="00811F98">
      <w:pPr>
        <w:spacing w:line="360" w:lineRule="auto"/>
        <w:ind w:firstLineChars="200" w:firstLine="420"/>
        <w:divId w:val="91051321"/>
        <w:rPr>
          <w:rFonts w:asciiTheme="minorEastAsia" w:eastAsiaTheme="minorEastAsia" w:hAnsiTheme="minorEastAsia"/>
          <w:color w:val="000000"/>
          <w:szCs w:val="21"/>
        </w:rPr>
      </w:pPr>
      <w:r w:rsidRPr="006807E2">
        <w:rPr>
          <w:rFonts w:asciiTheme="minorEastAsia" w:eastAsiaTheme="minorEastAsia" w:hAnsiTheme="minorEastAsia"/>
          <w:color w:val="000000"/>
          <w:szCs w:val="21"/>
        </w:rPr>
        <w:lastRenderedPageBreak/>
        <w:t>若2025</w:t>
      </w:r>
      <w:r w:rsidRPr="006807E2">
        <w:rPr>
          <w:rFonts w:asciiTheme="minorEastAsia" w:eastAsiaTheme="minorEastAsia" w:hAnsiTheme="minorEastAsia" w:hint="eastAsia"/>
          <w:color w:val="000000"/>
          <w:szCs w:val="21"/>
        </w:rPr>
        <w:t>年非港股通交易日安排或者其他状况</w:t>
      </w:r>
      <w:r w:rsidRPr="006807E2">
        <w:rPr>
          <w:rFonts w:asciiTheme="minorEastAsia" w:eastAsiaTheme="minorEastAsia" w:hAnsiTheme="minorEastAsia"/>
          <w:color w:val="000000"/>
          <w:szCs w:val="21"/>
        </w:rPr>
        <w:t>发生变化，或根据法律法规和基金合同的约定，本基金需要调整申购、赎回</w:t>
      </w:r>
      <w:r>
        <w:rPr>
          <w:rFonts w:asciiTheme="minorEastAsia" w:eastAsiaTheme="minorEastAsia" w:hAnsiTheme="minorEastAsia" w:hint="eastAsia"/>
          <w:color w:val="000000"/>
          <w:szCs w:val="21"/>
        </w:rPr>
        <w:t>及</w:t>
      </w:r>
      <w:r w:rsidRPr="006807E2">
        <w:rPr>
          <w:rFonts w:asciiTheme="minorEastAsia" w:eastAsiaTheme="minorEastAsia" w:hAnsiTheme="minorEastAsia" w:hint="eastAsia"/>
          <w:color w:val="000000"/>
          <w:szCs w:val="21"/>
        </w:rPr>
        <w:t>定期定额投资</w:t>
      </w:r>
      <w:r w:rsidRPr="006807E2">
        <w:rPr>
          <w:rFonts w:asciiTheme="minorEastAsia" w:eastAsiaTheme="minorEastAsia" w:hAnsiTheme="minorEastAsia"/>
          <w:color w:val="000000"/>
          <w:szCs w:val="21"/>
        </w:rPr>
        <w:t>业务安排的，本公司将另行公告。</w:t>
      </w:r>
    </w:p>
    <w:p w:rsidR="00811F98" w:rsidRDefault="00811F98" w:rsidP="00811F98">
      <w:pPr>
        <w:divId w:val="91051321"/>
      </w:pPr>
    </w:p>
    <w:p w:rsidR="00811F98" w:rsidRPr="00F05066" w:rsidRDefault="00811F98" w:rsidP="00811F98">
      <w:pPr>
        <w:pStyle w:val="XBRLTitle1"/>
        <w:spacing w:before="156"/>
        <w:jc w:val="left"/>
        <w:divId w:val="91051321"/>
        <w:rPr>
          <w:szCs w:val="24"/>
        </w:rPr>
      </w:pPr>
      <w:r w:rsidRPr="00F05066">
        <w:rPr>
          <w:rFonts w:hint="eastAsia"/>
          <w:szCs w:val="24"/>
        </w:rPr>
        <w:t>其他需要提示的事项</w:t>
      </w:r>
    </w:p>
    <w:p w:rsidR="00811F98" w:rsidRPr="006807E2" w:rsidRDefault="00811F98" w:rsidP="00811F98">
      <w:pPr>
        <w:spacing w:line="360" w:lineRule="auto"/>
        <w:ind w:firstLineChars="200" w:firstLine="420"/>
        <w:divId w:val="91051321"/>
        <w:rPr>
          <w:rFonts w:asciiTheme="minorEastAsia" w:eastAsiaTheme="minorEastAsia" w:hAnsiTheme="minorEastAsia"/>
          <w:color w:val="000000"/>
          <w:szCs w:val="21"/>
        </w:rPr>
      </w:pPr>
      <w:r w:rsidRPr="006807E2">
        <w:rPr>
          <w:rFonts w:asciiTheme="minorEastAsia" w:eastAsiaTheme="minorEastAsia" w:hAnsiTheme="minorEastAsia" w:hint="eastAsia"/>
          <w:color w:val="000000"/>
          <w:szCs w:val="21"/>
        </w:rPr>
        <w:t>1）敬请投资人提前做好交易安排，避免因假期原因，带来不便。</w:t>
      </w:r>
    </w:p>
    <w:p w:rsidR="00811F98" w:rsidRPr="006807E2" w:rsidRDefault="00811F98" w:rsidP="00811F98">
      <w:pPr>
        <w:spacing w:line="360" w:lineRule="auto"/>
        <w:ind w:firstLineChars="200" w:firstLine="420"/>
        <w:divId w:val="91051321"/>
        <w:rPr>
          <w:rFonts w:asciiTheme="minorEastAsia" w:eastAsiaTheme="minorEastAsia" w:hAnsiTheme="minorEastAsia"/>
          <w:color w:val="000000"/>
          <w:szCs w:val="21"/>
        </w:rPr>
      </w:pPr>
      <w:r w:rsidRPr="006807E2">
        <w:rPr>
          <w:rFonts w:asciiTheme="minorEastAsia" w:eastAsiaTheme="minorEastAsia" w:hAnsiTheme="minorEastAsia" w:hint="eastAsia"/>
          <w:color w:val="000000"/>
          <w:szCs w:val="21"/>
        </w:rPr>
        <w:t>2）投资者可登录本基金管理人网站（www.huaan.com.cn），或拨打客户服务电话40088-50099咨询相关信息。</w:t>
      </w:r>
    </w:p>
    <w:p w:rsidR="00811F98" w:rsidRPr="006807E2" w:rsidRDefault="00811F98" w:rsidP="00811F98">
      <w:pPr>
        <w:spacing w:line="360" w:lineRule="auto"/>
        <w:ind w:firstLineChars="200" w:firstLine="420"/>
        <w:divId w:val="91051321"/>
        <w:rPr>
          <w:rFonts w:asciiTheme="minorEastAsia" w:eastAsiaTheme="minorEastAsia" w:hAnsiTheme="minorEastAsia"/>
          <w:color w:val="000000"/>
          <w:szCs w:val="21"/>
        </w:rPr>
      </w:pPr>
      <w:r w:rsidRPr="006807E2">
        <w:rPr>
          <w:rFonts w:asciiTheme="minorEastAsia" w:eastAsiaTheme="minorEastAsia" w:hAnsiTheme="minorEastAsia"/>
          <w:color w:val="000000"/>
          <w:szCs w:val="21"/>
        </w:rPr>
        <w:t>风险提示：本基金管理人承诺以诚实信用、勤勉尽责的原则管理和运用基金资产，但不保证基金一定盈利，也不保证最低收益。投资者投资于本基金管理人管理的基金时应认真阅读该基金的《基金合同》、《招募说明书》等法律文件，了解基金产品的详细情况，选择与自己风险识别能力和风险承受能力相匹配的基金，并注意投资风险。</w:t>
      </w:r>
    </w:p>
    <w:p w:rsidR="00811F98" w:rsidRPr="006807E2" w:rsidRDefault="00811F98" w:rsidP="00811F98">
      <w:pPr>
        <w:spacing w:line="360" w:lineRule="auto"/>
        <w:ind w:firstLineChars="200" w:firstLine="420"/>
        <w:divId w:val="91051321"/>
        <w:rPr>
          <w:rFonts w:asciiTheme="minorEastAsia" w:eastAsiaTheme="minorEastAsia" w:hAnsiTheme="minorEastAsia"/>
          <w:color w:val="000000"/>
          <w:szCs w:val="21"/>
        </w:rPr>
      </w:pPr>
    </w:p>
    <w:p w:rsidR="00811F98" w:rsidRPr="006807E2" w:rsidRDefault="00811F98" w:rsidP="00811F98">
      <w:pPr>
        <w:spacing w:line="360" w:lineRule="auto"/>
        <w:ind w:firstLineChars="200" w:firstLine="420"/>
        <w:divId w:val="91051321"/>
        <w:rPr>
          <w:rFonts w:asciiTheme="minorEastAsia" w:eastAsiaTheme="minorEastAsia" w:hAnsiTheme="minorEastAsia"/>
          <w:color w:val="000000"/>
          <w:szCs w:val="21"/>
        </w:rPr>
      </w:pPr>
      <w:r w:rsidRPr="006807E2">
        <w:rPr>
          <w:rFonts w:asciiTheme="minorEastAsia" w:eastAsiaTheme="minorEastAsia" w:hAnsiTheme="minorEastAsia" w:hint="eastAsia"/>
          <w:color w:val="000000"/>
          <w:szCs w:val="21"/>
        </w:rPr>
        <w:t>特此公告</w:t>
      </w:r>
    </w:p>
    <w:p w:rsidR="00811F98" w:rsidRDefault="00811F98" w:rsidP="00811F98">
      <w:pPr>
        <w:spacing w:line="360" w:lineRule="auto"/>
        <w:ind w:firstLineChars="600" w:firstLine="1446"/>
        <w:jc w:val="right"/>
        <w:divId w:val="91051321"/>
        <w:rPr>
          <w:b/>
          <w:bCs/>
          <w:sz w:val="24"/>
          <w:szCs w:val="30"/>
        </w:rPr>
      </w:pPr>
      <w:r>
        <w:rPr>
          <w:rFonts w:hint="eastAsia"/>
          <w:b/>
          <w:bCs/>
          <w:sz w:val="24"/>
          <w:szCs w:val="30"/>
        </w:rPr>
        <w:t xml:space="preserve">　 </w:t>
      </w:r>
    </w:p>
    <w:p w:rsidR="00811F98" w:rsidRDefault="00811F98" w:rsidP="00811F98">
      <w:pPr>
        <w:spacing w:line="360" w:lineRule="auto"/>
        <w:ind w:firstLineChars="600" w:firstLine="1446"/>
        <w:jc w:val="right"/>
        <w:divId w:val="91051321"/>
        <w:rPr>
          <w:b/>
          <w:bCs/>
          <w:sz w:val="24"/>
          <w:szCs w:val="30"/>
        </w:rPr>
      </w:pPr>
      <w:r>
        <w:rPr>
          <w:rFonts w:hint="eastAsia"/>
          <w:b/>
          <w:bCs/>
          <w:sz w:val="24"/>
          <w:szCs w:val="30"/>
        </w:rPr>
        <w:t xml:space="preserve">　 </w:t>
      </w:r>
    </w:p>
    <w:p w:rsidR="00811F98" w:rsidRDefault="00811F98" w:rsidP="00811F98">
      <w:pPr>
        <w:spacing w:line="360" w:lineRule="auto"/>
        <w:ind w:firstLineChars="600" w:firstLine="1446"/>
        <w:jc w:val="right"/>
        <w:divId w:val="91051321"/>
      </w:pPr>
      <w:r>
        <w:rPr>
          <w:rFonts w:hint="eastAsia"/>
          <w:b/>
          <w:bCs/>
          <w:sz w:val="24"/>
          <w:szCs w:val="24"/>
        </w:rPr>
        <w:t>华安基金管理有限公司</w:t>
      </w:r>
    </w:p>
    <w:p w:rsidR="00FD4FE9" w:rsidRDefault="00811F98" w:rsidP="00811F98">
      <w:pPr>
        <w:spacing w:line="360" w:lineRule="auto"/>
        <w:ind w:firstLineChars="600" w:firstLine="1446"/>
        <w:jc w:val="right"/>
        <w:divId w:val="91051321"/>
      </w:pPr>
      <w:r>
        <w:rPr>
          <w:rFonts w:hint="eastAsia"/>
          <w:b/>
          <w:bCs/>
          <w:sz w:val="24"/>
          <w:szCs w:val="24"/>
        </w:rPr>
        <w:t xml:space="preserve">2025年4月15日 </w:t>
      </w:r>
      <w:bookmarkStart w:id="13" w:name="_GoBack"/>
      <w:bookmarkEnd w:id="13"/>
    </w:p>
    <w:sectPr w:rsidR="00FD4FE9" w:rsidSect="003B257F">
      <w:footerReference w:type="default" r:id="rId8"/>
      <w:footerReference w:type="firs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E9" w:rsidRDefault="00692559">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FD4FE9" w:rsidRDefault="00692559">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E9" w:rsidRDefault="00692559">
    <w:pPr>
      <w:jc w:val="center"/>
    </w:pPr>
    <w:r>
      <w:rPr>
        <w:rFonts w:hint="eastAsia"/>
        <w:sz w:val="18"/>
        <w:szCs w:val="18"/>
      </w:rPr>
      <w:t>第</w:t>
    </w:r>
    <w:r>
      <w:rPr>
        <w:rFonts w:hint="eastAsia"/>
      </w:rPr>
      <w:t xml:space="preserve"> </w:t>
    </w:r>
    <w:r w:rsidR="003B257F">
      <w:rPr>
        <w:rFonts w:hint="eastAsia"/>
        <w:sz w:val="18"/>
        <w:szCs w:val="18"/>
      </w:rPr>
      <w:fldChar w:fldCharType="begin"/>
    </w:r>
    <w:r>
      <w:rPr>
        <w:rFonts w:hint="eastAsia"/>
        <w:sz w:val="18"/>
        <w:szCs w:val="18"/>
      </w:rPr>
      <w:instrText xml:space="preserve"> PAGE </w:instrText>
    </w:r>
    <w:r w:rsidR="003B257F">
      <w:rPr>
        <w:rFonts w:hint="eastAsia"/>
        <w:sz w:val="18"/>
        <w:szCs w:val="18"/>
      </w:rPr>
      <w:fldChar w:fldCharType="separate"/>
    </w:r>
    <w:r w:rsidR="0008036B">
      <w:rPr>
        <w:noProof/>
        <w:sz w:val="18"/>
        <w:szCs w:val="18"/>
      </w:rPr>
      <w:t>2</w:t>
    </w:r>
    <w:r w:rsidR="003B257F">
      <w:rPr>
        <w:rFonts w:hint="eastAsia"/>
        <w:sz w:val="18"/>
        <w:szCs w:val="18"/>
      </w:rPr>
      <w:fldChar w:fldCharType="end"/>
    </w:r>
    <w:r>
      <w:rPr>
        <w:rFonts w:hint="eastAsia"/>
        <w:sz w:val="18"/>
        <w:szCs w:val="18"/>
        <w:lang w:val="zh-CN"/>
      </w:rPr>
      <w:t>页 共</w:t>
    </w:r>
    <w:r>
      <w:rPr>
        <w:rFonts w:hint="eastAsia"/>
      </w:rPr>
      <w:t xml:space="preserve"> </w:t>
    </w:r>
    <w:r w:rsidR="003B257F">
      <w:rPr>
        <w:rFonts w:hint="eastAsia"/>
        <w:sz w:val="18"/>
        <w:szCs w:val="18"/>
      </w:rPr>
      <w:fldChar w:fldCharType="begin"/>
    </w:r>
    <w:r>
      <w:rPr>
        <w:rFonts w:hint="eastAsia"/>
        <w:sz w:val="18"/>
        <w:szCs w:val="18"/>
      </w:rPr>
      <w:instrText xml:space="preserve"> NUMPAGES  </w:instrText>
    </w:r>
    <w:r w:rsidR="003B257F">
      <w:rPr>
        <w:rFonts w:hint="eastAsia"/>
        <w:sz w:val="18"/>
        <w:szCs w:val="18"/>
      </w:rPr>
      <w:fldChar w:fldCharType="separate"/>
    </w:r>
    <w:r w:rsidR="0008036B">
      <w:rPr>
        <w:noProof/>
        <w:sz w:val="18"/>
        <w:szCs w:val="18"/>
      </w:rPr>
      <w:t>2</w:t>
    </w:r>
    <w:r w:rsidR="003B257F">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E9" w:rsidRDefault="00FD4FE9">
    <w:pPr>
      <w:pStyle w:val="aa"/>
    </w:pPr>
  </w:p>
  <w:p w:rsidR="00FD4FE9" w:rsidRDefault="00692559">
    <w:pPr>
      <w:jc w:val="center"/>
    </w:pPr>
    <w:r>
      <w:rPr>
        <w:rFonts w:hint="eastAsia"/>
        <w:sz w:val="18"/>
        <w:szCs w:val="18"/>
      </w:rPr>
      <w:t>第</w:t>
    </w:r>
    <w:r>
      <w:rPr>
        <w:rFonts w:hint="eastAsia"/>
      </w:rPr>
      <w:t xml:space="preserve"> </w:t>
    </w:r>
    <w:r w:rsidR="003B257F">
      <w:rPr>
        <w:rFonts w:hint="eastAsia"/>
        <w:sz w:val="18"/>
        <w:szCs w:val="18"/>
      </w:rPr>
      <w:fldChar w:fldCharType="begin"/>
    </w:r>
    <w:r>
      <w:rPr>
        <w:rFonts w:hint="eastAsia"/>
        <w:sz w:val="18"/>
        <w:szCs w:val="18"/>
      </w:rPr>
      <w:instrText xml:space="preserve"> PAGE </w:instrText>
    </w:r>
    <w:r w:rsidR="003B257F">
      <w:rPr>
        <w:rFonts w:hint="eastAsia"/>
        <w:sz w:val="18"/>
        <w:szCs w:val="18"/>
      </w:rPr>
      <w:fldChar w:fldCharType="separate"/>
    </w:r>
    <w:r w:rsidR="0008036B">
      <w:rPr>
        <w:noProof/>
        <w:sz w:val="18"/>
        <w:szCs w:val="18"/>
      </w:rPr>
      <w:t>1</w:t>
    </w:r>
    <w:r w:rsidR="003B257F">
      <w:rPr>
        <w:rFonts w:hint="eastAsia"/>
        <w:sz w:val="18"/>
        <w:szCs w:val="18"/>
      </w:rPr>
      <w:fldChar w:fldCharType="end"/>
    </w:r>
    <w:r>
      <w:rPr>
        <w:rFonts w:hint="eastAsia"/>
        <w:sz w:val="18"/>
        <w:szCs w:val="18"/>
        <w:lang w:val="zh-CN"/>
      </w:rPr>
      <w:t>页 共</w:t>
    </w:r>
    <w:r>
      <w:rPr>
        <w:rFonts w:hint="eastAsia"/>
      </w:rPr>
      <w:t xml:space="preserve"> </w:t>
    </w:r>
    <w:r w:rsidR="003B257F">
      <w:rPr>
        <w:rFonts w:hint="eastAsia"/>
        <w:sz w:val="18"/>
        <w:szCs w:val="18"/>
      </w:rPr>
      <w:fldChar w:fldCharType="begin"/>
    </w:r>
    <w:r>
      <w:rPr>
        <w:rFonts w:hint="eastAsia"/>
        <w:sz w:val="18"/>
        <w:szCs w:val="18"/>
      </w:rPr>
      <w:instrText xml:space="preserve"> NUMPAGES  </w:instrText>
    </w:r>
    <w:r w:rsidR="003B257F">
      <w:rPr>
        <w:rFonts w:hint="eastAsia"/>
        <w:sz w:val="18"/>
        <w:szCs w:val="18"/>
      </w:rPr>
      <w:fldChar w:fldCharType="separate"/>
    </w:r>
    <w:r w:rsidR="0008036B">
      <w:rPr>
        <w:noProof/>
        <w:sz w:val="18"/>
        <w:szCs w:val="18"/>
      </w:rPr>
      <w:t>1</w:t>
    </w:r>
    <w:r w:rsidR="003B257F">
      <w:rPr>
        <w:rFonts w:hint="eastAsia"/>
        <w:sz w:val="18"/>
        <w:szCs w:val="18"/>
      </w:rPr>
      <w:fldChar w:fldCharType="end"/>
    </w:r>
    <w:r>
      <w:rPr>
        <w:rFonts w:hint="eastAsia"/>
        <w:sz w:val="18"/>
        <w:szCs w:val="18"/>
      </w:rPr>
      <w:t>页</w:t>
    </w:r>
    <w:r>
      <w:rPr>
        <w:rFonts w:hint="eastAsia"/>
      </w:rPr>
      <w:t xml:space="preserve"> </w:t>
    </w:r>
  </w:p>
  <w:p w:rsidR="00FD4FE9" w:rsidRDefault="00FD4F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E9" w:rsidRDefault="00692559">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FD4FE9" w:rsidRDefault="00692559">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559"/>
    <w:rsid w:val="0008036B"/>
    <w:rsid w:val="003B257F"/>
    <w:rsid w:val="00692559"/>
    <w:rsid w:val="00811F98"/>
    <w:rsid w:val="00FD4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7F"/>
    <w:pPr>
      <w:widowControl w:val="0"/>
      <w:jc w:val="both"/>
    </w:pPr>
    <w:rPr>
      <w:rFonts w:cs="宋体"/>
      <w:kern w:val="2"/>
      <w:sz w:val="21"/>
    </w:rPr>
  </w:style>
  <w:style w:type="paragraph" w:styleId="1">
    <w:name w:val="heading 1"/>
    <w:basedOn w:val="a"/>
    <w:next w:val="a"/>
    <w:link w:val="1Char1"/>
    <w:uiPriority w:val="9"/>
    <w:qFormat/>
    <w:rsid w:val="003B257F"/>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3B257F"/>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3B257F"/>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3B257F"/>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3B257F"/>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3B257F"/>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257F"/>
    <w:rPr>
      <w:color w:val="0000FF"/>
      <w:u w:val="single"/>
    </w:rPr>
  </w:style>
  <w:style w:type="character" w:styleId="a4">
    <w:name w:val="FollowedHyperlink"/>
    <w:basedOn w:val="a0"/>
    <w:uiPriority w:val="99"/>
    <w:semiHidden/>
    <w:unhideWhenUsed/>
    <w:rsid w:val="003B257F"/>
    <w:rPr>
      <w:color w:val="800080" w:themeColor="followedHyperlink"/>
      <w:u w:val="single"/>
    </w:rPr>
  </w:style>
  <w:style w:type="character" w:customStyle="1" w:styleId="10">
    <w:name w:val="标题 1 字符"/>
    <w:basedOn w:val="a0"/>
    <w:uiPriority w:val="9"/>
    <w:locked/>
    <w:rsid w:val="003B257F"/>
    <w:rPr>
      <w:b/>
      <w:bCs/>
      <w:kern w:val="44"/>
      <w:sz w:val="44"/>
      <w:szCs w:val="44"/>
    </w:rPr>
  </w:style>
  <w:style w:type="character" w:customStyle="1" w:styleId="20">
    <w:name w:val="标题 2 字符"/>
    <w:basedOn w:val="a0"/>
    <w:uiPriority w:val="9"/>
    <w:locked/>
    <w:rsid w:val="003B257F"/>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3B257F"/>
    <w:rPr>
      <w:b/>
      <w:bCs/>
      <w:kern w:val="2"/>
      <w:sz w:val="32"/>
      <w:szCs w:val="32"/>
    </w:rPr>
  </w:style>
  <w:style w:type="character" w:customStyle="1" w:styleId="40">
    <w:name w:val="标题 4 字符"/>
    <w:basedOn w:val="a0"/>
    <w:locked/>
    <w:rsid w:val="003B257F"/>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3B257F"/>
    <w:rPr>
      <w:rFonts w:cs="宋体"/>
      <w:b/>
      <w:bCs/>
      <w:kern w:val="2"/>
      <w:sz w:val="28"/>
      <w:szCs w:val="28"/>
    </w:rPr>
  </w:style>
  <w:style w:type="character" w:customStyle="1" w:styleId="60">
    <w:name w:val="标题 6 字符"/>
    <w:basedOn w:val="a0"/>
    <w:uiPriority w:val="9"/>
    <w:semiHidden/>
    <w:rsid w:val="003B257F"/>
    <w:rPr>
      <w:rFonts w:asciiTheme="majorHAnsi" w:eastAsiaTheme="majorEastAsia" w:hAnsiTheme="majorHAnsi" w:cstheme="majorBidi"/>
      <w:b/>
      <w:bCs/>
      <w:kern w:val="2"/>
      <w:sz w:val="24"/>
      <w:szCs w:val="24"/>
    </w:rPr>
  </w:style>
  <w:style w:type="paragraph" w:customStyle="1" w:styleId="msonormal0">
    <w:name w:val="msonormal"/>
    <w:basedOn w:val="a"/>
    <w:rsid w:val="003B257F"/>
    <w:pPr>
      <w:widowControl/>
      <w:spacing w:before="100" w:beforeAutospacing="1" w:after="100" w:afterAutospacing="1"/>
      <w:jc w:val="left"/>
    </w:pPr>
    <w:rPr>
      <w:kern w:val="0"/>
      <w:sz w:val="24"/>
    </w:rPr>
  </w:style>
  <w:style w:type="paragraph" w:styleId="a5">
    <w:name w:val="Normal (Web)"/>
    <w:basedOn w:val="a"/>
    <w:rsid w:val="003B257F"/>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3B257F"/>
    <w:pPr>
      <w:tabs>
        <w:tab w:val="right" w:leader="dot" w:pos="8835"/>
      </w:tabs>
    </w:pPr>
    <w:rPr>
      <w:noProof/>
    </w:rPr>
  </w:style>
  <w:style w:type="paragraph" w:styleId="21">
    <w:name w:val="toc 2"/>
    <w:basedOn w:val="a"/>
    <w:next w:val="a"/>
    <w:autoRedefine/>
    <w:uiPriority w:val="39"/>
    <w:semiHidden/>
    <w:unhideWhenUsed/>
    <w:rsid w:val="003B257F"/>
    <w:pPr>
      <w:ind w:leftChars="200" w:left="420"/>
    </w:pPr>
  </w:style>
  <w:style w:type="paragraph" w:styleId="31">
    <w:name w:val="toc 3"/>
    <w:basedOn w:val="a"/>
    <w:next w:val="a"/>
    <w:autoRedefine/>
    <w:uiPriority w:val="39"/>
    <w:semiHidden/>
    <w:unhideWhenUsed/>
    <w:rsid w:val="003B257F"/>
  </w:style>
  <w:style w:type="paragraph" w:styleId="a6">
    <w:name w:val="footnote text"/>
    <w:basedOn w:val="a"/>
    <w:link w:val="Char1"/>
    <w:rsid w:val="003B257F"/>
    <w:pPr>
      <w:snapToGrid w:val="0"/>
      <w:jc w:val="left"/>
    </w:pPr>
    <w:rPr>
      <w:sz w:val="18"/>
      <w:szCs w:val="18"/>
    </w:rPr>
  </w:style>
  <w:style w:type="character" w:customStyle="1" w:styleId="a7">
    <w:name w:val="脚注文本 字符"/>
    <w:basedOn w:val="a0"/>
    <w:locked/>
    <w:rsid w:val="003B257F"/>
    <w:rPr>
      <w:kern w:val="2"/>
      <w:sz w:val="18"/>
      <w:szCs w:val="18"/>
    </w:rPr>
  </w:style>
  <w:style w:type="paragraph" w:styleId="a8">
    <w:name w:val="header"/>
    <w:basedOn w:val="a"/>
    <w:link w:val="Char10"/>
    <w:uiPriority w:val="99"/>
    <w:rsid w:val="003B257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3B257F"/>
    <w:rPr>
      <w:kern w:val="2"/>
      <w:sz w:val="18"/>
      <w:szCs w:val="18"/>
    </w:rPr>
  </w:style>
  <w:style w:type="paragraph" w:styleId="aa">
    <w:name w:val="footer"/>
    <w:basedOn w:val="a"/>
    <w:link w:val="Char2"/>
    <w:uiPriority w:val="99"/>
    <w:rsid w:val="003B257F"/>
    <w:pPr>
      <w:tabs>
        <w:tab w:val="center" w:pos="4153"/>
        <w:tab w:val="right" w:pos="8306"/>
      </w:tabs>
      <w:snapToGrid w:val="0"/>
      <w:jc w:val="left"/>
    </w:pPr>
    <w:rPr>
      <w:sz w:val="18"/>
      <w:szCs w:val="18"/>
    </w:rPr>
  </w:style>
  <w:style w:type="character" w:customStyle="1" w:styleId="ab">
    <w:name w:val="页脚 字符"/>
    <w:basedOn w:val="a0"/>
    <w:uiPriority w:val="99"/>
    <w:locked/>
    <w:rsid w:val="003B257F"/>
    <w:rPr>
      <w:kern w:val="2"/>
      <w:sz w:val="18"/>
      <w:szCs w:val="18"/>
    </w:rPr>
  </w:style>
  <w:style w:type="paragraph" w:styleId="ac">
    <w:name w:val="Title"/>
    <w:basedOn w:val="1"/>
    <w:next w:val="2"/>
    <w:link w:val="Char11"/>
    <w:uiPriority w:val="10"/>
    <w:qFormat/>
    <w:rsid w:val="003B257F"/>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3B257F"/>
    <w:rPr>
      <w:rFonts w:asciiTheme="majorHAnsi" w:eastAsiaTheme="majorEastAsia" w:hAnsiTheme="majorHAnsi" w:cstheme="majorBidi" w:hint="default"/>
      <w:b/>
      <w:bCs/>
      <w:kern w:val="2"/>
      <w:sz w:val="32"/>
      <w:szCs w:val="32"/>
    </w:rPr>
  </w:style>
  <w:style w:type="paragraph" w:styleId="ae">
    <w:name w:val="Subtitle"/>
    <w:basedOn w:val="2"/>
    <w:next w:val="3"/>
    <w:link w:val="Char12"/>
    <w:qFormat/>
    <w:rsid w:val="003B257F"/>
    <w:pPr>
      <w:spacing w:before="240" w:after="60" w:line="312" w:lineRule="auto"/>
      <w:jc w:val="left"/>
    </w:pPr>
    <w:rPr>
      <w:bCs w:val="0"/>
      <w:kern w:val="24"/>
      <w:sz w:val="24"/>
    </w:rPr>
  </w:style>
  <w:style w:type="character" w:customStyle="1" w:styleId="af">
    <w:name w:val="副标题 字符"/>
    <w:basedOn w:val="a0"/>
    <w:locked/>
    <w:rsid w:val="003B257F"/>
    <w:rPr>
      <w:rFonts w:asciiTheme="minorHAnsi" w:eastAsiaTheme="minorEastAsia" w:hAnsiTheme="minorHAnsi" w:cstheme="minorBidi" w:hint="default"/>
      <w:b/>
      <w:bCs/>
      <w:kern w:val="24"/>
      <w:sz w:val="32"/>
      <w:szCs w:val="32"/>
    </w:rPr>
  </w:style>
  <w:style w:type="paragraph" w:styleId="af0">
    <w:name w:val="Date"/>
    <w:basedOn w:val="a"/>
    <w:next w:val="a"/>
    <w:link w:val="Char13"/>
    <w:rsid w:val="003B257F"/>
    <w:rPr>
      <w:sz w:val="32"/>
      <w:lang/>
    </w:rPr>
  </w:style>
  <w:style w:type="character" w:customStyle="1" w:styleId="af1">
    <w:name w:val="日期 字符"/>
    <w:basedOn w:val="a0"/>
    <w:locked/>
    <w:rsid w:val="003B257F"/>
    <w:rPr>
      <w:kern w:val="2"/>
      <w:sz w:val="21"/>
    </w:rPr>
  </w:style>
  <w:style w:type="paragraph" w:styleId="af2">
    <w:name w:val="Document Map"/>
    <w:basedOn w:val="a"/>
    <w:link w:val="Char14"/>
    <w:rsid w:val="003B257F"/>
    <w:pPr>
      <w:shd w:val="clear" w:color="auto" w:fill="000080"/>
    </w:pPr>
  </w:style>
  <w:style w:type="character" w:customStyle="1" w:styleId="af3">
    <w:name w:val="文档结构图 字符"/>
    <w:basedOn w:val="a0"/>
    <w:locked/>
    <w:rsid w:val="003B257F"/>
    <w:rPr>
      <w:rFonts w:ascii="Microsoft YaHei UI" w:eastAsia="Microsoft YaHei UI" w:hAnsi="Microsoft YaHei UI" w:hint="eastAsia"/>
      <w:kern w:val="2"/>
      <w:sz w:val="18"/>
      <w:szCs w:val="18"/>
    </w:rPr>
  </w:style>
  <w:style w:type="paragraph" w:styleId="af4">
    <w:name w:val="Balloon Text"/>
    <w:basedOn w:val="a"/>
    <w:link w:val="Char15"/>
    <w:uiPriority w:val="99"/>
    <w:semiHidden/>
    <w:unhideWhenUsed/>
    <w:rsid w:val="003B257F"/>
    <w:rPr>
      <w:sz w:val="18"/>
      <w:szCs w:val="18"/>
    </w:rPr>
  </w:style>
  <w:style w:type="character" w:customStyle="1" w:styleId="af5">
    <w:name w:val="批注框文本 字符"/>
    <w:basedOn w:val="a0"/>
    <w:uiPriority w:val="99"/>
    <w:semiHidden/>
    <w:locked/>
    <w:rsid w:val="003B257F"/>
    <w:rPr>
      <w:kern w:val="2"/>
      <w:sz w:val="18"/>
      <w:szCs w:val="18"/>
    </w:rPr>
  </w:style>
  <w:style w:type="paragraph" w:styleId="TOC">
    <w:name w:val="TOC Heading"/>
    <w:basedOn w:val="1"/>
    <w:next w:val="a"/>
    <w:uiPriority w:val="39"/>
    <w:semiHidden/>
    <w:unhideWhenUsed/>
    <w:qFormat/>
    <w:rsid w:val="003B257F"/>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3B257F"/>
    <w:pPr>
      <w:numPr>
        <w:ilvl w:val="5"/>
        <w:numId w:val="2"/>
      </w:numPr>
      <w:spacing w:beforeLines="50" w:after="0" w:line="240" w:lineRule="auto"/>
      <w:outlineLvl w:val="9"/>
    </w:pPr>
    <w:rPr>
      <w:bCs/>
    </w:rPr>
  </w:style>
  <w:style w:type="paragraph" w:customStyle="1" w:styleId="af6">
    <w:name w:val="次标题"/>
    <w:basedOn w:val="3"/>
    <w:next w:val="a"/>
    <w:rsid w:val="003B257F"/>
    <w:pPr>
      <w:spacing w:before="120" w:after="120"/>
      <w:jc w:val="left"/>
    </w:pPr>
    <w:rPr>
      <w:sz w:val="21"/>
    </w:rPr>
  </w:style>
  <w:style w:type="paragraph" w:customStyle="1" w:styleId="XBRL6">
    <w:name w:val="XBRL标题6"/>
    <w:basedOn w:val="ae"/>
    <w:next w:val="4"/>
    <w:qFormat/>
    <w:rsid w:val="003B257F"/>
    <w:pPr>
      <w:spacing w:beforeLines="50" w:after="0" w:line="240" w:lineRule="auto"/>
      <w:outlineLvl w:val="9"/>
    </w:pPr>
    <w:rPr>
      <w:bCs/>
    </w:rPr>
  </w:style>
  <w:style w:type="paragraph" w:customStyle="1" w:styleId="XBRL2">
    <w:name w:val="XBRL标题2"/>
    <w:basedOn w:val="ae"/>
    <w:next w:val="4"/>
    <w:qFormat/>
    <w:rsid w:val="003B257F"/>
    <w:pPr>
      <w:spacing w:beforeLines="50" w:after="0" w:line="240" w:lineRule="auto"/>
    </w:pPr>
    <w:rPr>
      <w:bCs/>
    </w:rPr>
  </w:style>
  <w:style w:type="paragraph" w:customStyle="1" w:styleId="XBRL3">
    <w:name w:val="XBRL标题3"/>
    <w:basedOn w:val="ae"/>
    <w:next w:val="4"/>
    <w:qFormat/>
    <w:rsid w:val="003B257F"/>
    <w:pPr>
      <w:spacing w:beforeLines="50" w:after="0" w:line="240" w:lineRule="auto"/>
      <w:outlineLvl w:val="9"/>
    </w:pPr>
    <w:rPr>
      <w:bCs/>
    </w:rPr>
  </w:style>
  <w:style w:type="paragraph" w:customStyle="1" w:styleId="XBRLTitle1">
    <w:name w:val="XBRLTitle1"/>
    <w:basedOn w:val="1"/>
    <w:next w:val="2"/>
    <w:qFormat/>
    <w:rsid w:val="003B257F"/>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rsid w:val="003B257F"/>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rsid w:val="003B257F"/>
    <w:pPr>
      <w:numPr>
        <w:ilvl w:val="4"/>
        <w:numId w:val="2"/>
      </w:numPr>
      <w:spacing w:beforeLines="50" w:after="0" w:line="240" w:lineRule="auto"/>
      <w:outlineLvl w:val="9"/>
    </w:pPr>
    <w:rPr>
      <w:bCs/>
    </w:rPr>
  </w:style>
  <w:style w:type="paragraph" w:customStyle="1" w:styleId="Char">
    <w:name w:val="Char"/>
    <w:basedOn w:val="a"/>
    <w:rsid w:val="003B257F"/>
  </w:style>
  <w:style w:type="paragraph" w:customStyle="1" w:styleId="CharCharCharCharCharChar1CharCharChar">
    <w:name w:val="Char Char Char Char Char Char1 Char Char Char"/>
    <w:basedOn w:val="a"/>
    <w:rsid w:val="003B257F"/>
    <w:pPr>
      <w:autoSpaceDE w:val="0"/>
      <w:autoSpaceDN w:val="0"/>
      <w:adjustRightInd w:val="0"/>
      <w:jc w:val="left"/>
    </w:pPr>
  </w:style>
  <w:style w:type="paragraph" w:customStyle="1" w:styleId="XBRL1">
    <w:name w:val="XBRL标题1"/>
    <w:basedOn w:val="1"/>
    <w:next w:val="2"/>
    <w:qFormat/>
    <w:rsid w:val="003B257F"/>
    <w:pPr>
      <w:spacing w:beforeLines="50" w:after="0" w:line="240" w:lineRule="auto"/>
      <w:jc w:val="center"/>
    </w:pPr>
    <w:rPr>
      <w:rFonts w:ascii="Cambria" w:hAnsi="Cambria"/>
      <w:sz w:val="24"/>
    </w:rPr>
  </w:style>
  <w:style w:type="paragraph" w:customStyle="1" w:styleId="XBRL5">
    <w:name w:val="XBRL标题5"/>
    <w:basedOn w:val="ae"/>
    <w:next w:val="4"/>
    <w:qFormat/>
    <w:rsid w:val="003B257F"/>
    <w:pPr>
      <w:spacing w:beforeLines="50" w:after="0" w:line="240" w:lineRule="auto"/>
      <w:outlineLvl w:val="9"/>
    </w:pPr>
    <w:rPr>
      <w:bCs/>
    </w:rPr>
  </w:style>
  <w:style w:type="paragraph" w:customStyle="1" w:styleId="XBRL4">
    <w:name w:val="XBRL标题4"/>
    <w:basedOn w:val="ae"/>
    <w:next w:val="4"/>
    <w:qFormat/>
    <w:rsid w:val="003B257F"/>
    <w:pPr>
      <w:spacing w:beforeLines="50" w:after="0" w:line="240" w:lineRule="auto"/>
      <w:outlineLvl w:val="9"/>
    </w:pPr>
    <w:rPr>
      <w:bCs/>
    </w:rPr>
  </w:style>
  <w:style w:type="paragraph" w:customStyle="1" w:styleId="XBRLTitle4">
    <w:name w:val="XBRLTitle4"/>
    <w:basedOn w:val="ae"/>
    <w:next w:val="4"/>
    <w:qFormat/>
    <w:rsid w:val="003B257F"/>
    <w:pPr>
      <w:numPr>
        <w:ilvl w:val="3"/>
        <w:numId w:val="2"/>
      </w:numPr>
      <w:spacing w:beforeLines="50" w:after="0" w:line="240" w:lineRule="auto"/>
      <w:outlineLvl w:val="9"/>
    </w:pPr>
    <w:rPr>
      <w:bCs/>
    </w:rPr>
  </w:style>
  <w:style w:type="paragraph" w:customStyle="1" w:styleId="xl33">
    <w:name w:val="xl33"/>
    <w:basedOn w:val="a"/>
    <w:rsid w:val="003B257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3B257F"/>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3B257F"/>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3B257F"/>
    <w:rPr>
      <w:vertAlign w:val="superscript"/>
    </w:rPr>
  </w:style>
  <w:style w:type="character" w:customStyle="1" w:styleId="1Char">
    <w:name w:val="标题 1 Char"/>
    <w:basedOn w:val="a0"/>
    <w:uiPriority w:val="9"/>
    <w:locked/>
    <w:rsid w:val="003B257F"/>
    <w:rPr>
      <w:b/>
      <w:bCs/>
      <w:kern w:val="44"/>
      <w:sz w:val="44"/>
      <w:szCs w:val="44"/>
    </w:rPr>
  </w:style>
  <w:style w:type="character" w:customStyle="1" w:styleId="2Char">
    <w:name w:val="标题 2 Char"/>
    <w:basedOn w:val="a0"/>
    <w:uiPriority w:val="9"/>
    <w:locked/>
    <w:rsid w:val="003B257F"/>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3B257F"/>
    <w:rPr>
      <w:b/>
      <w:bCs/>
      <w:kern w:val="2"/>
      <w:sz w:val="32"/>
      <w:szCs w:val="32"/>
    </w:rPr>
  </w:style>
  <w:style w:type="character" w:customStyle="1" w:styleId="4Char">
    <w:name w:val="标题 4 Char"/>
    <w:basedOn w:val="a0"/>
    <w:locked/>
    <w:rsid w:val="003B257F"/>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3B257F"/>
    <w:rPr>
      <w:b/>
      <w:bCs/>
      <w:kern w:val="2"/>
      <w:sz w:val="24"/>
      <w:szCs w:val="24"/>
    </w:rPr>
  </w:style>
  <w:style w:type="character" w:customStyle="1" w:styleId="6Char">
    <w:name w:val="标题 6 Char"/>
    <w:basedOn w:val="a0"/>
    <w:uiPriority w:val="9"/>
    <w:semiHidden/>
    <w:locked/>
    <w:rsid w:val="003B257F"/>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3B257F"/>
    <w:rPr>
      <w:kern w:val="2"/>
      <w:sz w:val="18"/>
      <w:szCs w:val="18"/>
    </w:rPr>
  </w:style>
  <w:style w:type="character" w:customStyle="1" w:styleId="Char3">
    <w:name w:val="页眉 Char"/>
    <w:basedOn w:val="a0"/>
    <w:uiPriority w:val="99"/>
    <w:locked/>
    <w:rsid w:val="003B257F"/>
    <w:rPr>
      <w:kern w:val="2"/>
      <w:sz w:val="18"/>
      <w:szCs w:val="18"/>
    </w:rPr>
  </w:style>
  <w:style w:type="character" w:customStyle="1" w:styleId="Char4">
    <w:name w:val="页脚 Char"/>
    <w:basedOn w:val="a0"/>
    <w:uiPriority w:val="99"/>
    <w:locked/>
    <w:rsid w:val="003B257F"/>
    <w:rPr>
      <w:kern w:val="2"/>
      <w:sz w:val="18"/>
      <w:szCs w:val="18"/>
    </w:rPr>
  </w:style>
  <w:style w:type="character" w:customStyle="1" w:styleId="Char5">
    <w:name w:val="标题 Char"/>
    <w:basedOn w:val="a0"/>
    <w:uiPriority w:val="10"/>
    <w:locked/>
    <w:rsid w:val="003B257F"/>
    <w:rPr>
      <w:rFonts w:asciiTheme="majorHAnsi" w:hAnsiTheme="majorHAnsi" w:cstheme="majorBidi" w:hint="default"/>
      <w:b/>
      <w:bCs/>
      <w:kern w:val="2"/>
      <w:sz w:val="32"/>
      <w:szCs w:val="32"/>
    </w:rPr>
  </w:style>
  <w:style w:type="character" w:customStyle="1" w:styleId="Char6">
    <w:name w:val="副标题 Char"/>
    <w:basedOn w:val="a0"/>
    <w:locked/>
    <w:rsid w:val="003B257F"/>
    <w:rPr>
      <w:rFonts w:asciiTheme="majorHAnsi" w:hAnsiTheme="majorHAnsi" w:cstheme="majorBidi" w:hint="default"/>
      <w:b/>
      <w:bCs/>
      <w:kern w:val="24"/>
      <w:sz w:val="32"/>
      <w:szCs w:val="32"/>
    </w:rPr>
  </w:style>
  <w:style w:type="character" w:customStyle="1" w:styleId="Char7">
    <w:name w:val="日期 Char"/>
    <w:basedOn w:val="a0"/>
    <w:locked/>
    <w:rsid w:val="003B257F"/>
    <w:rPr>
      <w:kern w:val="2"/>
      <w:sz w:val="21"/>
    </w:rPr>
  </w:style>
  <w:style w:type="character" w:customStyle="1" w:styleId="Char8">
    <w:name w:val="文档结构图 Char"/>
    <w:basedOn w:val="a0"/>
    <w:locked/>
    <w:rsid w:val="003B257F"/>
    <w:rPr>
      <w:rFonts w:ascii="宋体" w:eastAsia="宋体" w:hAnsi="宋体" w:hint="eastAsia"/>
      <w:kern w:val="2"/>
      <w:sz w:val="18"/>
      <w:szCs w:val="18"/>
    </w:rPr>
  </w:style>
  <w:style w:type="character" w:customStyle="1" w:styleId="Char9">
    <w:name w:val="批注框文本 Char"/>
    <w:basedOn w:val="a0"/>
    <w:uiPriority w:val="99"/>
    <w:semiHidden/>
    <w:locked/>
    <w:rsid w:val="003B257F"/>
    <w:rPr>
      <w:kern w:val="2"/>
      <w:sz w:val="18"/>
      <w:szCs w:val="18"/>
    </w:rPr>
  </w:style>
  <w:style w:type="character" w:customStyle="1" w:styleId="1Char1">
    <w:name w:val="标题 1 Char1"/>
    <w:link w:val="1"/>
    <w:uiPriority w:val="9"/>
    <w:locked/>
    <w:rsid w:val="003B257F"/>
    <w:rPr>
      <w:b/>
      <w:bCs/>
      <w:kern w:val="44"/>
      <w:sz w:val="44"/>
      <w:szCs w:val="44"/>
    </w:rPr>
  </w:style>
  <w:style w:type="character" w:customStyle="1" w:styleId="2Char1">
    <w:name w:val="标题 2 Char1"/>
    <w:link w:val="2"/>
    <w:uiPriority w:val="9"/>
    <w:locked/>
    <w:rsid w:val="003B257F"/>
    <w:rPr>
      <w:rFonts w:ascii="Cambria" w:eastAsia="宋体" w:hAnsi="Cambria" w:cs="宋体" w:hint="default"/>
      <w:b/>
      <w:bCs/>
      <w:sz w:val="32"/>
      <w:szCs w:val="32"/>
    </w:rPr>
  </w:style>
  <w:style w:type="character" w:customStyle="1" w:styleId="3Char1">
    <w:name w:val="标题 3 Char1"/>
    <w:link w:val="3"/>
    <w:uiPriority w:val="9"/>
    <w:locked/>
    <w:rsid w:val="003B257F"/>
    <w:rPr>
      <w:b/>
      <w:bCs/>
      <w:sz w:val="32"/>
      <w:szCs w:val="32"/>
    </w:rPr>
  </w:style>
  <w:style w:type="character" w:customStyle="1" w:styleId="4Char1">
    <w:name w:val="标题 4 Char1"/>
    <w:link w:val="4"/>
    <w:semiHidden/>
    <w:locked/>
    <w:rsid w:val="003B257F"/>
    <w:rPr>
      <w:rFonts w:ascii="Cambria" w:eastAsia="宋体" w:hAnsi="Cambria" w:cs="宋体" w:hint="default"/>
      <w:b/>
      <w:bCs/>
      <w:sz w:val="24"/>
      <w:szCs w:val="24"/>
    </w:rPr>
  </w:style>
  <w:style w:type="character" w:customStyle="1" w:styleId="Char1">
    <w:name w:val="脚注文本 Char1"/>
    <w:basedOn w:val="a0"/>
    <w:link w:val="a6"/>
    <w:locked/>
    <w:rsid w:val="003B257F"/>
    <w:rPr>
      <w:kern w:val="2"/>
      <w:sz w:val="18"/>
      <w:szCs w:val="18"/>
    </w:rPr>
  </w:style>
  <w:style w:type="character" w:customStyle="1" w:styleId="Char10">
    <w:name w:val="页眉 Char1"/>
    <w:basedOn w:val="a0"/>
    <w:link w:val="a8"/>
    <w:locked/>
    <w:rsid w:val="003B257F"/>
    <w:rPr>
      <w:kern w:val="2"/>
      <w:sz w:val="18"/>
      <w:szCs w:val="18"/>
    </w:rPr>
  </w:style>
  <w:style w:type="character" w:customStyle="1" w:styleId="Char2">
    <w:name w:val="页脚 Char2"/>
    <w:basedOn w:val="a0"/>
    <w:link w:val="aa"/>
    <w:uiPriority w:val="99"/>
    <w:locked/>
    <w:rsid w:val="003B257F"/>
    <w:rPr>
      <w:kern w:val="2"/>
      <w:sz w:val="18"/>
      <w:szCs w:val="18"/>
    </w:rPr>
  </w:style>
  <w:style w:type="character" w:customStyle="1" w:styleId="Char11">
    <w:name w:val="标题 Char1"/>
    <w:link w:val="ac"/>
    <w:uiPriority w:val="10"/>
    <w:locked/>
    <w:rsid w:val="003B257F"/>
    <w:rPr>
      <w:rFonts w:ascii="Cambria" w:hAnsi="Cambria" w:cs="宋体" w:hint="default"/>
      <w:b/>
      <w:bCs/>
      <w:sz w:val="32"/>
      <w:szCs w:val="32"/>
    </w:rPr>
  </w:style>
  <w:style w:type="character" w:customStyle="1" w:styleId="Char12">
    <w:name w:val="副标题 Char1"/>
    <w:link w:val="ae"/>
    <w:locked/>
    <w:rsid w:val="003B257F"/>
    <w:rPr>
      <w:rFonts w:ascii="Cambria" w:eastAsia="宋体" w:hAnsi="Cambria" w:cs="宋体" w:hint="default"/>
      <w:b/>
      <w:bCs w:val="0"/>
      <w:kern w:val="24"/>
      <w:sz w:val="24"/>
      <w:szCs w:val="32"/>
    </w:rPr>
  </w:style>
  <w:style w:type="character" w:customStyle="1" w:styleId="Char13">
    <w:name w:val="日期 Char1"/>
    <w:link w:val="af0"/>
    <w:locked/>
    <w:rsid w:val="003B257F"/>
    <w:rPr>
      <w:rFonts w:ascii="宋体" w:eastAsia="宋体" w:hAnsi="宋体" w:hint="eastAsia"/>
      <w:kern w:val="2"/>
      <w:sz w:val="32"/>
    </w:rPr>
  </w:style>
  <w:style w:type="character" w:customStyle="1" w:styleId="Char14">
    <w:name w:val="文档结构图 Char1"/>
    <w:basedOn w:val="a0"/>
    <w:link w:val="af2"/>
    <w:locked/>
    <w:rsid w:val="003B257F"/>
    <w:rPr>
      <w:rFonts w:ascii="宋体" w:eastAsia="宋体" w:hAnsi="宋体" w:hint="eastAsia"/>
      <w:kern w:val="2"/>
      <w:sz w:val="18"/>
      <w:szCs w:val="18"/>
    </w:rPr>
  </w:style>
  <w:style w:type="character" w:customStyle="1" w:styleId="Char15">
    <w:name w:val="批注框文本 Char1"/>
    <w:basedOn w:val="a0"/>
    <w:link w:val="af4"/>
    <w:uiPriority w:val="99"/>
    <w:semiHidden/>
    <w:locked/>
    <w:rsid w:val="003B257F"/>
    <w:rPr>
      <w:kern w:val="2"/>
      <w:sz w:val="18"/>
      <w:szCs w:val="18"/>
    </w:rPr>
  </w:style>
  <w:style w:type="character" w:customStyle="1" w:styleId="5Char1">
    <w:name w:val="标题 5 Char1"/>
    <w:basedOn w:val="a0"/>
    <w:link w:val="5"/>
    <w:uiPriority w:val="9"/>
    <w:semiHidden/>
    <w:locked/>
    <w:rsid w:val="003B257F"/>
    <w:rPr>
      <w:b/>
      <w:bCs/>
      <w:kern w:val="2"/>
      <w:sz w:val="24"/>
      <w:szCs w:val="24"/>
    </w:rPr>
  </w:style>
  <w:style w:type="character" w:customStyle="1" w:styleId="6Char1">
    <w:name w:val="标题 6 Char1"/>
    <w:basedOn w:val="a0"/>
    <w:link w:val="6"/>
    <w:uiPriority w:val="9"/>
    <w:semiHidden/>
    <w:locked/>
    <w:rsid w:val="003B257F"/>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3B257F"/>
    <w:rPr>
      <w:kern w:val="2"/>
      <w:sz w:val="18"/>
      <w:szCs w:val="18"/>
    </w:rPr>
  </w:style>
  <w:style w:type="table" w:styleId="af8">
    <w:name w:val="Table Grid"/>
    <w:basedOn w:val="a1"/>
    <w:uiPriority w:val="59"/>
    <w:rsid w:val="003B25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3B257F"/>
    <w:pPr>
      <w:widowControl/>
      <w:spacing w:before="100" w:beforeAutospacing="1" w:after="100" w:afterAutospacing="1"/>
      <w:jc w:val="left"/>
    </w:pPr>
    <w:rPr>
      <w:kern w:val="0"/>
      <w:sz w:val="24"/>
    </w:rPr>
  </w:style>
  <w:style w:type="character" w:customStyle="1" w:styleId="Char16">
    <w:name w:val="页脚 Char1"/>
    <w:basedOn w:val="a0"/>
    <w:uiPriority w:val="99"/>
    <w:locked/>
    <w:rsid w:val="003B257F"/>
    <w:rPr>
      <w:kern w:val="2"/>
      <w:sz w:val="18"/>
      <w:szCs w:val="18"/>
    </w:rPr>
  </w:style>
</w:styles>
</file>

<file path=word/webSettings.xml><?xml version="1.0" encoding="utf-8"?>
<w:webSettings xmlns:r="http://schemas.openxmlformats.org/officeDocument/2006/relationships" xmlns:w="http://schemas.openxmlformats.org/wordprocessingml/2006/main">
  <w:divs>
    <w:div w:id="91051321">
      <w:marLeft w:val="0"/>
      <w:marRight w:val="0"/>
      <w:marTop w:val="0"/>
      <w:marBottom w:val="0"/>
      <w:divBdr>
        <w:top w:val="none" w:sz="0" w:space="0" w:color="auto"/>
        <w:left w:val="none" w:sz="0" w:space="0" w:color="auto"/>
        <w:bottom w:val="none" w:sz="0" w:space="0" w:color="auto"/>
        <w:right w:val="none" w:sz="0" w:space="0" w:color="auto"/>
      </w:divBdr>
    </w:div>
    <w:div w:id="1512527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2520-B610-4CCD-936E-CC8AED50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4</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2025-04-14T16:02:00Z</dcterms:created>
  <dcterms:modified xsi:type="dcterms:W3CDTF">2025-04-14T16:02:00Z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