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CF0CE0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CF0CE0">
        <w:rPr>
          <w:rFonts w:ascii="宋体" w:eastAsia="宋体" w:hAnsi="宋体" w:cs="Arial" w:hint="eastAsia"/>
          <w:b/>
          <w:bCs/>
          <w:sz w:val="24"/>
          <w:szCs w:val="24"/>
        </w:rPr>
        <w:t>关于广发景和中短债债券型证券投资基金调整机构投资者大额申购（含转换转入、定期定额和不定额投资）业务限额的公告</w:t>
      </w:r>
    </w:p>
    <w:p w:rsidR="0042258E" w:rsidRPr="00620952" w:rsidRDefault="0042258E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r w:rsidR="00211891">
        <w:rPr>
          <w:rFonts w:ascii="宋体" w:hAnsi="宋体"/>
          <w:kern w:val="0"/>
          <w:sz w:val="24"/>
        </w:rPr>
        <w:t>2025年4月14日</w:t>
      </w:r>
      <w:bookmarkEnd w:id="0"/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DF4EB6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DF4EB6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9249A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DF4EB6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2691"/>
        <w:gridCol w:w="1936"/>
        <w:gridCol w:w="755"/>
        <w:gridCol w:w="2691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935345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935345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中短债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D113F3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0F95">
              <w:rPr>
                <w:rFonts w:ascii="宋体" w:eastAsia="宋体" w:hAnsi="宋体"/>
                <w:sz w:val="24"/>
                <w:szCs w:val="24"/>
              </w:rPr>
              <w:t>006870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5B490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211891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2025年4月15日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CA2FC3" w:rsidP="00CA2F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211891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2025年4月15日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CA2FC3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211891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2025年4月15日</w:t>
            </w:r>
          </w:p>
        </w:tc>
      </w:tr>
      <w:tr w:rsidR="005B59B6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9B6" w:rsidRPr="000402F3" w:rsidRDefault="005B59B6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59B6" w:rsidRPr="000402F3" w:rsidRDefault="005B59B6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B59B6">
              <w:rPr>
                <w:rFonts w:ascii="宋体" w:eastAsia="宋体" w:hAnsi="宋体" w:hint="eastAsia"/>
                <w:sz w:val="24"/>
                <w:szCs w:val="24"/>
              </w:rPr>
              <w:t>限制申购金额（单位：元）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B6" w:rsidDel="005B59B6" w:rsidRDefault="00C246B9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100,000,000.00</w:t>
            </w:r>
          </w:p>
        </w:tc>
      </w:tr>
      <w:tr w:rsidR="005B59B6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9B6" w:rsidRPr="000402F3" w:rsidRDefault="005B59B6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59B6" w:rsidRPr="000402F3" w:rsidRDefault="005B59B6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B59B6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B6" w:rsidDel="005B59B6" w:rsidRDefault="00C246B9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100,000,000.00</w:t>
            </w:r>
          </w:p>
        </w:tc>
      </w:tr>
      <w:tr w:rsidR="00B06C0B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C246B9" w:rsidP="001212E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246B9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D16EB2" w:rsidRPr="000402F3" w:rsidTr="006B7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EB2" w:rsidRPr="00C06BC4" w:rsidRDefault="00D16EB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3161F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广发景和中短债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广发景和中短债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 w:rsidRPr="00D16EB2">
              <w:rPr>
                <w:rFonts w:ascii="宋体" w:hAnsi="宋体" w:hint="eastAsia"/>
                <w:sz w:val="24"/>
              </w:rPr>
              <w:t>广发景和中短债D</w:t>
            </w:r>
          </w:p>
        </w:tc>
      </w:tr>
      <w:tr w:rsidR="00D16EB2" w:rsidRPr="000402F3" w:rsidTr="0089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EB2" w:rsidRPr="00C06BC4" w:rsidRDefault="00D16EB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006870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006871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D16EB2">
              <w:rPr>
                <w:rFonts w:ascii="宋体" w:hAnsi="宋体"/>
                <w:sz w:val="24"/>
              </w:rPr>
              <w:t>020580</w:t>
            </w:r>
          </w:p>
        </w:tc>
      </w:tr>
      <w:tr w:rsidR="00D16EB2" w:rsidRPr="000402F3" w:rsidTr="00A22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EB2" w:rsidRPr="00C06BC4" w:rsidRDefault="00D16EB2" w:rsidP="009249A1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6EB2" w:rsidRPr="00C06BC4" w:rsidRDefault="00D16EB2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6EB2" w:rsidRPr="00C06BC4" w:rsidRDefault="00D16EB2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6EB2" w:rsidRPr="00C06BC4" w:rsidRDefault="005B59B6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583BCF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583BCF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9249A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583BCF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0911D6" w:rsidRPr="00CF73BB" w:rsidRDefault="001C7C04" w:rsidP="00CF73BB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9249A1" w:rsidRPr="009249A1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EE698D" w:rsidRPr="000402F3">
        <w:rPr>
          <w:rFonts w:ascii="宋体" w:eastAsia="宋体" w:hAnsi="宋体" w:cs="Arial"/>
          <w:kern w:val="0"/>
          <w:sz w:val="24"/>
          <w:szCs w:val="24"/>
        </w:rPr>
        <w:t>决定自</w:t>
      </w:r>
      <w:r w:rsidR="00211891">
        <w:rPr>
          <w:rFonts w:ascii="宋体" w:eastAsia="宋体" w:hAnsi="宋体" w:cs="Arial"/>
          <w:kern w:val="0"/>
          <w:sz w:val="24"/>
          <w:szCs w:val="24"/>
        </w:rPr>
        <w:t>2025年4月15日</w:t>
      </w:r>
      <w:r w:rsidR="00EE698D" w:rsidRPr="000402F3">
        <w:rPr>
          <w:rFonts w:ascii="宋体" w:eastAsia="宋体" w:hAnsi="宋体" w:cs="Arial"/>
          <w:kern w:val="0"/>
          <w:sz w:val="24"/>
          <w:szCs w:val="24"/>
        </w:rPr>
        <w:t>起，</w:t>
      </w:r>
      <w:r w:rsidR="00EE698D">
        <w:rPr>
          <w:rFonts w:ascii="宋体" w:eastAsia="宋体" w:hAnsi="宋体" w:hint="eastAsia"/>
          <w:sz w:val="24"/>
          <w:szCs w:val="24"/>
        </w:rPr>
        <w:t>广发景和中短债债券型证券投资基金（</w:t>
      </w:r>
      <w:r w:rsidR="00EE698D">
        <w:rPr>
          <w:rFonts w:ascii="宋体" w:eastAsia="宋体" w:hAnsi="宋体"/>
          <w:sz w:val="24"/>
          <w:szCs w:val="24"/>
        </w:rPr>
        <w:t>以下简称</w:t>
      </w:r>
      <w:r w:rsidR="009249A1">
        <w:rPr>
          <w:rFonts w:ascii="宋体" w:eastAsia="宋体" w:hAnsi="宋体" w:hint="eastAsia"/>
          <w:sz w:val="24"/>
          <w:szCs w:val="24"/>
        </w:rPr>
        <w:t>“</w:t>
      </w:r>
      <w:r w:rsidR="009249A1">
        <w:rPr>
          <w:rFonts w:ascii="宋体" w:eastAsia="宋体" w:hAnsi="宋体"/>
          <w:sz w:val="24"/>
          <w:szCs w:val="24"/>
        </w:rPr>
        <w:t>本基金</w:t>
      </w:r>
      <w:r w:rsidR="009249A1">
        <w:rPr>
          <w:rFonts w:ascii="宋体" w:eastAsia="宋体" w:hAnsi="宋体" w:hint="eastAsia"/>
          <w:sz w:val="24"/>
          <w:szCs w:val="24"/>
        </w:rPr>
        <w:t>”</w:t>
      </w:r>
      <w:r w:rsidR="00EE698D">
        <w:rPr>
          <w:rFonts w:ascii="宋体" w:eastAsia="宋体" w:hAnsi="宋体"/>
          <w:sz w:val="24"/>
          <w:szCs w:val="24"/>
        </w:rPr>
        <w:t>）</w:t>
      </w:r>
      <w:r w:rsidR="00CF0CE0" w:rsidRPr="00CF0CE0">
        <w:rPr>
          <w:rFonts w:ascii="宋体" w:eastAsia="宋体" w:hAnsi="宋体" w:hint="eastAsia"/>
          <w:sz w:val="24"/>
          <w:szCs w:val="24"/>
        </w:rPr>
        <w:t>调整机构投资者单日单个基金账户申购（含定期定额和不定额投资）及转换转入本基金的业务限额</w:t>
      </w:r>
      <w:r w:rsidR="00CF0CE0" w:rsidRPr="00CF0CE0">
        <w:rPr>
          <w:rFonts w:ascii="宋体" w:eastAsia="宋体" w:hAnsi="宋体" w:hint="eastAsia"/>
          <w:sz w:val="24"/>
          <w:szCs w:val="24"/>
        </w:rPr>
        <w:lastRenderedPageBreak/>
        <w:t>为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元。即如机构投资者单日单个基金账户申购（含定期定额和不定额投资）及转换转入本基金的申请金额大于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元，则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元确认成功，超过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元（不含）金额的部分将有权确认失败；如机构投资者单日单个基金账户多笔累计申购（含定期定额和不定额投资）及转换转入本基金的金额大于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元，按申请金额从大到小排序，本公司将逐笔累加至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元的申请确认成功，其余超出部分的申请金额本公司有权确认失败。</w:t>
      </w:r>
    </w:p>
    <w:p w:rsidR="00EE698D" w:rsidRDefault="001212E4" w:rsidP="00CF73BB">
      <w:pPr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1212E4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D9523C"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通过多家销售渠道的多笔申购（含定期定额和不定额投资）及转换转入申请将累计计算，</w:t>
      </w:r>
      <w:r w:rsidR="00EE698D" w:rsidRPr="00C37A02">
        <w:rPr>
          <w:rFonts w:ascii="宋体" w:eastAsia="宋体" w:hAnsi="宋体" w:hint="eastAsia"/>
          <w:sz w:val="24"/>
        </w:rPr>
        <w:t>不同份额</w:t>
      </w:r>
      <w:r w:rsidR="00EE698D">
        <w:rPr>
          <w:rFonts w:ascii="宋体" w:eastAsia="宋体" w:hAnsi="宋体" w:hint="eastAsia"/>
          <w:sz w:val="24"/>
        </w:rPr>
        <w:t>的申请</w:t>
      </w:r>
      <w:r w:rsidR="00EE698D" w:rsidRPr="00C37A02">
        <w:rPr>
          <w:rFonts w:ascii="宋体" w:eastAsia="宋体" w:hAnsi="宋体" w:hint="eastAsia"/>
          <w:sz w:val="24"/>
        </w:rPr>
        <w:t>将单独计算限额，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Default="00C24D64" w:rsidP="00583BCF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57EF9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583BCF" w:rsidRPr="00583BCF" w:rsidRDefault="00A31A00" w:rsidP="00583BCF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A31A00">
        <w:rPr>
          <w:rFonts w:ascii="宋体" w:eastAsia="宋体" w:hAnsi="宋体" w:cs="Arial" w:hint="eastAsia"/>
          <w:kern w:val="0"/>
          <w:sz w:val="24"/>
          <w:szCs w:val="24"/>
        </w:rPr>
        <w:t>风险提示：</w:t>
      </w:r>
      <w:r w:rsidR="00583BCF" w:rsidRPr="00583BCF">
        <w:rPr>
          <w:rFonts w:ascii="宋体" w:eastAsia="宋体" w:hAnsi="宋体" w:cs="Arial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583BCF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583BCF" w:rsidRPr="000402F3" w:rsidRDefault="00583BCF" w:rsidP="00583BCF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211891">
        <w:rPr>
          <w:rFonts w:ascii="宋体" w:eastAsia="宋体" w:hAnsi="宋体" w:cs="Arial"/>
          <w:kern w:val="0"/>
          <w:sz w:val="24"/>
          <w:szCs w:val="24"/>
        </w:rPr>
        <w:t>2025年4月14日</w:t>
      </w:r>
    </w:p>
    <w:sectPr w:rsidR="00B86804" w:rsidRPr="00247109" w:rsidSect="006E7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A5D" w:rsidRDefault="00183A5D" w:rsidP="00C24D64">
      <w:r>
        <w:separator/>
      </w:r>
    </w:p>
  </w:endnote>
  <w:endnote w:type="continuationSeparator" w:id="0">
    <w:p w:rsidR="00183A5D" w:rsidRDefault="00183A5D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A5D" w:rsidRDefault="00183A5D" w:rsidP="00C24D64">
      <w:r>
        <w:separator/>
      </w:r>
    </w:p>
  </w:footnote>
  <w:footnote w:type="continuationSeparator" w:id="0">
    <w:p w:rsidR="00183A5D" w:rsidRDefault="00183A5D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15E00"/>
    <w:rsid w:val="000402F3"/>
    <w:rsid w:val="000605C3"/>
    <w:rsid w:val="000767D7"/>
    <w:rsid w:val="000854D3"/>
    <w:rsid w:val="000911D6"/>
    <w:rsid w:val="000931E2"/>
    <w:rsid w:val="000C58D8"/>
    <w:rsid w:val="00113616"/>
    <w:rsid w:val="001212E4"/>
    <w:rsid w:val="00124946"/>
    <w:rsid w:val="001438FB"/>
    <w:rsid w:val="00165239"/>
    <w:rsid w:val="001679B5"/>
    <w:rsid w:val="00183A5D"/>
    <w:rsid w:val="001B3B2C"/>
    <w:rsid w:val="001C3469"/>
    <w:rsid w:val="001C7C04"/>
    <w:rsid w:val="001C7E4F"/>
    <w:rsid w:val="001D2156"/>
    <w:rsid w:val="00211891"/>
    <w:rsid w:val="00212464"/>
    <w:rsid w:val="00236894"/>
    <w:rsid w:val="00246FB9"/>
    <w:rsid w:val="00247109"/>
    <w:rsid w:val="00266188"/>
    <w:rsid w:val="00287AD6"/>
    <w:rsid w:val="002E398A"/>
    <w:rsid w:val="002F265E"/>
    <w:rsid w:val="002F4AF0"/>
    <w:rsid w:val="003018D5"/>
    <w:rsid w:val="003161FB"/>
    <w:rsid w:val="00355A3C"/>
    <w:rsid w:val="00357EF9"/>
    <w:rsid w:val="00417AA6"/>
    <w:rsid w:val="0042258E"/>
    <w:rsid w:val="00450A1E"/>
    <w:rsid w:val="00470140"/>
    <w:rsid w:val="004751F9"/>
    <w:rsid w:val="004B2D61"/>
    <w:rsid w:val="00511071"/>
    <w:rsid w:val="0057384C"/>
    <w:rsid w:val="00581317"/>
    <w:rsid w:val="00583BCF"/>
    <w:rsid w:val="00583D65"/>
    <w:rsid w:val="005A4260"/>
    <w:rsid w:val="005B3FC1"/>
    <w:rsid w:val="005B490E"/>
    <w:rsid w:val="005B59B6"/>
    <w:rsid w:val="005C5CE6"/>
    <w:rsid w:val="005F3C13"/>
    <w:rsid w:val="005F449E"/>
    <w:rsid w:val="006004A4"/>
    <w:rsid w:val="006074D5"/>
    <w:rsid w:val="0061461C"/>
    <w:rsid w:val="0061568A"/>
    <w:rsid w:val="00620952"/>
    <w:rsid w:val="00621522"/>
    <w:rsid w:val="00650156"/>
    <w:rsid w:val="00664AD0"/>
    <w:rsid w:val="00682C55"/>
    <w:rsid w:val="00682F89"/>
    <w:rsid w:val="006A312F"/>
    <w:rsid w:val="006C56AE"/>
    <w:rsid w:val="006E78D2"/>
    <w:rsid w:val="0072280B"/>
    <w:rsid w:val="007B56ED"/>
    <w:rsid w:val="007E5A96"/>
    <w:rsid w:val="008537C8"/>
    <w:rsid w:val="008642B4"/>
    <w:rsid w:val="008A2D34"/>
    <w:rsid w:val="00901FCD"/>
    <w:rsid w:val="00907C57"/>
    <w:rsid w:val="009221C9"/>
    <w:rsid w:val="00924475"/>
    <w:rsid w:val="009249A1"/>
    <w:rsid w:val="00935345"/>
    <w:rsid w:val="00937329"/>
    <w:rsid w:val="00943A59"/>
    <w:rsid w:val="0095629A"/>
    <w:rsid w:val="00966DBE"/>
    <w:rsid w:val="009947D4"/>
    <w:rsid w:val="009A282D"/>
    <w:rsid w:val="009D198C"/>
    <w:rsid w:val="009E2041"/>
    <w:rsid w:val="009E448F"/>
    <w:rsid w:val="009E4B02"/>
    <w:rsid w:val="00A039CA"/>
    <w:rsid w:val="00A03D5B"/>
    <w:rsid w:val="00A2193C"/>
    <w:rsid w:val="00A24883"/>
    <w:rsid w:val="00A31A00"/>
    <w:rsid w:val="00A41A34"/>
    <w:rsid w:val="00AD529D"/>
    <w:rsid w:val="00AE1FE7"/>
    <w:rsid w:val="00AF01F2"/>
    <w:rsid w:val="00B06C0B"/>
    <w:rsid w:val="00B12F90"/>
    <w:rsid w:val="00B20174"/>
    <w:rsid w:val="00B6570E"/>
    <w:rsid w:val="00B714DC"/>
    <w:rsid w:val="00BB4B54"/>
    <w:rsid w:val="00C07CC1"/>
    <w:rsid w:val="00C17992"/>
    <w:rsid w:val="00C246B9"/>
    <w:rsid w:val="00C24D64"/>
    <w:rsid w:val="00C271ED"/>
    <w:rsid w:val="00C3726F"/>
    <w:rsid w:val="00C40633"/>
    <w:rsid w:val="00C56363"/>
    <w:rsid w:val="00C663DA"/>
    <w:rsid w:val="00CA2FC3"/>
    <w:rsid w:val="00CA4E5C"/>
    <w:rsid w:val="00CB73BB"/>
    <w:rsid w:val="00CC71C8"/>
    <w:rsid w:val="00CD027E"/>
    <w:rsid w:val="00CF0CE0"/>
    <w:rsid w:val="00CF15BB"/>
    <w:rsid w:val="00CF4822"/>
    <w:rsid w:val="00CF638F"/>
    <w:rsid w:val="00CF73BB"/>
    <w:rsid w:val="00D113F3"/>
    <w:rsid w:val="00D16EB2"/>
    <w:rsid w:val="00D203FB"/>
    <w:rsid w:val="00D70F95"/>
    <w:rsid w:val="00D87119"/>
    <w:rsid w:val="00D9523C"/>
    <w:rsid w:val="00DB356F"/>
    <w:rsid w:val="00DF4EB6"/>
    <w:rsid w:val="00DF6B5F"/>
    <w:rsid w:val="00DF78F4"/>
    <w:rsid w:val="00E0325C"/>
    <w:rsid w:val="00E0442F"/>
    <w:rsid w:val="00E13404"/>
    <w:rsid w:val="00E40BC0"/>
    <w:rsid w:val="00E6193A"/>
    <w:rsid w:val="00E62BF3"/>
    <w:rsid w:val="00E8083D"/>
    <w:rsid w:val="00EB77DF"/>
    <w:rsid w:val="00EC03EA"/>
    <w:rsid w:val="00EC3797"/>
    <w:rsid w:val="00ED31D3"/>
    <w:rsid w:val="00EE698D"/>
    <w:rsid w:val="00F10FF0"/>
    <w:rsid w:val="00F14A09"/>
    <w:rsid w:val="00F227D5"/>
    <w:rsid w:val="00F34732"/>
    <w:rsid w:val="00F42599"/>
    <w:rsid w:val="00FC4E18"/>
    <w:rsid w:val="00FE34C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605C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605C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605C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605C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605C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0605C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605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1186</Characters>
  <Application>Microsoft Office Word</Application>
  <DocSecurity>4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2025-04-13T16:01:00Z</dcterms:created>
  <dcterms:modified xsi:type="dcterms:W3CDTF">2025-04-13T16:01:00Z</dcterms:modified>
</cp:coreProperties>
</file>