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AD" w:rsidRDefault="005B71DA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创金合信货币市场基金在京东肯特瑞基金调整个人投资者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大额申</w:t>
      </w:r>
      <w:r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购（含定期定额投资）、大额转换转入业务的公告</w:t>
      </w:r>
    </w:p>
    <w:p w:rsidR="002957AD" w:rsidRDefault="002957AD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cs="MS Sans Serif"/>
          <w:color w:val="000000"/>
          <w:kern w:val="0"/>
          <w:sz w:val="24"/>
          <w:szCs w:val="24"/>
        </w:rPr>
      </w:pPr>
    </w:p>
    <w:p w:rsidR="002957AD" w:rsidRDefault="005B71DA">
      <w:pPr>
        <w:autoSpaceDE w:val="0"/>
        <w:autoSpaceDN w:val="0"/>
        <w:adjustRightInd w:val="0"/>
        <w:spacing w:before="30" w:line="360" w:lineRule="auto"/>
        <w:ind w:left="15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公告送出日期：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2957AD" w:rsidRDefault="005B71DA">
      <w:pPr>
        <w:autoSpaceDE w:val="0"/>
        <w:autoSpaceDN w:val="0"/>
        <w:adjustRightInd w:val="0"/>
        <w:spacing w:before="30" w:line="360" w:lineRule="auto"/>
        <w:ind w:left="15"/>
        <w:jc w:val="left"/>
        <w:outlineLvl w:val="0"/>
        <w:rPr>
          <w:rFonts w:asci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9033" w:type="dxa"/>
        <w:tblInd w:w="108" w:type="dxa"/>
        <w:tblLayout w:type="fixed"/>
        <w:tblLook w:val="04A0"/>
      </w:tblPr>
      <w:tblGrid>
        <w:gridCol w:w="1361"/>
        <w:gridCol w:w="2002"/>
        <w:gridCol w:w="1120"/>
        <w:gridCol w:w="1140"/>
        <w:gridCol w:w="1160"/>
        <w:gridCol w:w="1090"/>
        <w:gridCol w:w="1160"/>
      </w:tblGrid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创金合信货币市场基金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创金合信货币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001909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创金合信基金管理有限公司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spacing w:line="360" w:lineRule="auto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《中华人民共和国证券投资基金法》《公开募集证券投资基金运作管理办法》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《创金合信货币市场基金基金合同》《创金合信货币市场基金招募说明书》等</w:t>
            </w:r>
          </w:p>
        </w:tc>
      </w:tr>
      <w:tr w:rsidR="002957AD"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暂停相关业务的起始日、金额及原因说明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暂停大额申购起始日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57A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57AD" w:rsidRDefault="002957A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暂停大额转换转入起始日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57A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57AD" w:rsidRDefault="002957A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暂停大额定期定额投资起始日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57A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57AD" w:rsidRDefault="002957A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限制申购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（含定期定额投资）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金额（单位：元）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0,0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00,000.00</w:t>
            </w:r>
          </w:p>
        </w:tc>
      </w:tr>
      <w:tr w:rsidR="002957A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57AD" w:rsidRDefault="002957A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限制转换转入金额（单位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0,0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00,000.00</w:t>
            </w:r>
          </w:p>
        </w:tc>
      </w:tr>
      <w:tr w:rsidR="002957AD"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2957A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暂停大额申购（含定期定额投资）、大额转换转入的原因说明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为保护基金份额持有人利益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下属分级基金的基金简称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C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bookmarkStart w:id="1" w:name="OLE_LINK1"/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E</w:t>
            </w:r>
            <w:bookmarkEnd w:id="1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F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下属分级基金的交易代码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  <w:ind w:left="0"/>
            </w:pPr>
            <w:r>
              <w:t>001909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  <w:ind w:left="0"/>
            </w:pPr>
            <w:r>
              <w:t>007866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  <w:ind w:left="0"/>
            </w:pPr>
            <w:r>
              <w:t>021135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  <w:ind w:left="0"/>
            </w:pPr>
            <w:r>
              <w:t>018875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  <w:ind w:left="0"/>
            </w:pPr>
            <w:r>
              <w:rPr>
                <w:rFonts w:hint="eastAsia"/>
              </w:rPr>
              <w:t>023625</w:t>
            </w:r>
          </w:p>
        </w:tc>
      </w:tr>
      <w:tr w:rsidR="002957A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该分级基金是否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暂停大额申购（含定期定额投资）、大额转换转入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7AD" w:rsidRDefault="005B71DA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</w:tr>
    </w:tbl>
    <w:p w:rsidR="002957AD" w:rsidRDefault="002957AD">
      <w:pPr>
        <w:autoSpaceDE w:val="0"/>
        <w:autoSpaceDN w:val="0"/>
        <w:adjustRightInd w:val="0"/>
        <w:spacing w:line="360" w:lineRule="auto"/>
        <w:jc w:val="left"/>
        <w:rPr>
          <w:rFonts w:asciiTheme="minorEastAsia" w:cs="MS Sans Serif"/>
          <w:color w:val="000000"/>
          <w:kern w:val="0"/>
          <w:sz w:val="24"/>
          <w:szCs w:val="24"/>
        </w:rPr>
      </w:pPr>
    </w:p>
    <w:p w:rsidR="002957AD" w:rsidRDefault="005B71DA">
      <w:pPr>
        <w:autoSpaceDE w:val="0"/>
        <w:autoSpaceDN w:val="0"/>
        <w:adjustRightInd w:val="0"/>
        <w:spacing w:before="30" w:line="360" w:lineRule="auto"/>
        <w:ind w:left="15"/>
        <w:jc w:val="left"/>
        <w:rPr>
          <w:rFonts w:asci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asciiTheme="minorEastAsia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其他需要提示的事项</w:t>
      </w:r>
    </w:p>
    <w:p w:rsidR="002957AD" w:rsidRDefault="005B71DA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）创金合信基金管理有限公司（以下简称“本公司”）决定自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日起，个人投资者通过京东肯特瑞基金销售有限公司申购（含定期定额投资，下同）、转换转入</w:t>
      </w: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创金合信货币市场基金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（以下简称“本基金”），单日单个基金账户累计的申购、转换转入金额限制调整为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亿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元。如单日单个基金账户在本基金的累计申购、转换转入金额大于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亿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元的，基金管理人有权拒绝超额部分的申请。</w:t>
      </w:r>
    </w:p>
    <w:p w:rsidR="002957AD" w:rsidRDefault="005B71DA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）以上大额交易限制按照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C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D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E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F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五类份额加总进行合并判断。</w:t>
      </w:r>
    </w:p>
    <w:p w:rsidR="002957AD" w:rsidRDefault="005B71DA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）关于恢复本基金上述业务的时间，本公司将另行公告。除另有公告外，在上述业务限制期间，本基金的赎回、转换转出等其他业务照常办理。</w:t>
      </w:r>
    </w:p>
    <w:p w:rsidR="002957AD" w:rsidRDefault="005B71DA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）投资者可以登陆创金合信基金管理有限公司网站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www.cjhxfund.com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或拨打创金合信基金管理有限公司客户服务热线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400-868-0666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进行相关咨询。</w:t>
      </w:r>
    </w:p>
    <w:p w:rsidR="002957AD" w:rsidRDefault="002957AD">
      <w:pPr>
        <w:autoSpaceDE w:val="0"/>
        <w:autoSpaceDN w:val="0"/>
        <w:adjustRightInd w:val="0"/>
        <w:spacing w:before="30" w:line="360" w:lineRule="auto"/>
        <w:ind w:leftChars="7" w:left="15" w:firstLine="20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2957AD" w:rsidRDefault="005B71DA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险提示：本公司承诺以诚实信用、勤勉尽责的原则管理和运用基金资产，不保证基金一定盈利，也不保证最低收益。敬请投资者注意投资风险。投资者投资于本基金前应认真阅读基金的基金合同、更新的招募说明书及相关公告。</w:t>
      </w:r>
    </w:p>
    <w:p w:rsidR="002957AD" w:rsidRDefault="002957AD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2957AD" w:rsidRDefault="005B71DA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2957AD" w:rsidRDefault="002957AD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2957AD" w:rsidRDefault="005B71DA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2957AD" w:rsidRDefault="005B71DA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2957AD" w:rsidRDefault="002957AD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cs="宋体"/>
          <w:color w:val="000000"/>
          <w:kern w:val="0"/>
          <w:sz w:val="24"/>
          <w:szCs w:val="24"/>
        </w:rPr>
      </w:pPr>
    </w:p>
    <w:sectPr w:rsidR="002957AD" w:rsidSect="002957AD">
      <w:pgSz w:w="11926" w:h="16867"/>
      <w:pgMar w:top="1420" w:right="1420" w:bottom="852" w:left="142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trackRevision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31525"/>
    <w:rsid w:val="00001E9D"/>
    <w:rsid w:val="00002005"/>
    <w:rsid w:val="00004E02"/>
    <w:rsid w:val="0005617B"/>
    <w:rsid w:val="00060EB0"/>
    <w:rsid w:val="00070652"/>
    <w:rsid w:val="00072082"/>
    <w:rsid w:val="00077EAA"/>
    <w:rsid w:val="00081072"/>
    <w:rsid w:val="000D4F26"/>
    <w:rsid w:val="000D535A"/>
    <w:rsid w:val="00105F7C"/>
    <w:rsid w:val="00107251"/>
    <w:rsid w:val="00160115"/>
    <w:rsid w:val="00176CB0"/>
    <w:rsid w:val="00182389"/>
    <w:rsid w:val="001C20E2"/>
    <w:rsid w:val="001F4A9C"/>
    <w:rsid w:val="00264686"/>
    <w:rsid w:val="00283831"/>
    <w:rsid w:val="00284549"/>
    <w:rsid w:val="002957AD"/>
    <w:rsid w:val="0031095C"/>
    <w:rsid w:val="00312983"/>
    <w:rsid w:val="00331109"/>
    <w:rsid w:val="003315E3"/>
    <w:rsid w:val="003640D6"/>
    <w:rsid w:val="003651C9"/>
    <w:rsid w:val="00366CDA"/>
    <w:rsid w:val="0037058A"/>
    <w:rsid w:val="00374A5F"/>
    <w:rsid w:val="003932CF"/>
    <w:rsid w:val="003B1C52"/>
    <w:rsid w:val="003E5A8F"/>
    <w:rsid w:val="004056E4"/>
    <w:rsid w:val="0040777F"/>
    <w:rsid w:val="00420567"/>
    <w:rsid w:val="00434A33"/>
    <w:rsid w:val="004476B4"/>
    <w:rsid w:val="00466116"/>
    <w:rsid w:val="0047058A"/>
    <w:rsid w:val="004B189B"/>
    <w:rsid w:val="004B3308"/>
    <w:rsid w:val="004D559F"/>
    <w:rsid w:val="004E4065"/>
    <w:rsid w:val="004F19D7"/>
    <w:rsid w:val="00504499"/>
    <w:rsid w:val="005130A9"/>
    <w:rsid w:val="005329E1"/>
    <w:rsid w:val="0054353F"/>
    <w:rsid w:val="00560BD2"/>
    <w:rsid w:val="005914AB"/>
    <w:rsid w:val="00593B81"/>
    <w:rsid w:val="005B08BF"/>
    <w:rsid w:val="005B1FBB"/>
    <w:rsid w:val="005B71DA"/>
    <w:rsid w:val="005E4EA0"/>
    <w:rsid w:val="005F4610"/>
    <w:rsid w:val="00631525"/>
    <w:rsid w:val="00635A95"/>
    <w:rsid w:val="00654200"/>
    <w:rsid w:val="006657DF"/>
    <w:rsid w:val="00681750"/>
    <w:rsid w:val="006B192D"/>
    <w:rsid w:val="006D7676"/>
    <w:rsid w:val="006E40F0"/>
    <w:rsid w:val="00725E01"/>
    <w:rsid w:val="00733E43"/>
    <w:rsid w:val="007418EF"/>
    <w:rsid w:val="007459C3"/>
    <w:rsid w:val="00747966"/>
    <w:rsid w:val="00774473"/>
    <w:rsid w:val="00781F9A"/>
    <w:rsid w:val="0078525E"/>
    <w:rsid w:val="007A7E75"/>
    <w:rsid w:val="007C2F59"/>
    <w:rsid w:val="007E3C34"/>
    <w:rsid w:val="007F7762"/>
    <w:rsid w:val="00800960"/>
    <w:rsid w:val="0080183D"/>
    <w:rsid w:val="00825C2D"/>
    <w:rsid w:val="00827948"/>
    <w:rsid w:val="00844B94"/>
    <w:rsid w:val="00862195"/>
    <w:rsid w:val="00866070"/>
    <w:rsid w:val="008745DB"/>
    <w:rsid w:val="00892546"/>
    <w:rsid w:val="0089528A"/>
    <w:rsid w:val="008C18C1"/>
    <w:rsid w:val="008C19AD"/>
    <w:rsid w:val="008D645F"/>
    <w:rsid w:val="008E4E3E"/>
    <w:rsid w:val="0091712D"/>
    <w:rsid w:val="00942EE7"/>
    <w:rsid w:val="00971C30"/>
    <w:rsid w:val="00975BED"/>
    <w:rsid w:val="0098570B"/>
    <w:rsid w:val="009A6BE1"/>
    <w:rsid w:val="009A7B3D"/>
    <w:rsid w:val="00A01977"/>
    <w:rsid w:val="00A12FAC"/>
    <w:rsid w:val="00A2378E"/>
    <w:rsid w:val="00AE10B5"/>
    <w:rsid w:val="00AE201E"/>
    <w:rsid w:val="00AF78E5"/>
    <w:rsid w:val="00B11EA5"/>
    <w:rsid w:val="00B248B3"/>
    <w:rsid w:val="00B313BB"/>
    <w:rsid w:val="00B87CFC"/>
    <w:rsid w:val="00B92B28"/>
    <w:rsid w:val="00BB24FB"/>
    <w:rsid w:val="00BC58CE"/>
    <w:rsid w:val="00BD37EF"/>
    <w:rsid w:val="00BD61C2"/>
    <w:rsid w:val="00BF2D1D"/>
    <w:rsid w:val="00C34DFC"/>
    <w:rsid w:val="00C44927"/>
    <w:rsid w:val="00C72D89"/>
    <w:rsid w:val="00CA29FA"/>
    <w:rsid w:val="00CA5898"/>
    <w:rsid w:val="00CA5A7F"/>
    <w:rsid w:val="00CB1CF2"/>
    <w:rsid w:val="00D07DC5"/>
    <w:rsid w:val="00D1321B"/>
    <w:rsid w:val="00D57EA4"/>
    <w:rsid w:val="00D74CB6"/>
    <w:rsid w:val="00D81B70"/>
    <w:rsid w:val="00DA082D"/>
    <w:rsid w:val="00DA75AE"/>
    <w:rsid w:val="00E25144"/>
    <w:rsid w:val="00E35AD8"/>
    <w:rsid w:val="00E360C6"/>
    <w:rsid w:val="00E37E2E"/>
    <w:rsid w:val="00E40EDD"/>
    <w:rsid w:val="00E50D82"/>
    <w:rsid w:val="00E52B91"/>
    <w:rsid w:val="00E770CA"/>
    <w:rsid w:val="00EA0EA6"/>
    <w:rsid w:val="00EB1956"/>
    <w:rsid w:val="00EE0940"/>
    <w:rsid w:val="00F140F9"/>
    <w:rsid w:val="00F22E04"/>
    <w:rsid w:val="00F62791"/>
    <w:rsid w:val="00FA3FD1"/>
    <w:rsid w:val="00FE1EAE"/>
    <w:rsid w:val="049251FB"/>
    <w:rsid w:val="04A67412"/>
    <w:rsid w:val="069B1808"/>
    <w:rsid w:val="08663080"/>
    <w:rsid w:val="098F756A"/>
    <w:rsid w:val="10F91582"/>
    <w:rsid w:val="123D40B5"/>
    <w:rsid w:val="173A3F9F"/>
    <w:rsid w:val="1D64483A"/>
    <w:rsid w:val="1DBC0543"/>
    <w:rsid w:val="36F5191F"/>
    <w:rsid w:val="37BA04BA"/>
    <w:rsid w:val="385D0B59"/>
    <w:rsid w:val="3B2F1745"/>
    <w:rsid w:val="3B7516D9"/>
    <w:rsid w:val="3B903503"/>
    <w:rsid w:val="3C394B04"/>
    <w:rsid w:val="3C720910"/>
    <w:rsid w:val="44084377"/>
    <w:rsid w:val="454925A1"/>
    <w:rsid w:val="4ADC085D"/>
    <w:rsid w:val="57A538FE"/>
    <w:rsid w:val="59C24ECD"/>
    <w:rsid w:val="5FC02A0F"/>
    <w:rsid w:val="65800A87"/>
    <w:rsid w:val="69D222AB"/>
    <w:rsid w:val="7384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AD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2957AD"/>
    <w:rPr>
      <w:rFonts w:ascii="宋体" w:eastAsia="宋体"/>
      <w:sz w:val="18"/>
      <w:szCs w:val="18"/>
    </w:rPr>
  </w:style>
  <w:style w:type="paragraph" w:styleId="a4">
    <w:name w:val="annotation text"/>
    <w:basedOn w:val="a"/>
    <w:uiPriority w:val="99"/>
    <w:qFormat/>
    <w:rsid w:val="002957AD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2957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9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29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2957AD"/>
    <w:rPr>
      <w:rFonts w:ascii="宋体" w:eastAsia="宋体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sid w:val="002957AD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sid w:val="002957AD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2957AD"/>
    <w:rPr>
      <w:rFonts w:cs="Times New Roman"/>
      <w:sz w:val="18"/>
      <w:szCs w:val="18"/>
    </w:rPr>
  </w:style>
  <w:style w:type="paragraph" w:customStyle="1" w:styleId="biaogeleft">
    <w:name w:val="biaoge_left"/>
    <w:basedOn w:val="a"/>
    <w:qFormat/>
    <w:rsid w:val="002957AD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2471-3A3D-4A72-9083-4BA0A670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4</DocSecurity>
  <Lines>7</Lines>
  <Paragraphs>2</Paragraphs>
  <ScaleCrop>false</ScaleCrop>
  <Company>Organization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ZHONGM</cp:lastModifiedBy>
  <cp:revision>2</cp:revision>
  <dcterms:created xsi:type="dcterms:W3CDTF">2025-04-01T16:00:00Z</dcterms:created>
  <dcterms:modified xsi:type="dcterms:W3CDTF">2025-04-01T16:00:00Z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425D563B76E34A52B06835229C289363</vt:lpwstr>
  </property>
</Properties>
</file>