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A6" w:rsidRPr="00626540" w:rsidRDefault="00063A81">
      <w:pPr>
        <w:spacing w:line="360" w:lineRule="auto"/>
        <w:jc w:val="center"/>
        <w:textAlignment w:val="baseline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626540">
        <w:rPr>
          <w:rFonts w:ascii="黑体" w:eastAsia="黑体" w:hAnsi="黑体" w:cs="Times New Roman" w:hint="eastAsia"/>
          <w:b/>
          <w:kern w:val="0"/>
          <w:sz w:val="32"/>
          <w:szCs w:val="32"/>
        </w:rPr>
        <w:t>宝盈基金管理有限公司关于新增</w:t>
      </w:r>
      <w:r w:rsidR="000D6FC6" w:rsidRPr="00626540">
        <w:rPr>
          <w:rFonts w:ascii="黑体" w:eastAsia="黑体" w:hAnsi="黑体" w:cs="Times New Roman" w:hint="eastAsia"/>
          <w:b/>
          <w:kern w:val="0"/>
          <w:sz w:val="32"/>
          <w:szCs w:val="32"/>
        </w:rPr>
        <w:t>麦高证券有限责任公司</w:t>
      </w:r>
      <w:r w:rsidRPr="00626540">
        <w:rPr>
          <w:rFonts w:ascii="黑体" w:eastAsia="黑体" w:hAnsi="黑体" w:cs="Times New Roman" w:hint="eastAsia"/>
          <w:b/>
          <w:kern w:val="0"/>
          <w:sz w:val="32"/>
          <w:szCs w:val="32"/>
        </w:rPr>
        <w:t>为旗下基金代销机构及参与相关费率优惠活动的公告</w:t>
      </w:r>
    </w:p>
    <w:p w:rsidR="00626540" w:rsidRDefault="00626540">
      <w:pPr>
        <w:spacing w:line="360" w:lineRule="auto"/>
        <w:ind w:firstLineChars="200" w:firstLine="480"/>
        <w:textAlignment w:val="baseline"/>
        <w:rPr>
          <w:rFonts w:ascii="宋体" w:eastAsia="宋体" w:hAnsi="宋体"/>
          <w:sz w:val="24"/>
          <w:szCs w:val="24"/>
        </w:rPr>
      </w:pPr>
    </w:p>
    <w:p w:rsidR="002551A6" w:rsidRDefault="00063A81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根据宝盈基金管理有限公司（以下简称“本公司”）与</w:t>
      </w:r>
      <w:r w:rsidR="000D6FC6" w:rsidRPr="000D6FC6">
        <w:rPr>
          <w:rFonts w:ascii="宋体" w:hAnsi="宋体" w:cs="华文细黑" w:hint="eastAsia"/>
          <w:sz w:val="24"/>
        </w:rPr>
        <w:t>麦高证券有限责任公司</w:t>
      </w:r>
      <w:r>
        <w:rPr>
          <w:rFonts w:ascii="宋体" w:eastAsia="宋体" w:hAnsi="宋体"/>
          <w:sz w:val="24"/>
          <w:szCs w:val="24"/>
        </w:rPr>
        <w:t>（以下简称“</w:t>
      </w:r>
      <w:r w:rsidR="000D6FC6">
        <w:rPr>
          <w:rFonts w:ascii="宋体" w:eastAsia="宋体" w:hAnsi="宋体" w:hint="eastAsia"/>
          <w:sz w:val="24"/>
          <w:szCs w:val="24"/>
        </w:rPr>
        <w:t>麦高证券</w:t>
      </w:r>
      <w:r>
        <w:rPr>
          <w:rFonts w:ascii="宋体" w:eastAsia="宋体" w:hAnsi="宋体"/>
          <w:sz w:val="24"/>
          <w:szCs w:val="24"/>
        </w:rPr>
        <w:t>”）签署的销售服务代理协议，自</w:t>
      </w:r>
      <w:r>
        <w:rPr>
          <w:rFonts w:ascii="Times New Roman" w:eastAsia="宋体" w:hAnsi="宋体" w:cs="Times New Roman"/>
          <w:sz w:val="24"/>
          <w:szCs w:val="24"/>
        </w:rPr>
        <w:t>202</w:t>
      </w:r>
      <w:r w:rsidR="003A2AF3">
        <w:rPr>
          <w:rFonts w:ascii="Times New Roman" w:eastAsia="宋体" w:hAnsi="宋体" w:cs="Times New Roman"/>
          <w:sz w:val="24"/>
          <w:szCs w:val="24"/>
        </w:rPr>
        <w:t>5</w:t>
      </w:r>
      <w:r>
        <w:rPr>
          <w:rFonts w:hAnsi="宋体"/>
          <w:sz w:val="24"/>
          <w:szCs w:val="24"/>
        </w:rPr>
        <w:t>年</w:t>
      </w:r>
      <w:r w:rsidR="00AA65B8">
        <w:rPr>
          <w:rFonts w:ascii="Times New Roman" w:eastAsia="宋体" w:hAnsi="宋体" w:cs="Times New Roman"/>
          <w:sz w:val="24"/>
          <w:szCs w:val="24"/>
        </w:rPr>
        <w:t>4</w:t>
      </w:r>
      <w:r>
        <w:rPr>
          <w:rFonts w:hAnsi="宋体"/>
          <w:sz w:val="24"/>
          <w:szCs w:val="24"/>
        </w:rPr>
        <w:t>月</w:t>
      </w:r>
      <w:r w:rsidR="00AA65B8">
        <w:rPr>
          <w:rFonts w:ascii="Times New Roman" w:eastAsia="宋体" w:hAnsi="宋体" w:cs="Times New Roman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日起，</w:t>
      </w:r>
      <w:r w:rsidR="00854D53" w:rsidRPr="00854D53">
        <w:rPr>
          <w:rFonts w:ascii="宋体" w:eastAsia="宋体" w:hAnsi="宋体" w:hint="eastAsia"/>
          <w:sz w:val="24"/>
          <w:szCs w:val="24"/>
        </w:rPr>
        <w:t>本公司将新增</w:t>
      </w:r>
      <w:r w:rsidR="00854D53">
        <w:rPr>
          <w:rFonts w:ascii="宋体" w:eastAsia="宋体" w:hAnsi="宋体" w:hint="eastAsia"/>
          <w:sz w:val="24"/>
          <w:szCs w:val="24"/>
        </w:rPr>
        <w:t>麦高</w:t>
      </w:r>
      <w:r w:rsidR="00854D53" w:rsidRPr="00854D53">
        <w:rPr>
          <w:rFonts w:ascii="宋体" w:eastAsia="宋体" w:hAnsi="宋体" w:hint="eastAsia"/>
          <w:sz w:val="24"/>
          <w:szCs w:val="24"/>
        </w:rPr>
        <w:t>证券为旗下基金的代销机构，具体代销基金如下：</w:t>
      </w:r>
    </w:p>
    <w:tbl>
      <w:tblPr>
        <w:tblW w:w="9720" w:type="dxa"/>
        <w:tblInd w:w="-5" w:type="dxa"/>
        <w:tblLook w:val="04A0"/>
      </w:tblPr>
      <w:tblGrid>
        <w:gridCol w:w="1160"/>
        <w:gridCol w:w="5340"/>
        <w:gridCol w:w="3220"/>
      </w:tblGrid>
      <w:tr w:rsidR="00626540" w:rsidRPr="00626540" w:rsidTr="00626540">
        <w:trPr>
          <w:trHeight w:val="76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基金代码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基金全称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基金简称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013423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宝盈安盛中短债债券型证券投资基金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宝盈安盛中短债A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013424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宝盈安盛中短债C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006387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宝盈安泰短债债券型证券投资基金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宝盈安泰短债A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006388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宝盈安泰短债C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017075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宝盈半导体产业混合型发起式证券投资基金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宝盈半导体产业A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017076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宝盈半导体产业C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023395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宝盈北证50成份指数型发起式证券投资基金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宝盈北证50成份指数A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023396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宝盈北证50成份指数C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213003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宝盈策略增长混合型证券投资基金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宝盈策略增长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013895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宝盈成长精选混合型证券投资基金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宝盈成长精选A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013896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宝盈成长精选C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009491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宝盈创新驱动股票型证券投资基金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宝盈创新驱动A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009492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宝盈创新驱动C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010128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宝盈发展新动能股票型证券投资基金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宝盈发展新动能A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010129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宝盈发展新动能C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宝盈泛沿海区域增长混合型证券投资基金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宝盈泛沿海增长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001877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宝盈国家安全战略沪港深股票型证券投资基金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宝盈国家安全战略沪港深A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013613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宝盈国家安全战略沪港深C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015859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宝盈国证证券龙头指数型发起式证券投资基金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宝盈国证证券龙头A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015860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宝盈国证证券龙头C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213006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宝盈核心优势灵活配置混合型证券投资基金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宝盈核心优势A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000241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宝盈核心优势C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213001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宝盈鸿利收益灵活配置混合型证券投资基金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宝盈鸿利收益A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007581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宝盈鸿利收益C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008511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宝盈鸿盛债券型证券投资基金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宝盈鸿盛A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008512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宝盈鸿盛C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002482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宝盈互联网沪港深灵活配置混合型证券投资基金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宝盈互联网沪港深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020120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宝盈华证龙头红利50指数型发起式证券投资基金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宝盈华证龙头红利50A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020121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宝盈华证龙头红利50C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213009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宝盈货币市场证券投资基金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宝盈货币A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213909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宝盈货币B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010383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宝盈基础产业混合型证券投资基金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宝盈基础产业A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010384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宝盈基础产业C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017230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宝盈价值成长混合型证券投资基金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宝盈价值成长A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017231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宝盈价值成长C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006023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宝盈聚丰两年定期开放债券型证券投资基金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宝盈聚丰两年定开A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006024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宝盈聚丰两年定开C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009523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宝盈聚福39个月定期开放债券型证券投资基金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宝盈聚福39个月定开A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009524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宝盈聚福39个月定开C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000698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宝盈科技30灵活配置混合型证券投资基金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宝盈科技30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008303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宝盈龙头优选股票型证券投资基金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宝盈龙头优选A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008304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宝盈龙头优选C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019736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宝盈纳斯达克100指数型发起式证券投资基金(QDII)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宝盈纳斯达克100指数A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019737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宝盈纳斯达克100指数C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006675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宝盈品牌消费股票型证券投资基金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宝盈品牌消费A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006676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宝盈品牌消费C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013859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宝盈品质甄选混合型证券投资基金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宝盈品质甄选A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013860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宝盈品质甄选C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005962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宝盈人工智能主题股票型证券投资基金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宝盈人工智能A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005963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宝盈人工智能C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006147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宝盈融源可转债债券型证券投资基金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宝盈融源可转债A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006148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宝盈融源可转债C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000794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宝盈睿丰创新灵活配置混合型证券投资基金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宝盈睿丰创新AB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000796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宝盈睿丰创新C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000924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宝盈先进制造灵活配置混合型证券投资基金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宝盈先进制造A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007579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宝盈先进制造C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009223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宝盈现代服务业混合型证券投资基金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宝盈现代服务业A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009224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宝盈现代服务业C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010747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宝盈祥和9个月定期开放混合型证券投资基金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宝盈祥和9个月定开A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010748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宝盈祥和9个月定开C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008324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宝盈祥利稳健配置混合型证券投资基金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宝盈祥利稳健配置A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008325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宝盈祥利稳健配置C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009419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宝盈祥明一年定期开放混合型证券投资基金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宝盈祥明一年定开A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009420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宝盈祥明一年定开C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009965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宝盈祥琪混合型证券投资基金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宝盈祥琪A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009966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宝盈祥琪C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011736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宝盈祥庆9个月持有期混合型证券投资基金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宝盈祥庆9个月持有A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011737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宝盈祥庆9个月持有C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000639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宝盈祥瑞混合型证券投资基金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宝盈祥瑞A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007577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宝盈祥瑞C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001358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宝盈祥泰混合型证券投资基金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宝盈祥泰A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007575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宝盈祥泰C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006398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宝盈祥颐定期开放混合型证券投资基金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宝盈祥颐定开A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006399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宝盈祥颐定开C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lastRenderedPageBreak/>
              <w:t>008336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宝盈祥裕增强回报混合型证券投资基金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宝盈祥裕增强回报A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008337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宝盈祥裕增强回报C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003715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宝盈消费主题灵活配置混合型证券投资基金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宝盈消费主题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000574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宝盈新价值灵活配置混合型证券投资基金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宝盈新价值A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007574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宝盈新价值C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015574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宝盈新能源产业混合型发起式证券投资基金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宝盈新能源产业A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015575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宝盈新能源产业C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001543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宝盈新锐灵活配置混合型证券投资基金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宝盈新锐A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007578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宝盈新锐C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001128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宝盈新兴产业灵活配置混合型证券投资基金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宝盈新兴产业A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012815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宝盈新兴产业C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008227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宝盈研究精选混合型证券投资基金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宝盈研究精选A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008228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宝盈研究精选C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001915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宝盈医疗健康沪港深股票型证券投资基金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宝盈医疗健康沪港深A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020437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宝盈医疗健康沪港深C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006242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宝盈盈润纯债债券型证券投资基金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宝盈盈润纯债A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020538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宝盈盈润纯债E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005846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宝盈盈泰纯债债券型证券投资基金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宝盈盈泰A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006572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宝盈盈泰C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022187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宝盈盈泰E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008684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宝盈盈旭纯债债券型证券投资基金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宝盈盈旭A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008685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宝盈盈旭C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001487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宝盈优势产业灵活配置混合型证券投资基金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宝盈优势产业A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012771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宝盈优势产业C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010751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宝盈优质成长混合型证券投资基金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宝盈优质成长A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010752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宝盈优质成长C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213007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宝盈增强收益债券型证券投资基金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宝盈增强收益AB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213917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宝盈增强收益C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011170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宝盈智慧生活混合型证券投资基金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宝盈智慧生活A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011171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宝盈智慧生活C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019790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宝盈中债0-5年政策性金融债指数证券投资基金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宝盈中债0-5年政策性金融债A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019791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宝盈中债0-5年政策性金融债C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213010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宝盈中证A100指数增强型证券投资基金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宝盈中证A100指数增强A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007580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宝盈中证A100指数增强C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015820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宝盈中证沪港深科技龙头指数型发起式证券投资基金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宝盈中证沪港深科技龙头A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015821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宝盈中证沪港深科技龙头C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018165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宝盈中证同业存单AAA指数7天持有期证券投资基金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宝盈同业存单指数7天持有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001075</w:t>
            </w:r>
          </w:p>
        </w:tc>
        <w:tc>
          <w:tcPr>
            <w:tcW w:w="5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宝盈转型动力灵活配置混合型证券投资基金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宝盈转型动力A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015389</w:t>
            </w:r>
          </w:p>
        </w:tc>
        <w:tc>
          <w:tcPr>
            <w:tcW w:w="5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540" w:rsidRPr="00626540" w:rsidRDefault="00626540" w:rsidP="00626540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宝盈转型动力C</w:t>
            </w:r>
          </w:p>
        </w:tc>
      </w:tr>
      <w:tr w:rsidR="00626540" w:rsidRPr="00626540" w:rsidTr="00626540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213008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宝盈资源优选混合型证券投资基金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540" w:rsidRPr="00626540" w:rsidRDefault="00626540" w:rsidP="0062654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626540">
              <w:rPr>
                <w:rFonts w:asciiTheme="minorEastAsia" w:hAnsiTheme="minorEastAsia" w:cs="Arial"/>
                <w:kern w:val="0"/>
                <w:sz w:val="24"/>
                <w:szCs w:val="24"/>
              </w:rPr>
              <w:t>宝盈资源优选</w:t>
            </w:r>
          </w:p>
        </w:tc>
      </w:tr>
    </w:tbl>
    <w:p w:rsidR="000D6FC6" w:rsidRPr="000D6FC6" w:rsidRDefault="000D6FC6" w:rsidP="000D6FC6">
      <w:pPr>
        <w:spacing w:line="360" w:lineRule="auto"/>
        <w:textAlignment w:val="baseline"/>
        <w:rPr>
          <w:rFonts w:hAnsi="宋体"/>
          <w:sz w:val="24"/>
          <w:szCs w:val="24"/>
        </w:rPr>
      </w:pPr>
    </w:p>
    <w:p w:rsidR="000D6FC6" w:rsidRDefault="00A53B06" w:rsidP="000D6FC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投资者</w:t>
      </w:r>
      <w:r w:rsidR="000D6FC6" w:rsidRPr="000D6FC6">
        <w:rPr>
          <w:rFonts w:hAnsi="宋体" w:hint="eastAsia"/>
          <w:sz w:val="24"/>
          <w:szCs w:val="24"/>
        </w:rPr>
        <w:t>可在</w:t>
      </w:r>
      <w:r w:rsidR="000D6FC6">
        <w:rPr>
          <w:rFonts w:hAnsi="宋体" w:hint="eastAsia"/>
          <w:sz w:val="24"/>
          <w:szCs w:val="24"/>
        </w:rPr>
        <w:t>麦高证券</w:t>
      </w:r>
      <w:r w:rsidR="000D6FC6" w:rsidRPr="000D6FC6">
        <w:rPr>
          <w:rFonts w:hAnsi="宋体" w:hint="eastAsia"/>
          <w:sz w:val="24"/>
          <w:szCs w:val="24"/>
        </w:rPr>
        <w:t>办理本公司基金开户业务及上述基金的申购、赎回、转换等业务，进行相关信息查询并享受相应的售后服务。</w:t>
      </w:r>
    </w:p>
    <w:p w:rsidR="00854D53" w:rsidRPr="000D6FC6" w:rsidRDefault="00854D53" w:rsidP="000D6FC6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854D53">
        <w:rPr>
          <w:rFonts w:hAnsi="宋体" w:hint="eastAsia"/>
          <w:sz w:val="24"/>
          <w:szCs w:val="24"/>
        </w:rPr>
        <w:t>上述基金费率标准详见各基金基金合同、招募说明书（更新）等法律文件，以及本公司发布的最新业务公告。</w:t>
      </w:r>
    </w:p>
    <w:p w:rsidR="00BB14D7" w:rsidRDefault="00BB14D7" w:rsidP="00BB14D7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  <w:r w:rsidRPr="00BB14D7">
        <w:rPr>
          <w:rFonts w:hAnsi="宋体" w:hint="eastAsia"/>
          <w:sz w:val="24"/>
          <w:szCs w:val="24"/>
        </w:rPr>
        <w:t>另外，我司旗下基金（宝盈价值成长混合型证券投资基金除外）参与</w:t>
      </w:r>
      <w:r>
        <w:rPr>
          <w:rFonts w:hAnsi="宋体" w:hint="eastAsia"/>
          <w:sz w:val="24"/>
          <w:szCs w:val="24"/>
        </w:rPr>
        <w:t>麦高证券</w:t>
      </w:r>
      <w:r w:rsidR="008B2BD3">
        <w:rPr>
          <w:rFonts w:hAnsi="宋体" w:hint="eastAsia"/>
          <w:sz w:val="24"/>
          <w:szCs w:val="24"/>
        </w:rPr>
        <w:t>申（认）购等费率优惠活动（只限前端收费模式</w:t>
      </w:r>
      <w:r w:rsidRPr="00BB14D7">
        <w:rPr>
          <w:rFonts w:hAnsi="宋体" w:hint="eastAsia"/>
          <w:sz w:val="24"/>
          <w:szCs w:val="24"/>
        </w:rPr>
        <w:t>），具体折扣费率及费率优惠活动期限以</w:t>
      </w:r>
      <w:r>
        <w:rPr>
          <w:rFonts w:hAnsi="宋体" w:hint="eastAsia"/>
          <w:sz w:val="24"/>
          <w:szCs w:val="24"/>
        </w:rPr>
        <w:t>麦高证券</w:t>
      </w:r>
      <w:r w:rsidRPr="000D6FC6">
        <w:rPr>
          <w:rFonts w:hAnsi="宋体" w:hint="eastAsia"/>
          <w:sz w:val="24"/>
          <w:szCs w:val="24"/>
        </w:rPr>
        <w:t>活动</w:t>
      </w:r>
      <w:r w:rsidRPr="00BB14D7">
        <w:rPr>
          <w:rFonts w:hAnsi="宋体" w:hint="eastAsia"/>
          <w:sz w:val="24"/>
          <w:szCs w:val="24"/>
        </w:rPr>
        <w:t>公告为准。如本公司新增通过</w:t>
      </w:r>
      <w:r>
        <w:rPr>
          <w:rFonts w:hAnsi="宋体" w:hint="eastAsia"/>
          <w:sz w:val="24"/>
          <w:szCs w:val="24"/>
        </w:rPr>
        <w:t>麦高证券</w:t>
      </w:r>
      <w:r w:rsidRPr="00BB14D7">
        <w:rPr>
          <w:rFonts w:hAnsi="宋体" w:hint="eastAsia"/>
          <w:sz w:val="24"/>
          <w:szCs w:val="24"/>
        </w:rPr>
        <w:t>销售的基金，默认参加上</w:t>
      </w:r>
      <w:bookmarkStart w:id="0" w:name="_GoBack"/>
      <w:bookmarkEnd w:id="0"/>
      <w:r w:rsidRPr="00BB14D7">
        <w:rPr>
          <w:rFonts w:hAnsi="宋体" w:hint="eastAsia"/>
          <w:sz w:val="24"/>
          <w:szCs w:val="24"/>
        </w:rPr>
        <w:t>述费率优惠活动，本公司不再另行公告。</w:t>
      </w:r>
    </w:p>
    <w:p w:rsidR="00626540" w:rsidRPr="000D6FC6" w:rsidRDefault="00626540" w:rsidP="00BB14D7">
      <w:pPr>
        <w:spacing w:line="360" w:lineRule="auto"/>
        <w:ind w:firstLineChars="200" w:firstLine="480"/>
        <w:textAlignment w:val="baseline"/>
        <w:rPr>
          <w:rFonts w:hAnsi="宋体"/>
          <w:sz w:val="24"/>
          <w:szCs w:val="24"/>
        </w:rPr>
      </w:pPr>
    </w:p>
    <w:p w:rsidR="000D6FC6" w:rsidRPr="00626540" w:rsidRDefault="00A53B06" w:rsidP="000D6FC6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投资者</w:t>
      </w:r>
      <w:r w:rsidR="000D6FC6" w:rsidRPr="00626540">
        <w:rPr>
          <w:rFonts w:asciiTheme="minorEastAsia" w:hAnsiTheme="minorEastAsia" w:hint="eastAsia"/>
          <w:sz w:val="24"/>
          <w:szCs w:val="24"/>
        </w:rPr>
        <w:t>在麦高证券办理上述业务应遵循其具体规定。</w:t>
      </w:r>
    </w:p>
    <w:p w:rsidR="002551A6" w:rsidRPr="00626540" w:rsidRDefault="00063A81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>宝盈基金管理有限公司</w:t>
      </w:r>
    </w:p>
    <w:p w:rsidR="002551A6" w:rsidRPr="00626540" w:rsidRDefault="00063A81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 xml:space="preserve">   公司网站：</w:t>
      </w:r>
      <w:hyperlink r:id="rId9" w:history="1">
        <w:r w:rsidRPr="00626540">
          <w:rPr>
            <w:rFonts w:asciiTheme="minorEastAsia" w:hAnsiTheme="minorEastAsia" w:cs="Times New Roman"/>
            <w:sz w:val="24"/>
            <w:szCs w:val="24"/>
          </w:rPr>
          <w:t>www.byfunds.com</w:t>
        </w:r>
      </w:hyperlink>
    </w:p>
    <w:p w:rsidR="002551A6" w:rsidRPr="00626540" w:rsidRDefault="00063A81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 xml:space="preserve">   客户</w:t>
      </w:r>
      <w:r w:rsidR="009774FF" w:rsidRPr="00626540">
        <w:rPr>
          <w:rFonts w:asciiTheme="minorEastAsia" w:hAnsiTheme="minorEastAsia" w:hint="eastAsia"/>
          <w:sz w:val="24"/>
          <w:szCs w:val="24"/>
        </w:rPr>
        <w:t>服务</w:t>
      </w:r>
      <w:r w:rsidRPr="00626540">
        <w:rPr>
          <w:rFonts w:asciiTheme="minorEastAsia" w:hAnsiTheme="minorEastAsia"/>
          <w:sz w:val="24"/>
          <w:szCs w:val="24"/>
        </w:rPr>
        <w:t>电话：</w:t>
      </w:r>
      <w:r w:rsidRPr="00626540">
        <w:rPr>
          <w:rFonts w:asciiTheme="minorEastAsia" w:hAnsiTheme="minorEastAsia" w:cs="Times New Roman"/>
          <w:sz w:val="24"/>
          <w:szCs w:val="24"/>
        </w:rPr>
        <w:t>400-8888-300</w:t>
      </w:r>
    </w:p>
    <w:p w:rsidR="002551A6" w:rsidRPr="00626540" w:rsidRDefault="000D6FC6">
      <w:pPr>
        <w:numPr>
          <w:ilvl w:val="0"/>
          <w:numId w:val="1"/>
        </w:num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 w:cs="华文细黑" w:hint="eastAsia"/>
          <w:sz w:val="24"/>
        </w:rPr>
        <w:t>麦高证券有限责任</w:t>
      </w:r>
      <w:r w:rsidR="00063A81" w:rsidRPr="00626540">
        <w:rPr>
          <w:rFonts w:asciiTheme="minorEastAsia" w:hAnsiTheme="minorEastAsia" w:cs="华文细黑" w:hint="eastAsia"/>
          <w:sz w:val="24"/>
        </w:rPr>
        <w:t>公司</w:t>
      </w:r>
    </w:p>
    <w:p w:rsidR="002551A6" w:rsidRPr="00626540" w:rsidRDefault="00063A81">
      <w:pPr>
        <w:spacing w:line="360" w:lineRule="auto"/>
        <w:ind w:firstLineChars="354" w:firstLine="85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>公司网站：</w:t>
      </w:r>
      <w:r w:rsidR="000D6FC6" w:rsidRPr="00626540">
        <w:rPr>
          <w:rFonts w:asciiTheme="minorEastAsia" w:hAnsiTheme="minorEastAsia"/>
          <w:sz w:val="24"/>
          <w:szCs w:val="24"/>
        </w:rPr>
        <w:t>www.mgzq.com</w:t>
      </w:r>
    </w:p>
    <w:p w:rsidR="002551A6" w:rsidRPr="00626540" w:rsidRDefault="00063A81">
      <w:pPr>
        <w:spacing w:line="360" w:lineRule="auto"/>
        <w:ind w:firstLineChars="354" w:firstLine="85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>客户服务电话：</w:t>
      </w:r>
      <w:r w:rsidR="000D6FC6" w:rsidRPr="00626540">
        <w:rPr>
          <w:rFonts w:asciiTheme="minorEastAsia" w:hAnsiTheme="minorEastAsia"/>
          <w:sz w:val="24"/>
          <w:szCs w:val="24"/>
        </w:rPr>
        <w:t>400-618</w:t>
      </w:r>
      <w:r w:rsidR="00354DAA" w:rsidRPr="00626540">
        <w:rPr>
          <w:rFonts w:asciiTheme="minorEastAsia" w:hAnsiTheme="minorEastAsia"/>
          <w:sz w:val="24"/>
          <w:szCs w:val="24"/>
        </w:rPr>
        <w:t>3</w:t>
      </w:r>
      <w:r w:rsidR="000D6FC6" w:rsidRPr="00626540">
        <w:rPr>
          <w:rFonts w:asciiTheme="minorEastAsia" w:hAnsiTheme="minorEastAsia"/>
          <w:sz w:val="24"/>
          <w:szCs w:val="24"/>
        </w:rPr>
        <w:t>-355</w:t>
      </w:r>
    </w:p>
    <w:p w:rsidR="00626540" w:rsidRDefault="00626540" w:rsidP="00626540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:rsidR="002551A6" w:rsidRPr="00626540" w:rsidRDefault="00063A81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>风险提示：</w:t>
      </w:r>
      <w:r w:rsidRPr="00626540">
        <w:rPr>
          <w:rFonts w:asciiTheme="minorEastAsia" w:hAnsiTheme="minorEastAsia" w:hint="eastAsia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《基金合同》和《招募说明书》等基金法律文件，全面认识基金产品的风险收益特征，在了解产品情况及听取销售机构适当性意见的基础上，根据自身的风险承受能力、投资期限和投资目标，对基金投资作出独立决策，选择合适的基金产品。</w:t>
      </w:r>
    </w:p>
    <w:p w:rsidR="00626540" w:rsidRPr="00626540" w:rsidRDefault="00626540" w:rsidP="00626540">
      <w:pPr>
        <w:widowControl/>
        <w:spacing w:line="360" w:lineRule="auto"/>
        <w:ind w:firstLineChars="200" w:firstLine="480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62654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本公司保留对该公告的最终解释权。</w:t>
      </w:r>
    </w:p>
    <w:p w:rsidR="002551A6" w:rsidRPr="00626540" w:rsidRDefault="00063A81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>特此公告。</w:t>
      </w:r>
    </w:p>
    <w:p w:rsidR="00626540" w:rsidRPr="00626540" w:rsidRDefault="00626540">
      <w:pPr>
        <w:spacing w:line="360" w:lineRule="auto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</w:p>
    <w:p w:rsidR="002551A6" w:rsidRPr="00626540" w:rsidRDefault="00063A81">
      <w:pPr>
        <w:spacing w:line="360" w:lineRule="auto"/>
        <w:ind w:firstLineChars="200" w:firstLine="480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626540">
        <w:rPr>
          <w:rFonts w:asciiTheme="minorEastAsia" w:hAnsiTheme="minorEastAsia"/>
          <w:sz w:val="24"/>
          <w:szCs w:val="24"/>
        </w:rPr>
        <w:t xml:space="preserve">                                      宝盈基金管理有限公司</w:t>
      </w:r>
    </w:p>
    <w:p w:rsidR="002551A6" w:rsidRDefault="00063A81">
      <w:pPr>
        <w:spacing w:line="360" w:lineRule="auto"/>
        <w:jc w:val="right"/>
        <w:textAlignment w:val="baseline"/>
        <w:rPr>
          <w:rFonts w:ascii="Times New Roman" w:eastAsia="宋体" w:hAnsi="宋体" w:cs="Times New Roman"/>
          <w:sz w:val="24"/>
          <w:szCs w:val="24"/>
        </w:rPr>
      </w:pPr>
      <w:r w:rsidRPr="00626540">
        <w:rPr>
          <w:rFonts w:asciiTheme="minorEastAsia" w:hAnsiTheme="minorEastAsia" w:cs="Times New Roman"/>
          <w:sz w:val="24"/>
          <w:szCs w:val="24"/>
        </w:rPr>
        <w:t>202</w:t>
      </w:r>
      <w:r w:rsidR="00094D3A">
        <w:rPr>
          <w:rFonts w:asciiTheme="minorEastAsia" w:hAnsiTheme="minorEastAsia" w:cs="Times New Roman"/>
          <w:sz w:val="24"/>
          <w:szCs w:val="24"/>
        </w:rPr>
        <w:t>5</w:t>
      </w:r>
      <w:r w:rsidRPr="00626540">
        <w:rPr>
          <w:rFonts w:asciiTheme="minorEastAsia" w:hAnsiTheme="minorEastAsia" w:cs="Times New Roman"/>
          <w:sz w:val="24"/>
          <w:szCs w:val="24"/>
        </w:rPr>
        <w:t>年</w:t>
      </w:r>
      <w:r w:rsidR="00AA65B8">
        <w:rPr>
          <w:rFonts w:asciiTheme="minorEastAsia" w:hAnsiTheme="minorEastAsia" w:cs="Times New Roman"/>
          <w:sz w:val="24"/>
          <w:szCs w:val="24"/>
        </w:rPr>
        <w:t>4</w:t>
      </w:r>
      <w:r w:rsidRPr="00626540">
        <w:rPr>
          <w:rFonts w:asciiTheme="minorEastAsia" w:hAnsiTheme="minorEastAsia" w:cs="Times New Roman"/>
          <w:sz w:val="24"/>
          <w:szCs w:val="24"/>
        </w:rPr>
        <w:t>月</w:t>
      </w:r>
      <w:r w:rsidR="00AA65B8">
        <w:rPr>
          <w:rFonts w:asciiTheme="minorEastAsia" w:hAnsiTheme="minorEastAsia" w:cs="Times New Roman"/>
          <w:sz w:val="24"/>
          <w:szCs w:val="24"/>
        </w:rPr>
        <w:t>1</w:t>
      </w:r>
      <w:r w:rsidRPr="00626540">
        <w:rPr>
          <w:rFonts w:asciiTheme="minorEastAsia" w:hAnsiTheme="minorEastAsia" w:cs="Times New Roman"/>
          <w:sz w:val="24"/>
          <w:szCs w:val="24"/>
        </w:rPr>
        <w:t>日</w:t>
      </w:r>
      <w:r>
        <w:rPr>
          <w:rFonts w:ascii="Times New Roman" w:eastAsia="宋体" w:hAnsi="宋体" w:cs="Times New Roman"/>
          <w:sz w:val="24"/>
          <w:szCs w:val="24"/>
        </w:rPr>
        <w:t xml:space="preserve">  </w:t>
      </w:r>
    </w:p>
    <w:sectPr w:rsidR="002551A6" w:rsidSect="003C314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C0" w:rsidRDefault="00547EC0" w:rsidP="00B909D9">
      <w:r>
        <w:separator/>
      </w:r>
    </w:p>
  </w:endnote>
  <w:endnote w:type="continuationSeparator" w:id="0">
    <w:p w:rsidR="00547EC0" w:rsidRDefault="00547EC0" w:rsidP="00B90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C0" w:rsidRDefault="00547EC0" w:rsidP="00B909D9">
      <w:r>
        <w:separator/>
      </w:r>
    </w:p>
  </w:footnote>
  <w:footnote w:type="continuationSeparator" w:id="0">
    <w:p w:rsidR="00547EC0" w:rsidRDefault="00547EC0" w:rsidP="00B90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D55"/>
    <w:rsid w:val="000214B3"/>
    <w:rsid w:val="00035BFC"/>
    <w:rsid w:val="00054D73"/>
    <w:rsid w:val="0005796D"/>
    <w:rsid w:val="000604A3"/>
    <w:rsid w:val="00063A81"/>
    <w:rsid w:val="00065BB8"/>
    <w:rsid w:val="0008039E"/>
    <w:rsid w:val="00091524"/>
    <w:rsid w:val="00094D3A"/>
    <w:rsid w:val="000A0DF9"/>
    <w:rsid w:val="000C01C3"/>
    <w:rsid w:val="000D637A"/>
    <w:rsid w:val="000D6D94"/>
    <w:rsid w:val="000D6FC6"/>
    <w:rsid w:val="000F769F"/>
    <w:rsid w:val="0010796B"/>
    <w:rsid w:val="00123EE6"/>
    <w:rsid w:val="00132C34"/>
    <w:rsid w:val="001454A3"/>
    <w:rsid w:val="00147D9D"/>
    <w:rsid w:val="00152325"/>
    <w:rsid w:val="00153741"/>
    <w:rsid w:val="00156290"/>
    <w:rsid w:val="00160459"/>
    <w:rsid w:val="00164423"/>
    <w:rsid w:val="00166F3D"/>
    <w:rsid w:val="001C1CA9"/>
    <w:rsid w:val="001D4A4C"/>
    <w:rsid w:val="001D7766"/>
    <w:rsid w:val="001E0B34"/>
    <w:rsid w:val="001E2FA2"/>
    <w:rsid w:val="00200A2A"/>
    <w:rsid w:val="00207FDD"/>
    <w:rsid w:val="00215C4E"/>
    <w:rsid w:val="00227EE5"/>
    <w:rsid w:val="002551A6"/>
    <w:rsid w:val="00267D9F"/>
    <w:rsid w:val="00295ED5"/>
    <w:rsid w:val="002A257B"/>
    <w:rsid w:val="002A6986"/>
    <w:rsid w:val="002B7AD9"/>
    <w:rsid w:val="00306A60"/>
    <w:rsid w:val="00314D54"/>
    <w:rsid w:val="00354DAA"/>
    <w:rsid w:val="00380C7C"/>
    <w:rsid w:val="003944CD"/>
    <w:rsid w:val="003A2AF3"/>
    <w:rsid w:val="003A2BA1"/>
    <w:rsid w:val="003C12E6"/>
    <w:rsid w:val="003C3143"/>
    <w:rsid w:val="003C56A0"/>
    <w:rsid w:val="003D0B9B"/>
    <w:rsid w:val="003E55DB"/>
    <w:rsid w:val="003F12B5"/>
    <w:rsid w:val="003F5DEE"/>
    <w:rsid w:val="00410069"/>
    <w:rsid w:val="00451C89"/>
    <w:rsid w:val="004734E2"/>
    <w:rsid w:val="00477448"/>
    <w:rsid w:val="00482435"/>
    <w:rsid w:val="004870BA"/>
    <w:rsid w:val="00487B38"/>
    <w:rsid w:val="00494634"/>
    <w:rsid w:val="004A485A"/>
    <w:rsid w:val="004B63C0"/>
    <w:rsid w:val="004C6BEF"/>
    <w:rsid w:val="004D0AEB"/>
    <w:rsid w:val="004E0FA1"/>
    <w:rsid w:val="004E2701"/>
    <w:rsid w:val="00511E5D"/>
    <w:rsid w:val="00530E04"/>
    <w:rsid w:val="00540309"/>
    <w:rsid w:val="00547EC0"/>
    <w:rsid w:val="00552A93"/>
    <w:rsid w:val="005650C8"/>
    <w:rsid w:val="00580FB2"/>
    <w:rsid w:val="005F0AF9"/>
    <w:rsid w:val="0060076B"/>
    <w:rsid w:val="00604F8D"/>
    <w:rsid w:val="00626540"/>
    <w:rsid w:val="006304D2"/>
    <w:rsid w:val="006440FF"/>
    <w:rsid w:val="00656F68"/>
    <w:rsid w:val="00661186"/>
    <w:rsid w:val="00666CF6"/>
    <w:rsid w:val="006A0E7F"/>
    <w:rsid w:val="006B448B"/>
    <w:rsid w:val="006B7674"/>
    <w:rsid w:val="006C0049"/>
    <w:rsid w:val="006C096E"/>
    <w:rsid w:val="006D6C39"/>
    <w:rsid w:val="006D7271"/>
    <w:rsid w:val="00717C3D"/>
    <w:rsid w:val="00736A3F"/>
    <w:rsid w:val="00752C1C"/>
    <w:rsid w:val="00763261"/>
    <w:rsid w:val="007635A1"/>
    <w:rsid w:val="0076586E"/>
    <w:rsid w:val="007834F1"/>
    <w:rsid w:val="00784E88"/>
    <w:rsid w:val="007C5567"/>
    <w:rsid w:val="007D00BE"/>
    <w:rsid w:val="00803237"/>
    <w:rsid w:val="008064BC"/>
    <w:rsid w:val="00834086"/>
    <w:rsid w:val="00854D53"/>
    <w:rsid w:val="008550D7"/>
    <w:rsid w:val="00860AD0"/>
    <w:rsid w:val="008B2BD3"/>
    <w:rsid w:val="008E07FE"/>
    <w:rsid w:val="008E4342"/>
    <w:rsid w:val="008F1CB7"/>
    <w:rsid w:val="008F6392"/>
    <w:rsid w:val="00906654"/>
    <w:rsid w:val="00916FFC"/>
    <w:rsid w:val="00920C41"/>
    <w:rsid w:val="009212D2"/>
    <w:rsid w:val="00922BE3"/>
    <w:rsid w:val="00947D43"/>
    <w:rsid w:val="00954126"/>
    <w:rsid w:val="00957EA0"/>
    <w:rsid w:val="009657B8"/>
    <w:rsid w:val="009774FF"/>
    <w:rsid w:val="00983D55"/>
    <w:rsid w:val="00986C0A"/>
    <w:rsid w:val="009948A6"/>
    <w:rsid w:val="009A5F24"/>
    <w:rsid w:val="009D4C7D"/>
    <w:rsid w:val="009D71BF"/>
    <w:rsid w:val="009E23BC"/>
    <w:rsid w:val="00A1394A"/>
    <w:rsid w:val="00A20CA0"/>
    <w:rsid w:val="00A4182A"/>
    <w:rsid w:val="00A469D2"/>
    <w:rsid w:val="00A53B06"/>
    <w:rsid w:val="00A66A56"/>
    <w:rsid w:val="00A747BC"/>
    <w:rsid w:val="00A931FB"/>
    <w:rsid w:val="00A93E52"/>
    <w:rsid w:val="00AA4092"/>
    <w:rsid w:val="00AA65B8"/>
    <w:rsid w:val="00AB4FDE"/>
    <w:rsid w:val="00AC06C2"/>
    <w:rsid w:val="00AD3D79"/>
    <w:rsid w:val="00AE287D"/>
    <w:rsid w:val="00AE4650"/>
    <w:rsid w:val="00AF69E8"/>
    <w:rsid w:val="00B66B15"/>
    <w:rsid w:val="00B774F9"/>
    <w:rsid w:val="00B909D9"/>
    <w:rsid w:val="00BA3F8C"/>
    <w:rsid w:val="00BB10B8"/>
    <w:rsid w:val="00BB14D7"/>
    <w:rsid w:val="00BC58F0"/>
    <w:rsid w:val="00BD59A0"/>
    <w:rsid w:val="00C02E61"/>
    <w:rsid w:val="00C07C4C"/>
    <w:rsid w:val="00C211ED"/>
    <w:rsid w:val="00C21396"/>
    <w:rsid w:val="00C22F7C"/>
    <w:rsid w:val="00C2427A"/>
    <w:rsid w:val="00C347E5"/>
    <w:rsid w:val="00C40ED9"/>
    <w:rsid w:val="00C53B9E"/>
    <w:rsid w:val="00C71B0D"/>
    <w:rsid w:val="00C85DB6"/>
    <w:rsid w:val="00C8698C"/>
    <w:rsid w:val="00C96408"/>
    <w:rsid w:val="00CA0A05"/>
    <w:rsid w:val="00CB6814"/>
    <w:rsid w:val="00D012F2"/>
    <w:rsid w:val="00D103F6"/>
    <w:rsid w:val="00D13529"/>
    <w:rsid w:val="00D2555A"/>
    <w:rsid w:val="00D25DD2"/>
    <w:rsid w:val="00D41832"/>
    <w:rsid w:val="00D9587A"/>
    <w:rsid w:val="00DA4E9C"/>
    <w:rsid w:val="00DD21E1"/>
    <w:rsid w:val="00DD3278"/>
    <w:rsid w:val="00DE4D26"/>
    <w:rsid w:val="00E12360"/>
    <w:rsid w:val="00E40103"/>
    <w:rsid w:val="00E40371"/>
    <w:rsid w:val="00E44672"/>
    <w:rsid w:val="00E52C8F"/>
    <w:rsid w:val="00E553DE"/>
    <w:rsid w:val="00E74A71"/>
    <w:rsid w:val="00E7722A"/>
    <w:rsid w:val="00E866F0"/>
    <w:rsid w:val="00EA1AB8"/>
    <w:rsid w:val="00EC5E87"/>
    <w:rsid w:val="00ED68A4"/>
    <w:rsid w:val="00EF0191"/>
    <w:rsid w:val="00EF18A4"/>
    <w:rsid w:val="00F06CE1"/>
    <w:rsid w:val="00F1686D"/>
    <w:rsid w:val="00F2138A"/>
    <w:rsid w:val="00F51D8A"/>
    <w:rsid w:val="00F65C85"/>
    <w:rsid w:val="00F72B12"/>
    <w:rsid w:val="00F72E66"/>
    <w:rsid w:val="00F807FD"/>
    <w:rsid w:val="00F8361D"/>
    <w:rsid w:val="00F95CC1"/>
    <w:rsid w:val="00FA4FB0"/>
    <w:rsid w:val="00FD79F6"/>
    <w:rsid w:val="00FE05DD"/>
    <w:rsid w:val="00FF67F7"/>
    <w:rsid w:val="2DA64C73"/>
    <w:rsid w:val="6E10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3C314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3C314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C31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3C31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sid w:val="003C3143"/>
    <w:rPr>
      <w:b/>
      <w:bCs/>
    </w:rPr>
  </w:style>
  <w:style w:type="table" w:styleId="a8">
    <w:name w:val="Table Grid"/>
    <w:basedOn w:val="a1"/>
    <w:uiPriority w:val="39"/>
    <w:rsid w:val="003C3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3C3143"/>
    <w:rPr>
      <w:rFonts w:ascii="Times New Roman" w:eastAsia="宋体" w:hAnsi="Times New Roman" w:hint="default"/>
      <w:b/>
    </w:rPr>
  </w:style>
  <w:style w:type="character" w:styleId="aa">
    <w:name w:val="Hyperlink"/>
    <w:basedOn w:val="a0"/>
    <w:uiPriority w:val="99"/>
    <w:unhideWhenUsed/>
    <w:rsid w:val="003C3143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3C314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3C314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C31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3C3143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3C3143"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rsid w:val="003C3143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yfund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6E2A22-8367-4F3F-B14A-958C0B12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3372</Characters>
  <Application>Microsoft Office Word</Application>
  <DocSecurity>4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dcterms:created xsi:type="dcterms:W3CDTF">2025-03-31T16:02:00Z</dcterms:created>
  <dcterms:modified xsi:type="dcterms:W3CDTF">2025-03-31T16:02:00Z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F691E03C302A4008AC1DC1B2A07B399A</vt:lpwstr>
  </property>
</Properties>
</file>