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1098" w:rsidRDefault="0076300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银华活钱宝货币市场基金</w:t>
      </w:r>
      <w:r>
        <w:rPr>
          <w:rFonts w:ascii="宋体" w:hAnsi="宋体" w:hint="eastAsia"/>
          <w:b/>
          <w:sz w:val="30"/>
          <w:szCs w:val="30"/>
        </w:rPr>
        <w:t>A</w:t>
      </w:r>
      <w:r>
        <w:rPr>
          <w:rFonts w:ascii="宋体" w:hAnsi="宋体" w:hint="eastAsia"/>
          <w:b/>
          <w:sz w:val="30"/>
          <w:szCs w:val="30"/>
        </w:rPr>
        <w:t>类基金份额</w:t>
      </w:r>
      <w:r>
        <w:rPr>
          <w:rFonts w:ascii="宋体" w:hAnsi="宋体" w:hint="eastAsia"/>
          <w:b/>
          <w:sz w:val="30"/>
          <w:szCs w:val="30"/>
        </w:rPr>
        <w:t>和</w:t>
      </w:r>
      <w:r>
        <w:rPr>
          <w:rFonts w:ascii="宋体" w:hAnsi="宋体" w:hint="eastAsia"/>
          <w:b/>
          <w:sz w:val="30"/>
          <w:szCs w:val="30"/>
        </w:rPr>
        <w:t>F</w:t>
      </w:r>
      <w:r>
        <w:rPr>
          <w:rFonts w:ascii="宋体" w:hAnsi="宋体" w:hint="eastAsia"/>
          <w:b/>
          <w:sz w:val="30"/>
          <w:szCs w:val="30"/>
        </w:rPr>
        <w:t>类基金份额暂停及恢复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  <w:lang/>
        </w:rPr>
        <w:t>代销机构的机构投资者</w:t>
      </w:r>
      <w:r>
        <w:rPr>
          <w:rFonts w:ascii="宋体" w:hAnsi="宋体" w:hint="eastAsia"/>
          <w:b/>
          <w:sz w:val="30"/>
          <w:szCs w:val="30"/>
        </w:rPr>
        <w:t>大额申购（含定期定额投资及转换转入）业务的公告</w:t>
      </w:r>
    </w:p>
    <w:p w:rsidR="00B71098" w:rsidRDefault="00B71098">
      <w:pPr>
        <w:jc w:val="center"/>
        <w:rPr>
          <w:rFonts w:ascii="宋体" w:hAnsi="宋体"/>
          <w:sz w:val="30"/>
        </w:rPr>
      </w:pPr>
    </w:p>
    <w:p w:rsidR="00B71098" w:rsidRDefault="00763009">
      <w:pPr>
        <w:ind w:firstLineChars="690" w:firstLine="19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0" w:name="t_3_0_0003_a1_fm1"/>
      <w:bookmarkEnd w:id="0"/>
      <w:r>
        <w:rPr>
          <w:rFonts w:ascii="宋体" w:hAnsi="宋体" w:hint="eastAsia"/>
          <w:b/>
          <w:sz w:val="28"/>
          <w:szCs w:val="28"/>
        </w:rPr>
        <w:t>2025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日</w:t>
      </w:r>
    </w:p>
    <w:p w:rsidR="00B71098" w:rsidRDefault="00763009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bookmarkStart w:id="1" w:name="t_3_1_1_table"/>
      <w:bookmarkEnd w:id="1"/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79"/>
        <w:gridCol w:w="1231"/>
        <w:gridCol w:w="1134"/>
        <w:gridCol w:w="1134"/>
        <w:gridCol w:w="1134"/>
        <w:gridCol w:w="1134"/>
      </w:tblGrid>
      <w:tr w:rsidR="00B71098">
        <w:tc>
          <w:tcPr>
            <w:tcW w:w="5245" w:type="dxa"/>
            <w:gridSpan w:val="4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bookmarkStart w:id="2" w:name="t_3_1_1_0009_a1_fm1"/>
            <w:bookmarkEnd w:id="2"/>
            <w:r>
              <w:rPr>
                <w:rFonts w:ascii="宋体" w:hAnsi="宋体" w:hint="eastAsia"/>
                <w:szCs w:val="21"/>
              </w:rPr>
              <w:t>银华活钱宝货币市场基金</w:t>
            </w:r>
          </w:p>
        </w:tc>
      </w:tr>
      <w:tr w:rsidR="00B71098">
        <w:tc>
          <w:tcPr>
            <w:tcW w:w="5245" w:type="dxa"/>
            <w:gridSpan w:val="4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bookmarkStart w:id="3" w:name="t_3_1_1_0011_a1_fm1"/>
            <w:bookmarkEnd w:id="3"/>
            <w:r>
              <w:rPr>
                <w:rFonts w:ascii="宋体" w:hAnsi="宋体" w:hint="eastAsia"/>
                <w:szCs w:val="21"/>
              </w:rPr>
              <w:t>银华活钱宝货币</w:t>
            </w:r>
          </w:p>
        </w:tc>
      </w:tr>
      <w:tr w:rsidR="00B71098">
        <w:tc>
          <w:tcPr>
            <w:tcW w:w="5245" w:type="dxa"/>
            <w:gridSpan w:val="4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bookmarkStart w:id="4" w:name="t_1_1_0012_a1_fm1"/>
            <w:bookmarkEnd w:id="4"/>
            <w:r>
              <w:rPr>
                <w:rFonts w:ascii="宋体" w:hAnsi="宋体" w:hint="eastAsia"/>
                <w:szCs w:val="21"/>
              </w:rPr>
              <w:t>000657</w:t>
            </w:r>
          </w:p>
        </w:tc>
      </w:tr>
      <w:tr w:rsidR="00B71098">
        <w:tc>
          <w:tcPr>
            <w:tcW w:w="5245" w:type="dxa"/>
            <w:gridSpan w:val="4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bookmarkStart w:id="5" w:name="t_3_1_1_0186_a1_fm1"/>
            <w:bookmarkEnd w:id="5"/>
            <w:r>
              <w:rPr>
                <w:rFonts w:ascii="宋体" w:hAnsi="宋体" w:hint="eastAsia"/>
                <w:szCs w:val="21"/>
              </w:rPr>
              <w:t>银华基金管理股份有限公司</w:t>
            </w:r>
          </w:p>
        </w:tc>
      </w:tr>
      <w:tr w:rsidR="00B71098">
        <w:tc>
          <w:tcPr>
            <w:tcW w:w="5245" w:type="dxa"/>
            <w:gridSpan w:val="4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bookmarkStart w:id="6" w:name="t_3_1_1_2631_a1_fm1"/>
            <w:bookmarkEnd w:id="6"/>
            <w:r>
              <w:rPr>
                <w:rFonts w:ascii="宋体" w:hAnsi="宋体" w:hint="eastAsia"/>
                <w:szCs w:val="21"/>
              </w:rPr>
              <w:t>《银华活钱宝货币市场基金基金合同》和《银华活钱宝货币市场基金招募说明书》</w:t>
            </w:r>
          </w:p>
        </w:tc>
      </w:tr>
      <w:tr w:rsidR="00B71098">
        <w:trPr>
          <w:trHeight w:val="290"/>
        </w:trPr>
        <w:tc>
          <w:tcPr>
            <w:tcW w:w="1701" w:type="dxa"/>
            <w:vMerge w:val="restart"/>
            <w:vAlign w:val="center"/>
          </w:tcPr>
          <w:p w:rsidR="00B71098" w:rsidRDefault="0076300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暂停</w:t>
            </w:r>
            <w:r>
              <w:rPr>
                <w:color w:val="000000"/>
                <w:szCs w:val="21"/>
              </w:rPr>
              <w:t>相关业务的起始日、金额及原因说明</w:t>
            </w: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1098">
        <w:tc>
          <w:tcPr>
            <w:tcW w:w="1701" w:type="dxa"/>
            <w:vMerge/>
          </w:tcPr>
          <w:p w:rsidR="00B71098" w:rsidRDefault="00B710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1098">
        <w:trPr>
          <w:trHeight w:val="265"/>
        </w:trPr>
        <w:tc>
          <w:tcPr>
            <w:tcW w:w="1701" w:type="dxa"/>
            <w:vMerge/>
          </w:tcPr>
          <w:p w:rsidR="00B71098" w:rsidRDefault="00B710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1098">
        <w:trPr>
          <w:trHeight w:val="676"/>
        </w:trPr>
        <w:tc>
          <w:tcPr>
            <w:tcW w:w="1701" w:type="dxa"/>
            <w:vMerge/>
          </w:tcPr>
          <w:p w:rsidR="00B71098" w:rsidRDefault="00B710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为保护现有基金份额持有人利益</w:t>
            </w:r>
          </w:p>
        </w:tc>
      </w:tr>
      <w:tr w:rsidR="00B71098">
        <w:trPr>
          <w:trHeight w:val="276"/>
        </w:trPr>
        <w:tc>
          <w:tcPr>
            <w:tcW w:w="1701" w:type="dxa"/>
            <w:vMerge w:val="restart"/>
          </w:tcPr>
          <w:p w:rsidR="00B71098" w:rsidRDefault="0076300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恢复相关业务的起始日及原因说明</w:t>
            </w: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</w:t>
            </w:r>
            <w:r>
              <w:rPr>
                <w:rFonts w:hint="eastAsia"/>
              </w:rPr>
              <w:t>起始日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71098">
        <w:trPr>
          <w:trHeight w:val="557"/>
        </w:trPr>
        <w:tc>
          <w:tcPr>
            <w:tcW w:w="1701" w:type="dxa"/>
            <w:vMerge/>
          </w:tcPr>
          <w:p w:rsidR="00B71098" w:rsidRDefault="00B7109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4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恢复大额申购（含定期定额投资及转换转入）业务的原因说明</w:t>
            </w:r>
          </w:p>
        </w:tc>
        <w:tc>
          <w:tcPr>
            <w:tcW w:w="3402" w:type="dxa"/>
            <w:gridSpan w:val="3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为满足投资者的需求</w:t>
            </w:r>
          </w:p>
        </w:tc>
      </w:tr>
      <w:tr w:rsidR="00B71098">
        <w:tc>
          <w:tcPr>
            <w:tcW w:w="1701" w:type="dxa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下属各类基金的基金简称</w:t>
            </w:r>
          </w:p>
        </w:tc>
        <w:tc>
          <w:tcPr>
            <w:tcW w:w="1179" w:type="dxa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231" w:type="dxa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银华活钱宝货币</w:t>
            </w:r>
            <w:r>
              <w:rPr>
                <w:rFonts w:ascii="宋体" w:hAnsi="宋体" w:hint="eastAsia"/>
                <w:szCs w:val="21"/>
              </w:rPr>
              <w:t>F</w:t>
            </w:r>
          </w:p>
        </w:tc>
      </w:tr>
      <w:tr w:rsidR="00B71098">
        <w:tc>
          <w:tcPr>
            <w:tcW w:w="1701" w:type="dxa"/>
          </w:tcPr>
          <w:p w:rsidR="00B71098" w:rsidRDefault="0076300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下属各类基金的交易代码</w:t>
            </w:r>
          </w:p>
        </w:tc>
        <w:tc>
          <w:tcPr>
            <w:tcW w:w="1179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000657</w:t>
            </w:r>
          </w:p>
        </w:tc>
        <w:tc>
          <w:tcPr>
            <w:tcW w:w="1231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000658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000659</w:t>
            </w:r>
          </w:p>
        </w:tc>
        <w:tc>
          <w:tcPr>
            <w:tcW w:w="1134" w:type="dxa"/>
          </w:tcPr>
          <w:p w:rsidR="00B71098" w:rsidRDefault="00763009">
            <w:pPr>
              <w:tabs>
                <w:tab w:val="center" w:pos="38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000660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000661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000662</w:t>
            </w:r>
          </w:p>
        </w:tc>
      </w:tr>
      <w:tr w:rsidR="00B71098">
        <w:tc>
          <w:tcPr>
            <w:tcW w:w="1701" w:type="dxa"/>
          </w:tcPr>
          <w:p w:rsidR="00B71098" w:rsidRDefault="0076300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该类基金份额是否暂停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恢复大额申购（含定期定额投资及转换转入）业务</w:t>
            </w:r>
          </w:p>
        </w:tc>
        <w:tc>
          <w:tcPr>
            <w:tcW w:w="1179" w:type="dxa"/>
          </w:tcPr>
          <w:p w:rsidR="00B71098" w:rsidRDefault="0076300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231" w:type="dxa"/>
          </w:tcPr>
          <w:p w:rsidR="00B71098" w:rsidRDefault="00763009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B71098">
        <w:tc>
          <w:tcPr>
            <w:tcW w:w="1701" w:type="dxa"/>
          </w:tcPr>
          <w:p w:rsidR="00B71098" w:rsidRDefault="0076300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下属各类基金的限制申购（含定期定额投资及转换转入）金额（单位：人民币元）</w:t>
            </w:r>
          </w:p>
        </w:tc>
        <w:tc>
          <w:tcPr>
            <w:tcW w:w="1179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00,000.00</w:t>
            </w:r>
          </w:p>
        </w:tc>
        <w:tc>
          <w:tcPr>
            <w:tcW w:w="1231" w:type="dxa"/>
          </w:tcPr>
          <w:p w:rsidR="00B71098" w:rsidRDefault="00B710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71098" w:rsidRDefault="00B710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71098" w:rsidRDefault="00B710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71098" w:rsidRDefault="00B710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71098" w:rsidRDefault="007630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00,000.00</w:t>
            </w:r>
          </w:p>
        </w:tc>
      </w:tr>
    </w:tbl>
    <w:p w:rsidR="00B71098" w:rsidRDefault="00763009">
      <w:pPr>
        <w:spacing w:line="360" w:lineRule="auto"/>
        <w:rPr>
          <w:rFonts w:ascii="宋体" w:hAnsi="宋体"/>
          <w:szCs w:val="21"/>
        </w:rPr>
      </w:pPr>
      <w:bookmarkStart w:id="7" w:name="t_3_1_4_fj_2803_a1_fm1"/>
      <w:bookmarkEnd w:id="7"/>
      <w:r>
        <w:rPr>
          <w:rFonts w:ascii="宋体" w:hAnsi="宋体"/>
          <w:szCs w:val="21"/>
        </w:rPr>
        <w:lastRenderedPageBreak/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本公司决定自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）起暂停</w:t>
      </w:r>
      <w:bookmarkStart w:id="8" w:name="_GoBack"/>
      <w:bookmarkEnd w:id="8"/>
      <w:r>
        <w:rPr>
          <w:rFonts w:ascii="宋体" w:hAnsi="宋体" w:hint="eastAsia"/>
          <w:szCs w:val="21"/>
        </w:rPr>
        <w:t>本基金代销机构的机构投资者的大额申购（含定期定额投资及转换转入）业务。届时起，如单日某机构投资者通过代销机构单笔申购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有权确认该笔申购失败；如单日某机构投资者通过代销机构多笔累计申购</w:t>
      </w:r>
      <w:r>
        <w:rPr>
          <w:rFonts w:ascii="宋体" w:hAnsi="宋体" w:hint="eastAsia"/>
          <w:szCs w:val="21"/>
        </w:rPr>
        <w:t>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类基金份额或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的金额</w:t>
      </w:r>
      <w:r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，本基金</w:t>
      </w:r>
      <w:r>
        <w:rPr>
          <w:rFonts w:ascii="宋体" w:hAnsi="宋体" w:hint="eastAsia"/>
          <w:szCs w:val="21"/>
        </w:rPr>
        <w:t>管理人</w:t>
      </w:r>
      <w:r>
        <w:rPr>
          <w:rFonts w:ascii="宋体" w:hAnsi="宋体" w:hint="eastAsia"/>
          <w:szCs w:val="21"/>
        </w:rPr>
        <w:t>将按申购金额大小排序，逐笔累加至符合不超过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限额的申请确认成功，其余有权确认失败。针对单笔申购业务申请，仅有确认和不予确认两种处理方式，不存在对单笔申请的部分确认。敬请投资者留意。</w:t>
      </w:r>
      <w:r>
        <w:rPr>
          <w:rFonts w:ascii="宋体" w:hAnsi="宋体" w:hint="eastAsia"/>
          <w:szCs w:val="21"/>
        </w:rPr>
        <w:t xml:space="preserve"> </w:t>
      </w:r>
    </w:p>
    <w:p w:rsidR="00B71098" w:rsidRDefault="00763009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类基金份额限制代销机构</w:t>
      </w:r>
      <w:r>
        <w:rPr>
          <w:rFonts w:ascii="宋体" w:hAnsi="宋体" w:hint="eastAsia"/>
          <w:szCs w:val="21"/>
        </w:rPr>
        <w:t>的机构投资者</w:t>
      </w:r>
      <w:r>
        <w:rPr>
          <w:rFonts w:ascii="宋体" w:hAnsi="宋体" w:hint="eastAsia"/>
          <w:szCs w:val="21"/>
        </w:rPr>
        <w:t>大额申购（含定期定额投资及转换转入）业务期间，本公司将正常办理本基金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类基金份额的赎回及转换转出业务和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类基金份额、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代销机构的个人投资者大额申购（含定期定额投资及转换转入）业务</w:t>
      </w:r>
      <w:r>
        <w:rPr>
          <w:rFonts w:ascii="宋体" w:hAnsi="宋体" w:hint="eastAsia"/>
          <w:szCs w:val="21"/>
        </w:rPr>
        <w:t>及</w:t>
      </w:r>
      <w:r>
        <w:rPr>
          <w:rFonts w:ascii="宋体" w:hAnsi="宋体" w:hint="eastAsia"/>
          <w:szCs w:val="21"/>
        </w:rPr>
        <w:t>直销机构的大额申购（含定期定额投资及转换转入）业务。</w:t>
      </w:r>
    </w:p>
    <w:p w:rsidR="00B71098" w:rsidRDefault="00763009"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银华基金管理股份有限公司决定自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（含</w:t>
      </w:r>
      <w:r>
        <w:rPr>
          <w:rFonts w:ascii="宋体" w:hAnsi="宋体" w:hint="eastAsia"/>
          <w:szCs w:val="21"/>
        </w:rPr>
        <w:t>2025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）起恢复</w:t>
      </w:r>
      <w:r>
        <w:rPr>
          <w:rFonts w:ascii="宋体" w:hAnsi="宋体" w:hint="eastAsia"/>
          <w:szCs w:val="21"/>
        </w:rPr>
        <w:t>代销</w:t>
      </w:r>
      <w:r>
        <w:rPr>
          <w:rFonts w:ascii="宋体" w:hAnsi="宋体" w:hint="eastAsia"/>
          <w:szCs w:val="21"/>
        </w:rPr>
        <w:t>机构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机构投资者办理银华活钱宝货币市场基金</w:t>
      </w:r>
      <w:r>
        <w:rPr>
          <w:rFonts w:ascii="宋体" w:hAnsi="宋体" w:hint="eastAsia"/>
          <w:szCs w:val="21"/>
        </w:rPr>
        <w:t>A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F</w:t>
      </w:r>
      <w:r>
        <w:rPr>
          <w:rFonts w:ascii="宋体" w:hAnsi="宋体" w:hint="eastAsia"/>
          <w:szCs w:val="21"/>
        </w:rPr>
        <w:t>类基金份额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以上的大额申购（含定期定额投资及转换转入）业务</w:t>
      </w:r>
      <w:r>
        <w:rPr>
          <w:rFonts w:ascii="宋体" w:hAnsi="宋体" w:hint="eastAsia"/>
          <w:szCs w:val="21"/>
        </w:rPr>
        <w:t>，敬请投资者留意。</w:t>
      </w:r>
    </w:p>
    <w:p w:rsidR="00B71098" w:rsidRDefault="00763009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、本基金</w:t>
      </w:r>
      <w:r>
        <w:rPr>
          <w:rFonts w:ascii="宋体" w:hAnsi="宋体" w:hint="eastAsia"/>
          <w:szCs w:val="21"/>
        </w:rPr>
        <w:t>B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D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E</w:t>
      </w:r>
      <w:r>
        <w:rPr>
          <w:rFonts w:ascii="宋体" w:hAnsi="宋体" w:hint="eastAsia"/>
          <w:szCs w:val="21"/>
        </w:rPr>
        <w:t>类基金份额暂停申购（含定期定额投资及转换转入）业务。</w:t>
      </w:r>
    </w:p>
    <w:p w:rsidR="00B71098" w:rsidRDefault="00B71098">
      <w:pPr>
        <w:spacing w:line="360" w:lineRule="auto"/>
        <w:jc w:val="left"/>
        <w:rPr>
          <w:rFonts w:ascii="宋体" w:hAnsi="宋体"/>
          <w:szCs w:val="21"/>
        </w:rPr>
      </w:pPr>
    </w:p>
    <w:p w:rsidR="00B71098" w:rsidRDefault="00763009" w:rsidP="00763009">
      <w:pPr>
        <w:pStyle w:val="2"/>
        <w:spacing w:beforeLines="50" w:afterLines="50" w:line="24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bookmarkStart w:id="9" w:name="t_3_2_table"/>
      <w:bookmarkEnd w:id="9"/>
      <w:r>
        <w:rPr>
          <w:rFonts w:ascii="宋体" w:eastAsia="宋体" w:hAnsi="宋体" w:hint="eastAsia"/>
          <w:sz w:val="24"/>
        </w:rPr>
        <w:t>其他需要提示的事项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10" w:name="t_3_2_2646_a1_fm1"/>
      <w:bookmarkEnd w:id="10"/>
      <w:r>
        <w:rPr>
          <w:rFonts w:ascii="宋体" w:hAnsi="宋体" w:hint="eastAsia"/>
          <w:szCs w:val="21"/>
        </w:rPr>
        <w:t>投资者可以通过以下途径咨询有关详情：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银华基金管理股份有限公司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400-678-3333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010-85186558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网址：</w:t>
      </w:r>
      <w:hyperlink r:id="rId7" w:history="1">
        <w:r>
          <w:rPr>
            <w:rStyle w:val="a7"/>
            <w:rFonts w:ascii="宋体" w:hAnsi="宋体" w:hint="eastAsia"/>
            <w:szCs w:val="21"/>
          </w:rPr>
          <w:t>www.yhfund.com.cn</w:t>
        </w:r>
      </w:hyperlink>
    </w:p>
    <w:p w:rsidR="00B71098" w:rsidRDefault="00B7109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本公司承诺以诚实信用、勤勉尽责的原则管理和运用基金资产，但不保证基金一定盈利，也不保证最低收益。敬请投资者留意投资风险。</w:t>
      </w: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本公告解释权归本公司。</w:t>
      </w:r>
    </w:p>
    <w:p w:rsidR="00B71098" w:rsidRDefault="00B7109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B71098" w:rsidRDefault="00763009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B71098" w:rsidRDefault="00B71098">
      <w:pPr>
        <w:spacing w:line="360" w:lineRule="auto"/>
        <w:jc w:val="left"/>
        <w:rPr>
          <w:rFonts w:ascii="宋体" w:hAnsi="宋体"/>
          <w:szCs w:val="21"/>
        </w:rPr>
      </w:pPr>
    </w:p>
    <w:p w:rsidR="00B71098" w:rsidRDefault="00763009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银华基金管理股份有限公司</w:t>
      </w:r>
    </w:p>
    <w:p w:rsidR="00B71098" w:rsidRDefault="00763009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2025</w:t>
      </w:r>
      <w:r>
        <w:rPr>
          <w:rFonts w:ascii="宋体" w:hAnsi="宋体" w:hint="eastAsia"/>
          <w:sz w:val="24"/>
          <w:szCs w:val="30"/>
        </w:rPr>
        <w:t>年</w:t>
      </w:r>
      <w:r>
        <w:rPr>
          <w:rFonts w:ascii="宋体" w:hAnsi="宋体" w:hint="eastAsia"/>
          <w:sz w:val="24"/>
          <w:szCs w:val="30"/>
        </w:rPr>
        <w:t>4</w:t>
      </w:r>
      <w:r>
        <w:rPr>
          <w:rFonts w:ascii="宋体" w:hAnsi="宋体" w:hint="eastAsia"/>
          <w:sz w:val="24"/>
          <w:szCs w:val="30"/>
        </w:rPr>
        <w:t>月</w:t>
      </w:r>
      <w:r>
        <w:rPr>
          <w:rFonts w:ascii="宋体" w:hAnsi="宋体" w:hint="eastAsia"/>
          <w:sz w:val="24"/>
          <w:szCs w:val="30"/>
        </w:rPr>
        <w:t>1</w:t>
      </w:r>
      <w:r>
        <w:rPr>
          <w:rFonts w:ascii="宋体" w:hAnsi="宋体" w:hint="eastAsia"/>
          <w:sz w:val="24"/>
          <w:szCs w:val="30"/>
        </w:rPr>
        <w:t>日</w:t>
      </w:r>
    </w:p>
    <w:sectPr w:rsidR="00B71098" w:rsidSect="00B71098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98" w:rsidRDefault="00B71098" w:rsidP="00B71098">
      <w:r>
        <w:separator/>
      </w:r>
    </w:p>
  </w:endnote>
  <w:endnote w:type="continuationSeparator" w:id="0">
    <w:p w:rsidR="00B71098" w:rsidRDefault="00B71098" w:rsidP="00B7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98" w:rsidRDefault="00B71098" w:rsidP="00B71098">
      <w:r>
        <w:separator/>
      </w:r>
    </w:p>
  </w:footnote>
  <w:footnote w:type="continuationSeparator" w:id="0">
    <w:p w:rsidR="00B71098" w:rsidRDefault="00B71098" w:rsidP="00B7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98" w:rsidRDefault="00763009">
    <w:pPr>
      <w:pStyle w:val="a6"/>
      <w:jc w:val="both"/>
    </w:pPr>
    <w:r>
      <w:rPr>
        <w:rFonts w:hint="eastAsia"/>
        <w:noProof/>
      </w:rPr>
      <w:drawing>
        <wp:inline distT="0" distB="0" distL="114300" distR="114300">
          <wp:extent cx="2084705" cy="257175"/>
          <wp:effectExtent l="0" t="0" r="10795" b="9525"/>
          <wp:docPr id="1" name="图片 1" descr="17e0e628572b36a930039ef4a8c95ac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e0e628572b36a930039ef4a8c95ac4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470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9B8F5"/>
    <w:multiLevelType w:val="singleLevel"/>
    <w:tmpl w:val="9F69B8F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RhZDQ2NzIzNGIyNDQ4MzJhYjE0YWQ5ZDQxMzM4MGUifQ=="/>
  </w:docVars>
  <w:rsids>
    <w:rsidRoot w:val="00172A27"/>
    <w:rsid w:val="000052D4"/>
    <w:rsid w:val="00006B0C"/>
    <w:rsid w:val="00012173"/>
    <w:rsid w:val="00025B37"/>
    <w:rsid w:val="0002650E"/>
    <w:rsid w:val="0003234A"/>
    <w:rsid w:val="0003754B"/>
    <w:rsid w:val="000533A7"/>
    <w:rsid w:val="00073D57"/>
    <w:rsid w:val="00076F4E"/>
    <w:rsid w:val="00077D3B"/>
    <w:rsid w:val="000809CF"/>
    <w:rsid w:val="000A149B"/>
    <w:rsid w:val="000D56CF"/>
    <w:rsid w:val="0015043E"/>
    <w:rsid w:val="00166236"/>
    <w:rsid w:val="001712DE"/>
    <w:rsid w:val="00172A27"/>
    <w:rsid w:val="00174278"/>
    <w:rsid w:val="00176E04"/>
    <w:rsid w:val="001A7394"/>
    <w:rsid w:val="001B65D9"/>
    <w:rsid w:val="001C165D"/>
    <w:rsid w:val="001D7E76"/>
    <w:rsid w:val="001F0C5E"/>
    <w:rsid w:val="001F6FA8"/>
    <w:rsid w:val="0021174A"/>
    <w:rsid w:val="00214CB3"/>
    <w:rsid w:val="002154B9"/>
    <w:rsid w:val="00251586"/>
    <w:rsid w:val="00296096"/>
    <w:rsid w:val="002A4E5C"/>
    <w:rsid w:val="002C6792"/>
    <w:rsid w:val="00302F49"/>
    <w:rsid w:val="00317580"/>
    <w:rsid w:val="00337A94"/>
    <w:rsid w:val="003402B5"/>
    <w:rsid w:val="00343A12"/>
    <w:rsid w:val="00360464"/>
    <w:rsid w:val="003713FE"/>
    <w:rsid w:val="00391DB2"/>
    <w:rsid w:val="00397558"/>
    <w:rsid w:val="003A2831"/>
    <w:rsid w:val="003B009C"/>
    <w:rsid w:val="003C7F5F"/>
    <w:rsid w:val="003F3157"/>
    <w:rsid w:val="003F6FF7"/>
    <w:rsid w:val="00415FD9"/>
    <w:rsid w:val="00427B27"/>
    <w:rsid w:val="0045086C"/>
    <w:rsid w:val="00482CE9"/>
    <w:rsid w:val="004D1BAA"/>
    <w:rsid w:val="004D32CA"/>
    <w:rsid w:val="0050785F"/>
    <w:rsid w:val="00513D49"/>
    <w:rsid w:val="00524576"/>
    <w:rsid w:val="0053595C"/>
    <w:rsid w:val="0056251E"/>
    <w:rsid w:val="00565BCD"/>
    <w:rsid w:val="00566036"/>
    <w:rsid w:val="005C09BD"/>
    <w:rsid w:val="005D6232"/>
    <w:rsid w:val="005E4796"/>
    <w:rsid w:val="005F7592"/>
    <w:rsid w:val="00626928"/>
    <w:rsid w:val="00631F61"/>
    <w:rsid w:val="00637405"/>
    <w:rsid w:val="006656E6"/>
    <w:rsid w:val="00666659"/>
    <w:rsid w:val="006757D1"/>
    <w:rsid w:val="00695EA5"/>
    <w:rsid w:val="006A56D5"/>
    <w:rsid w:val="006A633E"/>
    <w:rsid w:val="006B797D"/>
    <w:rsid w:val="006B79BC"/>
    <w:rsid w:val="006C16C2"/>
    <w:rsid w:val="006C5B46"/>
    <w:rsid w:val="006D5BFA"/>
    <w:rsid w:val="006E0E14"/>
    <w:rsid w:val="00705BBA"/>
    <w:rsid w:val="00733DE8"/>
    <w:rsid w:val="0073544A"/>
    <w:rsid w:val="007431E2"/>
    <w:rsid w:val="00763009"/>
    <w:rsid w:val="007764F1"/>
    <w:rsid w:val="00777BB1"/>
    <w:rsid w:val="007941B9"/>
    <w:rsid w:val="007961D1"/>
    <w:rsid w:val="007A4551"/>
    <w:rsid w:val="007A7664"/>
    <w:rsid w:val="007E0E5C"/>
    <w:rsid w:val="008024AD"/>
    <w:rsid w:val="008153AB"/>
    <w:rsid w:val="00824DF6"/>
    <w:rsid w:val="00826130"/>
    <w:rsid w:val="00830616"/>
    <w:rsid w:val="00844BFD"/>
    <w:rsid w:val="008A7DCE"/>
    <w:rsid w:val="008B19A8"/>
    <w:rsid w:val="008C0669"/>
    <w:rsid w:val="008C3A3D"/>
    <w:rsid w:val="008E3731"/>
    <w:rsid w:val="008E4FF9"/>
    <w:rsid w:val="008E7A00"/>
    <w:rsid w:val="008F3DC4"/>
    <w:rsid w:val="009023A7"/>
    <w:rsid w:val="00915A5C"/>
    <w:rsid w:val="00915C0F"/>
    <w:rsid w:val="00920D0E"/>
    <w:rsid w:val="00946CD2"/>
    <w:rsid w:val="00954636"/>
    <w:rsid w:val="00977F5E"/>
    <w:rsid w:val="00985EFF"/>
    <w:rsid w:val="00994AD0"/>
    <w:rsid w:val="009A21B6"/>
    <w:rsid w:val="009A3534"/>
    <w:rsid w:val="009C07DD"/>
    <w:rsid w:val="009C245B"/>
    <w:rsid w:val="009C4337"/>
    <w:rsid w:val="009D09B7"/>
    <w:rsid w:val="009F790E"/>
    <w:rsid w:val="00A2305F"/>
    <w:rsid w:val="00A25C07"/>
    <w:rsid w:val="00A313D4"/>
    <w:rsid w:val="00A72A55"/>
    <w:rsid w:val="00AA300A"/>
    <w:rsid w:val="00AA74EC"/>
    <w:rsid w:val="00AB3E02"/>
    <w:rsid w:val="00AD3CB2"/>
    <w:rsid w:val="00B1191D"/>
    <w:rsid w:val="00B16386"/>
    <w:rsid w:val="00B2355D"/>
    <w:rsid w:val="00B32D14"/>
    <w:rsid w:val="00B71098"/>
    <w:rsid w:val="00B7222A"/>
    <w:rsid w:val="00B82FC1"/>
    <w:rsid w:val="00BB0A7C"/>
    <w:rsid w:val="00BB25A9"/>
    <w:rsid w:val="00BB3954"/>
    <w:rsid w:val="00BC1B1A"/>
    <w:rsid w:val="00BD54E0"/>
    <w:rsid w:val="00BF371C"/>
    <w:rsid w:val="00C00D3F"/>
    <w:rsid w:val="00C253DE"/>
    <w:rsid w:val="00C459B7"/>
    <w:rsid w:val="00C57EDE"/>
    <w:rsid w:val="00C9333F"/>
    <w:rsid w:val="00C9601B"/>
    <w:rsid w:val="00CA4E5E"/>
    <w:rsid w:val="00CA754E"/>
    <w:rsid w:val="00CB1745"/>
    <w:rsid w:val="00CE1FA8"/>
    <w:rsid w:val="00CE2430"/>
    <w:rsid w:val="00CF299F"/>
    <w:rsid w:val="00D01CD0"/>
    <w:rsid w:val="00D10B1A"/>
    <w:rsid w:val="00D1346E"/>
    <w:rsid w:val="00D1610A"/>
    <w:rsid w:val="00D17A92"/>
    <w:rsid w:val="00D26901"/>
    <w:rsid w:val="00D310E8"/>
    <w:rsid w:val="00D3277D"/>
    <w:rsid w:val="00D3395C"/>
    <w:rsid w:val="00D53C3B"/>
    <w:rsid w:val="00D5463D"/>
    <w:rsid w:val="00D60309"/>
    <w:rsid w:val="00D64D08"/>
    <w:rsid w:val="00D9020E"/>
    <w:rsid w:val="00D91010"/>
    <w:rsid w:val="00DA5658"/>
    <w:rsid w:val="00DB58D0"/>
    <w:rsid w:val="00DB59F6"/>
    <w:rsid w:val="00DB79F3"/>
    <w:rsid w:val="00DC00B3"/>
    <w:rsid w:val="00DC01CB"/>
    <w:rsid w:val="00DD5A0F"/>
    <w:rsid w:val="00DE0E35"/>
    <w:rsid w:val="00DE2B87"/>
    <w:rsid w:val="00DE752D"/>
    <w:rsid w:val="00DF7894"/>
    <w:rsid w:val="00E26085"/>
    <w:rsid w:val="00E340F5"/>
    <w:rsid w:val="00E45A19"/>
    <w:rsid w:val="00E45CD4"/>
    <w:rsid w:val="00E65318"/>
    <w:rsid w:val="00E84BD6"/>
    <w:rsid w:val="00EB133D"/>
    <w:rsid w:val="00EC5193"/>
    <w:rsid w:val="00ED0193"/>
    <w:rsid w:val="00ED12E5"/>
    <w:rsid w:val="00ED5C58"/>
    <w:rsid w:val="00ED65DE"/>
    <w:rsid w:val="00ED7051"/>
    <w:rsid w:val="00EE41F1"/>
    <w:rsid w:val="00EE53C4"/>
    <w:rsid w:val="00EE6BCC"/>
    <w:rsid w:val="00EF6120"/>
    <w:rsid w:val="00F177D1"/>
    <w:rsid w:val="00F77477"/>
    <w:rsid w:val="00F812AC"/>
    <w:rsid w:val="00FA04FD"/>
    <w:rsid w:val="01CB5F66"/>
    <w:rsid w:val="041C72BF"/>
    <w:rsid w:val="04B34B04"/>
    <w:rsid w:val="05195141"/>
    <w:rsid w:val="058E1CC9"/>
    <w:rsid w:val="061647E8"/>
    <w:rsid w:val="075F1B85"/>
    <w:rsid w:val="0CB56867"/>
    <w:rsid w:val="0DDE4848"/>
    <w:rsid w:val="0F372ABE"/>
    <w:rsid w:val="10EC0149"/>
    <w:rsid w:val="140C2170"/>
    <w:rsid w:val="1468115A"/>
    <w:rsid w:val="147E544D"/>
    <w:rsid w:val="14F16006"/>
    <w:rsid w:val="154360B0"/>
    <w:rsid w:val="16005C5A"/>
    <w:rsid w:val="19571F1C"/>
    <w:rsid w:val="1B1B59A0"/>
    <w:rsid w:val="1F997C68"/>
    <w:rsid w:val="2071439C"/>
    <w:rsid w:val="220D6EA1"/>
    <w:rsid w:val="223A60D1"/>
    <w:rsid w:val="2315071A"/>
    <w:rsid w:val="24B70128"/>
    <w:rsid w:val="257225F2"/>
    <w:rsid w:val="257F6AD8"/>
    <w:rsid w:val="26791447"/>
    <w:rsid w:val="26EA291E"/>
    <w:rsid w:val="27065535"/>
    <w:rsid w:val="28795F27"/>
    <w:rsid w:val="295D0C90"/>
    <w:rsid w:val="2A607F20"/>
    <w:rsid w:val="2ACD7D99"/>
    <w:rsid w:val="2B1B562F"/>
    <w:rsid w:val="2B915762"/>
    <w:rsid w:val="2BED55AD"/>
    <w:rsid w:val="2D597F8F"/>
    <w:rsid w:val="2F1020E0"/>
    <w:rsid w:val="306A15C8"/>
    <w:rsid w:val="306B429C"/>
    <w:rsid w:val="30744096"/>
    <w:rsid w:val="3201045D"/>
    <w:rsid w:val="32235A33"/>
    <w:rsid w:val="325A081E"/>
    <w:rsid w:val="331B3B33"/>
    <w:rsid w:val="33627F5C"/>
    <w:rsid w:val="36234DCD"/>
    <w:rsid w:val="365C1648"/>
    <w:rsid w:val="36FB1EA4"/>
    <w:rsid w:val="37A24153"/>
    <w:rsid w:val="383B1045"/>
    <w:rsid w:val="38DC4B25"/>
    <w:rsid w:val="3A03625A"/>
    <w:rsid w:val="3D170955"/>
    <w:rsid w:val="3E1C7855"/>
    <w:rsid w:val="416D0E0C"/>
    <w:rsid w:val="41916174"/>
    <w:rsid w:val="467E5C73"/>
    <w:rsid w:val="487E61C0"/>
    <w:rsid w:val="48D257AC"/>
    <w:rsid w:val="49643176"/>
    <w:rsid w:val="4A5B1C9D"/>
    <w:rsid w:val="4A9060D9"/>
    <w:rsid w:val="4B294DDA"/>
    <w:rsid w:val="4B48496D"/>
    <w:rsid w:val="4B893687"/>
    <w:rsid w:val="4CBA73D1"/>
    <w:rsid w:val="4D1B7791"/>
    <w:rsid w:val="4DEE1848"/>
    <w:rsid w:val="4E277493"/>
    <w:rsid w:val="4E620B25"/>
    <w:rsid w:val="4E8E38F6"/>
    <w:rsid w:val="4ED0198D"/>
    <w:rsid w:val="500C7CAC"/>
    <w:rsid w:val="5171202B"/>
    <w:rsid w:val="51880396"/>
    <w:rsid w:val="518B62F6"/>
    <w:rsid w:val="5250452A"/>
    <w:rsid w:val="52601758"/>
    <w:rsid w:val="528901FC"/>
    <w:rsid w:val="53966D96"/>
    <w:rsid w:val="554C7CB2"/>
    <w:rsid w:val="597B5A94"/>
    <w:rsid w:val="59F450A6"/>
    <w:rsid w:val="59F74AB0"/>
    <w:rsid w:val="5ADC5520"/>
    <w:rsid w:val="5BCD3926"/>
    <w:rsid w:val="5C8D3EC5"/>
    <w:rsid w:val="5CEF232B"/>
    <w:rsid w:val="5E531391"/>
    <w:rsid w:val="5E7B5DC1"/>
    <w:rsid w:val="5EC56C6B"/>
    <w:rsid w:val="5F2C64CE"/>
    <w:rsid w:val="5F306609"/>
    <w:rsid w:val="605978A7"/>
    <w:rsid w:val="61352693"/>
    <w:rsid w:val="61A0185B"/>
    <w:rsid w:val="62EA33EE"/>
    <w:rsid w:val="643F0864"/>
    <w:rsid w:val="685C024C"/>
    <w:rsid w:val="687930D2"/>
    <w:rsid w:val="689E5655"/>
    <w:rsid w:val="691F6DFF"/>
    <w:rsid w:val="69CA1DC3"/>
    <w:rsid w:val="6E90322C"/>
    <w:rsid w:val="6EAF27FF"/>
    <w:rsid w:val="6F783607"/>
    <w:rsid w:val="74037E8B"/>
    <w:rsid w:val="757A66C1"/>
    <w:rsid w:val="76AA03AB"/>
    <w:rsid w:val="778E52DF"/>
    <w:rsid w:val="77B95F79"/>
    <w:rsid w:val="79B44103"/>
    <w:rsid w:val="7BA2380E"/>
    <w:rsid w:val="7D5A3B35"/>
    <w:rsid w:val="7D812F9A"/>
    <w:rsid w:val="7E35312F"/>
    <w:rsid w:val="7EF06326"/>
    <w:rsid w:val="7FA7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09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rsid w:val="00B7109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71098"/>
    <w:pPr>
      <w:ind w:leftChars="2500" w:left="100"/>
    </w:pPr>
  </w:style>
  <w:style w:type="paragraph" w:styleId="a4">
    <w:name w:val="Balloon Text"/>
    <w:basedOn w:val="a"/>
    <w:link w:val="Char0"/>
    <w:qFormat/>
    <w:rsid w:val="00B71098"/>
    <w:rPr>
      <w:sz w:val="18"/>
      <w:szCs w:val="18"/>
    </w:rPr>
  </w:style>
  <w:style w:type="paragraph" w:styleId="a5">
    <w:name w:val="footer"/>
    <w:basedOn w:val="a"/>
    <w:qFormat/>
    <w:rsid w:val="00B71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71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B71098"/>
    <w:rPr>
      <w:color w:val="0000FF"/>
      <w:u w:val="single"/>
    </w:rPr>
  </w:style>
  <w:style w:type="character" w:customStyle="1" w:styleId="Char">
    <w:name w:val="日期 Char"/>
    <w:link w:val="a3"/>
    <w:qFormat/>
    <w:rsid w:val="00B71098"/>
    <w:rPr>
      <w:kern w:val="2"/>
      <w:sz w:val="21"/>
    </w:rPr>
  </w:style>
  <w:style w:type="character" w:customStyle="1" w:styleId="2Char">
    <w:name w:val="标题 2 Char"/>
    <w:link w:val="2"/>
    <w:qFormat/>
    <w:rsid w:val="00B71098"/>
    <w:rPr>
      <w:rFonts w:ascii="Arial" w:eastAsia="黑体" w:hAnsi="Arial"/>
      <w:b/>
      <w:kern w:val="2"/>
      <w:sz w:val="32"/>
    </w:rPr>
  </w:style>
  <w:style w:type="character" w:customStyle="1" w:styleId="Char0">
    <w:name w:val="批注框文本 Char"/>
    <w:link w:val="a4"/>
    <w:qFormat/>
    <w:rsid w:val="00B71098"/>
    <w:rPr>
      <w:kern w:val="2"/>
      <w:sz w:val="18"/>
      <w:szCs w:val="18"/>
    </w:rPr>
  </w:style>
  <w:style w:type="paragraph" w:customStyle="1" w:styleId="Default">
    <w:name w:val="Default"/>
    <w:qFormat/>
    <w:rsid w:val="00B7109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qFormat/>
    <w:rsid w:val="00B71098"/>
    <w:pPr>
      <w:widowControl/>
    </w:pPr>
    <w:rPr>
      <w:kern w:val="0"/>
    </w:rPr>
  </w:style>
  <w:style w:type="character" w:customStyle="1" w:styleId="a8">
    <w:name w:val="未处理的提及"/>
    <w:uiPriority w:val="99"/>
    <w:semiHidden/>
    <w:unhideWhenUsed/>
    <w:qFormat/>
    <w:rsid w:val="00B710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hfun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1293</Characters>
  <Application>Microsoft Office Word</Application>
  <DocSecurity>4</DocSecurity>
  <Lines>10</Lines>
  <Paragraphs>3</Paragraphs>
  <ScaleCrop>false</ScaleCrop>
  <Company>YHFund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银华基金管理有限公司</dc:title>
  <dc:creator>wangxf</dc:creator>
  <cp:lastModifiedBy>ZHONGM</cp:lastModifiedBy>
  <cp:revision>2</cp:revision>
  <cp:lastPrinted>2015-02-09T07:02:00Z</cp:lastPrinted>
  <dcterms:created xsi:type="dcterms:W3CDTF">2025-03-31T16:02:00Z</dcterms:created>
  <dcterms:modified xsi:type="dcterms:W3CDTF">2025-03-31T16:02:00Z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2671507A7615410B8DCA2CA83D091DA7</vt:lpwstr>
  </property>
  <property fmtid="{D5CDD505-2E9C-101B-9397-08002B2CF9AE}" pid="4" name="KSOTemplateDocerSaveRecord">
    <vt:lpwstr>eyJoZGlkIjoiMDRhZDQ2NzIzNGIyNDQ4MzJhYjE0YWQ5ZDQxMzM4MGUiLCJ1c2VySWQiOiIzNDAyNzUxNTEifQ==</vt:lpwstr>
  </property>
</Properties>
</file>