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DF6" w:rsidRDefault="00D64DF6" w:rsidP="00D64DF6">
      <w:pPr>
        <w:jc w:val="center"/>
        <w:rPr>
          <w:rFonts w:hAnsi="宋体"/>
          <w:b/>
          <w:sz w:val="48"/>
          <w:szCs w:val="48"/>
        </w:rPr>
      </w:pPr>
      <w:r w:rsidRPr="00623685">
        <w:rPr>
          <w:rFonts w:hAnsi="宋体"/>
          <w:b/>
          <w:sz w:val="48"/>
          <w:szCs w:val="48"/>
        </w:rPr>
        <w:t>同泰产业升级混合型证券投资基金恢复个人投资者申购、转换转入、定期定额投资业务的公告</w:t>
      </w:r>
    </w:p>
    <w:p w:rsidR="009D08BB" w:rsidRPr="00FE5DC5" w:rsidRDefault="009D08BB" w:rsidP="009D08BB">
      <w:pPr>
        <w:spacing w:line="720" w:lineRule="auto"/>
        <w:jc w:val="center"/>
        <w:rPr>
          <w:rFonts w:hAnsi="宋体"/>
          <w:b/>
          <w:sz w:val="28"/>
          <w:szCs w:val="28"/>
        </w:rPr>
      </w:pPr>
      <w:bookmarkStart w:id="0" w:name="m_1"/>
      <w:r w:rsidRPr="00FE5DC5">
        <w:rPr>
          <w:rFonts w:hAnsi="宋体"/>
          <w:b/>
          <w:sz w:val="28"/>
          <w:szCs w:val="28"/>
        </w:rPr>
        <w:t>公告送出日期：</w:t>
      </w:r>
      <w:r>
        <w:rPr>
          <w:rFonts w:hAnsi="宋体"/>
          <w:b/>
          <w:sz w:val="28"/>
          <w:szCs w:val="28"/>
        </w:rPr>
        <w:t>2025年4月1日</w:t>
      </w:r>
      <w:bookmarkEnd w:id="0"/>
    </w:p>
    <w:p w:rsidR="00DA2749" w:rsidRDefault="00426411" w:rsidP="00D64DF6">
      <w:pPr>
        <w:pStyle w:val="1"/>
        <w:spacing w:before="156" w:after="156"/>
      </w:pPr>
      <w:r>
        <w:rPr>
          <w:rFonts w:hint="eastAsia"/>
        </w:rPr>
        <w:t>公告基本信息</w:t>
      </w:r>
    </w:p>
    <w:tbl>
      <w:tblPr>
        <w:tblStyle w:val="a9"/>
        <w:tblW w:w="9072" w:type="dxa"/>
        <w:jc w:val="center"/>
        <w:tblLayout w:type="fixed"/>
        <w:tblLook w:val="04A0"/>
      </w:tblPr>
      <w:tblGrid>
        <w:gridCol w:w="1171"/>
        <w:gridCol w:w="2507"/>
        <w:gridCol w:w="2308"/>
        <w:gridCol w:w="3086"/>
      </w:tblGrid>
      <w:tr w:rsidR="005C6B28" w:rsidTr="00292D97">
        <w:trPr>
          <w:jc w:val="center"/>
        </w:trPr>
        <w:tc>
          <w:tcPr>
            <w:tcW w:w="3477" w:type="dxa"/>
            <w:gridSpan w:val="2"/>
            <w:tcMar>
              <w:left w:w="85" w:type="dxa"/>
              <w:right w:w="85" w:type="dxa"/>
            </w:tcMar>
            <w:vAlign w:val="center"/>
          </w:tcPr>
          <w:p w:rsidR="005C6B28" w:rsidRPr="00620D3A" w:rsidRDefault="005C6B28" w:rsidP="006A5544">
            <w:pPr>
              <w:rPr>
                <w:szCs w:val="22"/>
              </w:rPr>
            </w:pPr>
            <w:r w:rsidRPr="00620D3A">
              <w:rPr>
                <w:szCs w:val="22"/>
              </w:rPr>
              <w:t>基金名称</w:t>
            </w:r>
          </w:p>
        </w:tc>
        <w:tc>
          <w:tcPr>
            <w:tcW w:w="5595" w:type="dxa"/>
            <w:gridSpan w:val="2"/>
            <w:tcMar>
              <w:left w:w="85" w:type="dxa"/>
              <w:right w:w="85" w:type="dxa"/>
            </w:tcMar>
            <w:vAlign w:val="center"/>
          </w:tcPr>
          <w:p w:rsidR="005C6B28" w:rsidRPr="00620D3A" w:rsidRDefault="005C6B28" w:rsidP="006A5544">
            <w:pPr>
              <w:jc w:val="left"/>
              <w:rPr>
                <w:szCs w:val="22"/>
              </w:rPr>
            </w:pPr>
            <w:r w:rsidRPr="00620D3A">
              <w:rPr>
                <w:szCs w:val="22"/>
              </w:rPr>
              <w:t>同泰产业升级混合型证券投资基金</w:t>
            </w:r>
          </w:p>
        </w:tc>
      </w:tr>
      <w:tr w:rsidR="005C6B28" w:rsidTr="005C6B28">
        <w:trPr>
          <w:jc w:val="center"/>
        </w:trPr>
        <w:tc>
          <w:tcPr>
            <w:tcW w:w="3809" w:type="dxa"/>
            <w:gridSpan w:val="2"/>
            <w:tcMar>
              <w:left w:w="85" w:type="dxa"/>
              <w:right w:w="85" w:type="dxa"/>
            </w:tcMar>
            <w:vAlign w:val="center"/>
          </w:tcPr>
          <w:p w:rsidR="005C6B28" w:rsidRPr="00620D3A" w:rsidRDefault="005C6B28" w:rsidP="006A5544">
            <w:pPr>
              <w:rPr>
                <w:szCs w:val="22"/>
              </w:rPr>
            </w:pPr>
            <w:r w:rsidRPr="00620D3A">
              <w:rPr>
                <w:szCs w:val="22"/>
              </w:rPr>
              <w:t>基金简称</w:t>
            </w:r>
          </w:p>
        </w:tc>
        <w:tc>
          <w:tcPr>
            <w:tcW w:w="5263" w:type="dxa"/>
            <w:gridSpan w:val="2"/>
            <w:tcMar>
              <w:left w:w="85" w:type="dxa"/>
              <w:right w:w="85" w:type="dxa"/>
            </w:tcMar>
            <w:vAlign w:val="center"/>
          </w:tcPr>
          <w:p w:rsidR="005C6B28" w:rsidRPr="00620D3A" w:rsidRDefault="005C6B28" w:rsidP="006A5544">
            <w:pPr>
              <w:jc w:val="left"/>
              <w:rPr>
                <w:szCs w:val="22"/>
              </w:rPr>
            </w:pPr>
            <w:r w:rsidRPr="00620D3A">
              <w:rPr>
                <w:szCs w:val="22"/>
              </w:rPr>
              <w:t>同泰产业升级混合</w:t>
            </w:r>
          </w:p>
        </w:tc>
      </w:tr>
      <w:tr w:rsidR="005C6B28" w:rsidTr="005C6B28">
        <w:trPr>
          <w:jc w:val="center"/>
        </w:trPr>
        <w:tc>
          <w:tcPr>
            <w:tcW w:w="3809" w:type="dxa"/>
            <w:gridSpan w:val="2"/>
            <w:tcMar>
              <w:left w:w="85" w:type="dxa"/>
              <w:right w:w="85" w:type="dxa"/>
            </w:tcMar>
            <w:vAlign w:val="center"/>
          </w:tcPr>
          <w:p w:rsidR="005C6B28" w:rsidRPr="00620D3A" w:rsidRDefault="005C6B28" w:rsidP="006A5544">
            <w:pPr>
              <w:rPr>
                <w:szCs w:val="22"/>
              </w:rPr>
            </w:pPr>
            <w:r w:rsidRPr="00620D3A">
              <w:rPr>
                <w:szCs w:val="22"/>
              </w:rPr>
              <w:t>基金主代码</w:t>
            </w:r>
          </w:p>
        </w:tc>
        <w:tc>
          <w:tcPr>
            <w:tcW w:w="5263" w:type="dxa"/>
            <w:gridSpan w:val="2"/>
            <w:tcMar>
              <w:left w:w="85" w:type="dxa"/>
              <w:right w:w="85" w:type="dxa"/>
            </w:tcMar>
            <w:vAlign w:val="center"/>
          </w:tcPr>
          <w:p w:rsidR="005C6B28" w:rsidRPr="00620D3A" w:rsidRDefault="005C6B28" w:rsidP="006A5544">
            <w:pPr>
              <w:jc w:val="left"/>
              <w:rPr>
                <w:szCs w:val="22"/>
              </w:rPr>
            </w:pPr>
            <w:r w:rsidRPr="00620D3A">
              <w:rPr>
                <w:szCs w:val="22"/>
              </w:rPr>
              <w:t>014938</w:t>
            </w:r>
          </w:p>
        </w:tc>
      </w:tr>
      <w:tr w:rsidR="005C6B28" w:rsidTr="005C6B28">
        <w:trPr>
          <w:jc w:val="center"/>
        </w:trPr>
        <w:tc>
          <w:tcPr>
            <w:tcW w:w="3809" w:type="dxa"/>
            <w:gridSpan w:val="2"/>
            <w:tcMar>
              <w:left w:w="85" w:type="dxa"/>
              <w:right w:w="85" w:type="dxa"/>
            </w:tcMar>
            <w:vAlign w:val="center"/>
          </w:tcPr>
          <w:p w:rsidR="005C6B28" w:rsidRPr="00620D3A" w:rsidRDefault="005C6B28" w:rsidP="006A5544">
            <w:pPr>
              <w:rPr>
                <w:szCs w:val="22"/>
              </w:rPr>
            </w:pPr>
            <w:r w:rsidRPr="00620D3A">
              <w:rPr>
                <w:szCs w:val="22"/>
              </w:rPr>
              <w:t>基金管理人名称</w:t>
            </w:r>
          </w:p>
        </w:tc>
        <w:tc>
          <w:tcPr>
            <w:tcW w:w="5263" w:type="dxa"/>
            <w:gridSpan w:val="2"/>
            <w:tcMar>
              <w:left w:w="85" w:type="dxa"/>
              <w:right w:w="85" w:type="dxa"/>
            </w:tcMar>
            <w:vAlign w:val="center"/>
          </w:tcPr>
          <w:p w:rsidR="005C6B28" w:rsidRPr="00620D3A" w:rsidRDefault="005C6B28" w:rsidP="006A5544">
            <w:pPr>
              <w:jc w:val="left"/>
              <w:rPr>
                <w:szCs w:val="22"/>
              </w:rPr>
            </w:pPr>
            <w:r w:rsidRPr="00620D3A">
              <w:rPr>
                <w:szCs w:val="22"/>
              </w:rPr>
              <w:t>同泰基金管理有限公司</w:t>
            </w:r>
          </w:p>
        </w:tc>
      </w:tr>
      <w:tr w:rsidR="005C6B28" w:rsidTr="005C6B28">
        <w:trPr>
          <w:jc w:val="center"/>
        </w:trPr>
        <w:tc>
          <w:tcPr>
            <w:tcW w:w="3809" w:type="dxa"/>
            <w:gridSpan w:val="2"/>
            <w:tcMar>
              <w:left w:w="85" w:type="dxa"/>
              <w:right w:w="85" w:type="dxa"/>
            </w:tcMar>
            <w:vAlign w:val="center"/>
          </w:tcPr>
          <w:p w:rsidR="005C6B28" w:rsidRPr="00620D3A" w:rsidRDefault="005C6B28" w:rsidP="006A5544">
            <w:pPr>
              <w:rPr>
                <w:szCs w:val="22"/>
              </w:rPr>
            </w:pPr>
            <w:r w:rsidRPr="00620D3A">
              <w:rPr>
                <w:szCs w:val="22"/>
              </w:rPr>
              <w:t>公告依据</w:t>
            </w:r>
          </w:p>
        </w:tc>
        <w:tc>
          <w:tcPr>
            <w:tcW w:w="5263" w:type="dxa"/>
            <w:gridSpan w:val="2"/>
            <w:tcMar>
              <w:left w:w="85" w:type="dxa"/>
              <w:right w:w="85" w:type="dxa"/>
            </w:tcMar>
            <w:vAlign w:val="center"/>
          </w:tcPr>
          <w:p w:rsidR="005C6B28" w:rsidRPr="00620D3A" w:rsidRDefault="005C6B28" w:rsidP="006A5544">
            <w:pPr>
              <w:jc w:val="left"/>
              <w:rPr>
                <w:szCs w:val="22"/>
              </w:rPr>
            </w:pPr>
            <w:r w:rsidRPr="00620D3A">
              <w:rPr>
                <w:szCs w:val="22"/>
              </w:rPr>
              <w:t>《中华人民共和国证券投资基金法》、《公开募集证券投资基金运作管理办法》、《公开募集证券投资基金信息披露管理办法》等法律法规以及《同泰产业升级混合型证券投资基金基金合同》、《同泰产业升级混合型证券投资基金招募说明书》</w:t>
            </w:r>
          </w:p>
        </w:tc>
      </w:tr>
      <w:tr w:rsidR="005C6B28" w:rsidTr="005C6B28">
        <w:trPr>
          <w:jc w:val="center"/>
        </w:trPr>
        <w:tc>
          <w:tcPr>
            <w:tcW w:w="1209" w:type="dxa"/>
            <w:vMerge w:val="restart"/>
            <w:tcMar>
              <w:left w:w="85" w:type="dxa"/>
              <w:right w:w="85" w:type="dxa"/>
            </w:tcMar>
            <w:vAlign w:val="center"/>
          </w:tcPr>
          <w:p w:rsidR="005C6B28" w:rsidRDefault="005C6B28" w:rsidP="006A5544">
            <w:r w:rsidRPr="00620D3A">
              <w:rPr>
                <w:szCs w:val="22"/>
              </w:rPr>
              <w:t>恢复相关业务的日期及原因说明</w:t>
            </w:r>
          </w:p>
        </w:tc>
        <w:tc>
          <w:tcPr>
            <w:tcW w:w="2600" w:type="dxa"/>
            <w:tcMar>
              <w:left w:w="85" w:type="dxa"/>
              <w:right w:w="85" w:type="dxa"/>
            </w:tcMar>
            <w:vAlign w:val="center"/>
          </w:tcPr>
          <w:p w:rsidR="005C6B28" w:rsidRPr="00620D3A" w:rsidRDefault="005C6B28" w:rsidP="006A5544">
            <w:pPr>
              <w:rPr>
                <w:szCs w:val="22"/>
              </w:rPr>
            </w:pPr>
            <w:r w:rsidRPr="00620D3A">
              <w:rPr>
                <w:szCs w:val="22"/>
              </w:rPr>
              <w:t>恢复申购日</w:t>
            </w:r>
          </w:p>
        </w:tc>
        <w:tc>
          <w:tcPr>
            <w:tcW w:w="5263" w:type="dxa"/>
            <w:gridSpan w:val="2"/>
            <w:tcMar>
              <w:left w:w="85" w:type="dxa"/>
              <w:right w:w="85" w:type="dxa"/>
            </w:tcMar>
            <w:vAlign w:val="center"/>
          </w:tcPr>
          <w:p w:rsidR="005C6B28" w:rsidRPr="00620D3A" w:rsidRDefault="005C6B28" w:rsidP="006A5544">
            <w:pPr>
              <w:jc w:val="left"/>
              <w:rPr>
                <w:szCs w:val="22"/>
              </w:rPr>
            </w:pPr>
            <w:r>
              <w:rPr>
                <w:szCs w:val="22"/>
              </w:rPr>
              <w:t>2025年4月1日</w:t>
            </w:r>
          </w:p>
        </w:tc>
      </w:tr>
      <w:tr w:rsidR="005C6B28" w:rsidTr="005C6B28">
        <w:trPr>
          <w:jc w:val="center"/>
        </w:trPr>
        <w:tc>
          <w:tcPr>
            <w:tcW w:w="1209" w:type="dxa"/>
            <w:vMerge/>
            <w:tcMar>
              <w:left w:w="85" w:type="dxa"/>
              <w:right w:w="85" w:type="dxa"/>
            </w:tcMar>
            <w:vAlign w:val="center"/>
          </w:tcPr>
          <w:p w:rsidR="005C6B28" w:rsidRDefault="005C6B28" w:rsidP="006A5544"/>
        </w:tc>
        <w:tc>
          <w:tcPr>
            <w:tcW w:w="2600" w:type="dxa"/>
            <w:tcMar>
              <w:left w:w="85" w:type="dxa"/>
              <w:right w:w="85" w:type="dxa"/>
            </w:tcMar>
            <w:vAlign w:val="center"/>
          </w:tcPr>
          <w:p w:rsidR="005C6B28" w:rsidRPr="00620D3A" w:rsidRDefault="005C6B28" w:rsidP="006A5544">
            <w:pPr>
              <w:rPr>
                <w:szCs w:val="22"/>
              </w:rPr>
            </w:pPr>
            <w:r w:rsidRPr="00620D3A">
              <w:rPr>
                <w:szCs w:val="22"/>
              </w:rPr>
              <w:t>恢复转换转入日</w:t>
            </w:r>
          </w:p>
        </w:tc>
        <w:tc>
          <w:tcPr>
            <w:tcW w:w="5263" w:type="dxa"/>
            <w:gridSpan w:val="2"/>
            <w:tcMar>
              <w:left w:w="85" w:type="dxa"/>
              <w:right w:w="85" w:type="dxa"/>
            </w:tcMar>
            <w:vAlign w:val="center"/>
          </w:tcPr>
          <w:p w:rsidR="005C6B28" w:rsidRPr="00620D3A" w:rsidRDefault="005C6B28" w:rsidP="006A5544">
            <w:pPr>
              <w:jc w:val="left"/>
              <w:rPr>
                <w:szCs w:val="22"/>
              </w:rPr>
            </w:pPr>
            <w:r>
              <w:rPr>
                <w:szCs w:val="22"/>
              </w:rPr>
              <w:t>2025年4月1日</w:t>
            </w:r>
          </w:p>
        </w:tc>
      </w:tr>
      <w:tr w:rsidR="005C6B28" w:rsidTr="005C6B28">
        <w:trPr>
          <w:jc w:val="center"/>
        </w:trPr>
        <w:tc>
          <w:tcPr>
            <w:tcW w:w="1209" w:type="dxa"/>
            <w:vMerge/>
            <w:tcMar>
              <w:left w:w="85" w:type="dxa"/>
              <w:right w:w="85" w:type="dxa"/>
            </w:tcMar>
            <w:vAlign w:val="center"/>
          </w:tcPr>
          <w:p w:rsidR="005C6B28" w:rsidRDefault="005C6B28" w:rsidP="006A5544"/>
        </w:tc>
        <w:tc>
          <w:tcPr>
            <w:tcW w:w="2600" w:type="dxa"/>
            <w:tcMar>
              <w:left w:w="85" w:type="dxa"/>
              <w:right w:w="85" w:type="dxa"/>
            </w:tcMar>
            <w:vAlign w:val="center"/>
          </w:tcPr>
          <w:p w:rsidR="005C6B28" w:rsidRPr="00620D3A" w:rsidRDefault="005C6B28" w:rsidP="006A5544">
            <w:pPr>
              <w:rPr>
                <w:szCs w:val="22"/>
              </w:rPr>
            </w:pPr>
            <w:r w:rsidRPr="00620D3A">
              <w:rPr>
                <w:szCs w:val="22"/>
              </w:rPr>
              <w:t>恢复定期定额投资日</w:t>
            </w:r>
          </w:p>
        </w:tc>
        <w:tc>
          <w:tcPr>
            <w:tcW w:w="5263" w:type="dxa"/>
            <w:gridSpan w:val="2"/>
            <w:tcMar>
              <w:left w:w="85" w:type="dxa"/>
              <w:right w:w="85" w:type="dxa"/>
            </w:tcMar>
            <w:vAlign w:val="center"/>
          </w:tcPr>
          <w:p w:rsidR="005C6B28" w:rsidRPr="00620D3A" w:rsidRDefault="005C6B28" w:rsidP="006A5544">
            <w:pPr>
              <w:jc w:val="left"/>
              <w:rPr>
                <w:szCs w:val="22"/>
              </w:rPr>
            </w:pPr>
            <w:r>
              <w:rPr>
                <w:szCs w:val="22"/>
              </w:rPr>
              <w:t>2025年4月1日</w:t>
            </w:r>
          </w:p>
        </w:tc>
      </w:tr>
      <w:tr w:rsidR="005C6B28" w:rsidTr="005C6B28">
        <w:trPr>
          <w:jc w:val="center"/>
        </w:trPr>
        <w:tc>
          <w:tcPr>
            <w:tcW w:w="1209" w:type="dxa"/>
            <w:vMerge/>
            <w:tcMar>
              <w:left w:w="85" w:type="dxa"/>
              <w:right w:w="85" w:type="dxa"/>
            </w:tcMar>
            <w:vAlign w:val="center"/>
          </w:tcPr>
          <w:p w:rsidR="005C6B28" w:rsidRDefault="005C6B28" w:rsidP="006A5544"/>
        </w:tc>
        <w:tc>
          <w:tcPr>
            <w:tcW w:w="2600" w:type="dxa"/>
            <w:tcMar>
              <w:left w:w="85" w:type="dxa"/>
              <w:right w:w="85" w:type="dxa"/>
            </w:tcMar>
            <w:vAlign w:val="center"/>
          </w:tcPr>
          <w:p w:rsidR="005C6B28" w:rsidRPr="00620D3A" w:rsidRDefault="005C6B28" w:rsidP="006A5544">
            <w:pPr>
              <w:rPr>
                <w:szCs w:val="22"/>
              </w:rPr>
            </w:pPr>
            <w:r w:rsidRPr="00620D3A">
              <w:rPr>
                <w:szCs w:val="22"/>
              </w:rPr>
              <w:t>恢复（大额）申购（转换转入、赎回、转换转出、定期定额投资）的原因说明</w:t>
            </w:r>
          </w:p>
        </w:tc>
        <w:tc>
          <w:tcPr>
            <w:tcW w:w="5263" w:type="dxa"/>
            <w:gridSpan w:val="2"/>
            <w:tcMar>
              <w:left w:w="85" w:type="dxa"/>
              <w:right w:w="85" w:type="dxa"/>
            </w:tcMar>
            <w:vAlign w:val="center"/>
          </w:tcPr>
          <w:p w:rsidR="005C6B28" w:rsidRPr="00620D3A" w:rsidRDefault="005C6B28" w:rsidP="006A5544">
            <w:pPr>
              <w:jc w:val="left"/>
              <w:rPr>
                <w:szCs w:val="22"/>
              </w:rPr>
            </w:pPr>
            <w:r w:rsidRPr="00620D3A">
              <w:rPr>
                <w:szCs w:val="22"/>
              </w:rPr>
              <w:t>为满足广大投资者的投资需求</w:t>
            </w:r>
          </w:p>
        </w:tc>
      </w:tr>
      <w:tr w:rsidR="00292D97" w:rsidTr="00B2408E">
        <w:trPr>
          <w:jc w:val="center"/>
        </w:trPr>
        <w:tc>
          <w:tcPr>
            <w:tcW w:w="3809" w:type="dxa"/>
            <w:gridSpan w:val="2"/>
            <w:tcMar>
              <w:left w:w="85" w:type="dxa"/>
              <w:right w:w="85" w:type="dxa"/>
            </w:tcMar>
            <w:vAlign w:val="center"/>
          </w:tcPr>
          <w:p w:rsidR="00292D97" w:rsidRPr="00620D3A" w:rsidRDefault="00292D97" w:rsidP="005C6B28">
            <w:pPr>
              <w:rPr>
                <w:szCs w:val="22"/>
              </w:rPr>
            </w:pPr>
            <w:r>
              <w:rPr>
                <w:szCs w:val="22"/>
              </w:rPr>
              <w:t>下属分类</w:t>
            </w:r>
            <w:r w:rsidRPr="00620D3A">
              <w:rPr>
                <w:szCs w:val="22"/>
              </w:rPr>
              <w:t>基金的基金简称</w:t>
            </w:r>
          </w:p>
        </w:tc>
        <w:tc>
          <w:tcPr>
            <w:tcW w:w="1753" w:type="dxa"/>
            <w:tcMar>
              <w:left w:w="85" w:type="dxa"/>
              <w:right w:w="85" w:type="dxa"/>
            </w:tcMar>
            <w:vAlign w:val="center"/>
          </w:tcPr>
          <w:p w:rsidR="00292D97" w:rsidRPr="00776D16" w:rsidRDefault="00292D97" w:rsidP="005C6B28">
            <w:r w:rsidRPr="00776D16">
              <w:rPr>
                <w:rFonts w:hint="eastAsia"/>
              </w:rPr>
              <w:t>同泰产业升级混合A</w:t>
            </w:r>
          </w:p>
        </w:tc>
        <w:tc>
          <w:tcPr>
            <w:tcW w:w="3202" w:type="dxa"/>
            <w:tcMar>
              <w:left w:w="85" w:type="dxa"/>
              <w:right w:w="85" w:type="dxa"/>
            </w:tcMar>
            <w:vAlign w:val="center"/>
          </w:tcPr>
          <w:p w:rsidR="00292D97" w:rsidRPr="000E3BFA" w:rsidRDefault="00292D97" w:rsidP="00676D27">
            <w:r w:rsidRPr="00776D16">
              <w:rPr>
                <w:rFonts w:hint="eastAsia"/>
              </w:rPr>
              <w:t>同泰产业升级混合C</w:t>
            </w:r>
          </w:p>
        </w:tc>
      </w:tr>
      <w:tr w:rsidR="00292D97" w:rsidTr="00292D97">
        <w:trPr>
          <w:jc w:val="center"/>
        </w:trPr>
        <w:tc>
          <w:tcPr>
            <w:tcW w:w="3477" w:type="dxa"/>
            <w:gridSpan w:val="2"/>
            <w:tcMar>
              <w:left w:w="85" w:type="dxa"/>
              <w:right w:w="85" w:type="dxa"/>
            </w:tcMar>
            <w:vAlign w:val="center"/>
          </w:tcPr>
          <w:p w:rsidR="005C6B28" w:rsidRPr="00620D3A" w:rsidRDefault="005C6B28" w:rsidP="005C6B28">
            <w:pPr>
              <w:rPr>
                <w:szCs w:val="22"/>
              </w:rPr>
            </w:pPr>
            <w:r w:rsidRPr="00620D3A">
              <w:rPr>
                <w:szCs w:val="22"/>
              </w:rPr>
              <w:t>下属分</w:t>
            </w:r>
            <w:r>
              <w:rPr>
                <w:szCs w:val="22"/>
              </w:rPr>
              <w:t>类</w:t>
            </w:r>
            <w:r w:rsidRPr="00620D3A">
              <w:rPr>
                <w:szCs w:val="22"/>
              </w:rPr>
              <w:t>基金的交易代码</w:t>
            </w:r>
          </w:p>
        </w:tc>
        <w:tc>
          <w:tcPr>
            <w:tcW w:w="2393" w:type="dxa"/>
            <w:tcMar>
              <w:left w:w="85" w:type="dxa"/>
              <w:right w:w="85" w:type="dxa"/>
            </w:tcMar>
            <w:vAlign w:val="center"/>
          </w:tcPr>
          <w:p w:rsidR="005C6B28" w:rsidRPr="00776D16" w:rsidRDefault="005C6B28" w:rsidP="005C6B28">
            <w:r w:rsidRPr="00776D16">
              <w:rPr>
                <w:rFonts w:hint="eastAsia"/>
              </w:rPr>
              <w:t xml:space="preserve">014938 </w:t>
            </w:r>
          </w:p>
        </w:tc>
        <w:tc>
          <w:tcPr>
            <w:tcW w:w="3202" w:type="dxa"/>
            <w:tcMar>
              <w:left w:w="85" w:type="dxa"/>
              <w:right w:w="85" w:type="dxa"/>
            </w:tcMar>
            <w:vAlign w:val="center"/>
          </w:tcPr>
          <w:p w:rsidR="005C6B28" w:rsidRPr="00776D16" w:rsidRDefault="005C6B28" w:rsidP="005C6B28">
            <w:r w:rsidRPr="00776D16">
              <w:rPr>
                <w:rFonts w:hint="eastAsia"/>
              </w:rPr>
              <w:t xml:space="preserve">014939 </w:t>
            </w:r>
          </w:p>
        </w:tc>
      </w:tr>
      <w:tr w:rsidR="00292D97" w:rsidTr="00292D97">
        <w:trPr>
          <w:jc w:val="center"/>
        </w:trPr>
        <w:tc>
          <w:tcPr>
            <w:tcW w:w="3477" w:type="dxa"/>
            <w:gridSpan w:val="2"/>
            <w:tcMar>
              <w:left w:w="85" w:type="dxa"/>
              <w:right w:w="85" w:type="dxa"/>
            </w:tcMar>
            <w:vAlign w:val="center"/>
          </w:tcPr>
          <w:p w:rsidR="005C6B28" w:rsidRPr="00620D3A" w:rsidRDefault="005C6B28" w:rsidP="005C6B28">
            <w:pPr>
              <w:rPr>
                <w:szCs w:val="22"/>
              </w:rPr>
            </w:pPr>
            <w:r w:rsidRPr="00620D3A">
              <w:rPr>
                <w:szCs w:val="22"/>
              </w:rPr>
              <w:t>该分</w:t>
            </w:r>
            <w:r>
              <w:rPr>
                <w:szCs w:val="22"/>
              </w:rPr>
              <w:t>类</w:t>
            </w:r>
            <w:r w:rsidRPr="00620D3A">
              <w:rPr>
                <w:szCs w:val="22"/>
              </w:rPr>
              <w:t>基金是否暂停/恢复（大额）申购（转换转入、赎回、转换转出、定期定额投资）</w:t>
            </w:r>
          </w:p>
        </w:tc>
        <w:tc>
          <w:tcPr>
            <w:tcW w:w="2393" w:type="dxa"/>
            <w:tcMar>
              <w:left w:w="85" w:type="dxa"/>
              <w:right w:w="85" w:type="dxa"/>
            </w:tcMar>
            <w:vAlign w:val="center"/>
          </w:tcPr>
          <w:p w:rsidR="005C6B28" w:rsidRPr="00776D16" w:rsidRDefault="005C6B28" w:rsidP="005C6B28">
            <w:r w:rsidRPr="00776D16">
              <w:rPr>
                <w:rFonts w:hint="eastAsia"/>
              </w:rPr>
              <w:t>是</w:t>
            </w:r>
          </w:p>
        </w:tc>
        <w:tc>
          <w:tcPr>
            <w:tcW w:w="3202" w:type="dxa"/>
            <w:tcMar>
              <w:left w:w="85" w:type="dxa"/>
              <w:right w:w="85" w:type="dxa"/>
            </w:tcMar>
            <w:vAlign w:val="center"/>
          </w:tcPr>
          <w:p w:rsidR="005C6B28" w:rsidRPr="00776D16" w:rsidRDefault="005C6B28" w:rsidP="005C6B28">
            <w:r w:rsidRPr="00776D16">
              <w:rPr>
                <w:rFonts w:hint="eastAsia"/>
              </w:rPr>
              <w:t>是</w:t>
            </w:r>
          </w:p>
        </w:tc>
      </w:tr>
    </w:tbl>
    <w:p w:rsidR="00CA7993" w:rsidRPr="00CA7993" w:rsidRDefault="00CA7993" w:rsidP="00FA52D7">
      <w:pPr>
        <w:ind w:firstLineChars="200" w:firstLine="420"/>
        <w:jc w:val="left"/>
      </w:pPr>
    </w:p>
    <w:p w:rsidR="00426411" w:rsidRDefault="00426411" w:rsidP="00426411">
      <w:pPr>
        <w:pStyle w:val="1"/>
        <w:spacing w:before="156" w:after="156"/>
      </w:pPr>
      <w:r w:rsidRPr="00426411">
        <w:rPr>
          <w:rFonts w:hint="eastAsia"/>
        </w:rPr>
        <w:t>其他需要提示的事项</w:t>
      </w:r>
      <w:bookmarkStart w:id="1" w:name="_GoBack"/>
      <w:bookmarkEnd w:id="1"/>
    </w:p>
    <w:p w:rsidR="00426411" w:rsidRDefault="00426411" w:rsidP="00623685">
      <w:pPr>
        <w:pStyle w:val="a8"/>
        <w:ind w:firstLine="420"/>
      </w:pPr>
      <w:r w:rsidRPr="00620D3A">
        <w:t>（1）本基金自2025年4月1日起，恢复办理个人投资者的申购、转换转入、定期定额投资业务。</w:t>
      </w:r>
      <w:r w:rsidRPr="00620D3A">
        <w:br/>
        <w:t xml:space="preserve">    （2）投资者可通过本基金管理人网站(www.tongtaiamc.com)或拨打全国免长途费的客服热线(400-830-1666)咨询相关情况。</w:t>
      </w:r>
      <w:r w:rsidRPr="00620D3A">
        <w:br/>
        <w:t xml:space="preserve">    风险提示：本公司承诺以诚实信用、勤勉尽责的原则管理和运作基金资产，但不保证基金一定</w:t>
      </w:r>
      <w:r w:rsidRPr="00620D3A">
        <w:lastRenderedPageBreak/>
        <w:t>盈利，也不保证最低收益。管理人管理的基金及其投资管理人员的过往业绩并不代表其将来表现。投资有风险，敬请投资者认真阅读基金的相关法律文件及关注基金特有风险，并选择适合自身风险承受能力的投资品种进行投资。</w:t>
      </w:r>
      <w:r w:rsidRPr="00620D3A">
        <w:br/>
        <w:t xml:space="preserve">    特此公告。</w:t>
      </w:r>
    </w:p>
    <w:p w:rsidR="00C107DC" w:rsidRDefault="00C107DC" w:rsidP="00623685">
      <w:pPr>
        <w:pStyle w:val="a8"/>
        <w:ind w:firstLine="420"/>
      </w:pPr>
    </w:p>
    <w:p w:rsidR="00C107DC" w:rsidRDefault="00C107DC" w:rsidP="00623685">
      <w:pPr>
        <w:pStyle w:val="a8"/>
        <w:ind w:firstLine="420"/>
      </w:pPr>
    </w:p>
    <w:p w:rsidR="00C107DC" w:rsidRPr="002E5986" w:rsidRDefault="00C107DC" w:rsidP="002E5986">
      <w:pPr>
        <w:pStyle w:val="a8"/>
        <w:ind w:firstLine="560"/>
        <w:jc w:val="right"/>
        <w:rPr>
          <w:sz w:val="28"/>
          <w:szCs w:val="28"/>
        </w:rPr>
      </w:pPr>
      <w:r w:rsidRPr="002E5986">
        <w:rPr>
          <w:rFonts w:hint="eastAsia"/>
          <w:sz w:val="28"/>
          <w:szCs w:val="28"/>
        </w:rPr>
        <w:t>同泰基金管理有限公司</w:t>
      </w:r>
    </w:p>
    <w:p w:rsidR="00C107DC" w:rsidRPr="002E5986" w:rsidRDefault="00C107DC" w:rsidP="002E5986">
      <w:pPr>
        <w:pStyle w:val="a8"/>
        <w:ind w:firstLine="560"/>
        <w:jc w:val="right"/>
      </w:pPr>
      <w:r w:rsidRPr="002E5986">
        <w:rPr>
          <w:rFonts w:hint="eastAsia"/>
          <w:sz w:val="28"/>
          <w:szCs w:val="28"/>
        </w:rPr>
        <w:t>2025年4月1日</w:t>
      </w:r>
    </w:p>
    <w:sectPr w:rsidR="00C107DC" w:rsidRPr="002E5986" w:rsidSect="00947BB3">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C70" w:rsidRDefault="00D14C70" w:rsidP="00426411">
      <w:r>
        <w:separator/>
      </w:r>
    </w:p>
  </w:endnote>
  <w:endnote w:type="continuationSeparator" w:id="0">
    <w:p w:rsidR="00D14C70" w:rsidRDefault="00D14C70" w:rsidP="00426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DC" w:rsidRDefault="00C107DC" w:rsidP="00C107DC">
    <w:pPr>
      <w:pStyle w:val="a4"/>
      <w:jc w:val="center"/>
    </w:pPr>
    <w:r w:rsidRPr="00C107DC">
      <w:rPr>
        <w:rFonts w:hint="eastAsia"/>
      </w:rPr>
      <w:t>第</w:t>
    </w:r>
    <w:r w:rsidR="00890CF1">
      <w:fldChar w:fldCharType="begin"/>
    </w:r>
    <w:r>
      <w:instrText xml:space="preserve"> </w:instrText>
    </w:r>
    <w:r>
      <w:rPr>
        <w:rFonts w:hint="eastAsia"/>
      </w:rPr>
      <w:instrText>PAGE   \* MERGEFORMAT</w:instrText>
    </w:r>
    <w:r>
      <w:instrText xml:space="preserve"> </w:instrText>
    </w:r>
    <w:r w:rsidR="00890CF1">
      <w:fldChar w:fldCharType="separate"/>
    </w:r>
    <w:r w:rsidR="00944D56">
      <w:rPr>
        <w:noProof/>
      </w:rPr>
      <w:t>1</w:t>
    </w:r>
    <w:r w:rsidR="00890CF1">
      <w:fldChar w:fldCharType="end"/>
    </w:r>
    <w:r w:rsidRPr="00C107DC">
      <w:rPr>
        <w:rFonts w:hint="eastAsia"/>
      </w:rPr>
      <w:t>页</w:t>
    </w:r>
    <w:r w:rsidRPr="00C107DC">
      <w:rPr>
        <w:rFonts w:hint="eastAsia"/>
      </w:rPr>
      <w:t xml:space="preserve"> </w:t>
    </w:r>
    <w:r w:rsidRPr="00C107DC">
      <w:rPr>
        <w:rFonts w:hint="eastAsia"/>
      </w:rPr>
      <w:t>共</w:t>
    </w:r>
    <w:fldSimple w:instr=" NUMPAGES   \* MERGEFORMAT ">
      <w:r w:rsidR="00944D56">
        <w:rPr>
          <w:noProof/>
        </w:rPr>
        <w:t>2</w:t>
      </w:r>
    </w:fldSimple>
    <w:r w:rsidRPr="00C107DC">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C70" w:rsidRDefault="00D14C70" w:rsidP="00426411">
      <w:r>
        <w:separator/>
      </w:r>
    </w:p>
  </w:footnote>
  <w:footnote w:type="continuationSeparator" w:id="0">
    <w:p w:rsidR="00D14C70" w:rsidRDefault="00D14C70" w:rsidP="00426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B3" w:rsidRDefault="00E10B2D">
    <w:pPr>
      <w:pBdr>
        <w:between w:val="single" w:sz="3" w:space="0" w:color="000000"/>
      </w:pBdr>
      <w:jc w:val="right"/>
    </w:pPr>
    <w:r>
      <w:rPr>
        <w:rFonts w:hAnsi="宋体" w:hint="eastAsia"/>
        <w:bCs/>
        <w:color w:val="000000"/>
        <w:sz w:val="18"/>
        <w:szCs w:val="18"/>
      </w:rPr>
      <w:t>同泰产业升级混合型证券投资基金恢复个人投资者申购、转换转入、定期定额投资业务的公告</w:t>
    </w:r>
  </w:p>
  <w:p w:rsidR="002441B3" w:rsidRDefault="002441B3">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C29A3"/>
    <w:multiLevelType w:val="hybridMultilevel"/>
    <w:tmpl w:val="25B86EF4"/>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EB2AD6"/>
    <w:multiLevelType w:val="multilevel"/>
    <w:tmpl w:val="37AE69BA"/>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536714E"/>
    <w:multiLevelType w:val="hybridMultilevel"/>
    <w:tmpl w:val="2898C116"/>
    <w:lvl w:ilvl="0" w:tplc="9156F36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568A"/>
    <w:rsid w:val="00034151"/>
    <w:rsid w:val="000465BE"/>
    <w:rsid w:val="0005575C"/>
    <w:rsid w:val="000873D4"/>
    <w:rsid w:val="000A27E1"/>
    <w:rsid w:val="000E6C0C"/>
    <w:rsid w:val="00166BB5"/>
    <w:rsid w:val="00174082"/>
    <w:rsid w:val="00195C8F"/>
    <w:rsid w:val="001F2796"/>
    <w:rsid w:val="0023451A"/>
    <w:rsid w:val="002441B3"/>
    <w:rsid w:val="00253457"/>
    <w:rsid w:val="00292D97"/>
    <w:rsid w:val="002C40DA"/>
    <w:rsid w:val="002E5986"/>
    <w:rsid w:val="003009B4"/>
    <w:rsid w:val="00313E88"/>
    <w:rsid w:val="00322605"/>
    <w:rsid w:val="003A3C58"/>
    <w:rsid w:val="003A6C48"/>
    <w:rsid w:val="003B7BEB"/>
    <w:rsid w:val="00426411"/>
    <w:rsid w:val="005C6647"/>
    <w:rsid w:val="005C6B28"/>
    <w:rsid w:val="005D7362"/>
    <w:rsid w:val="00620D3A"/>
    <w:rsid w:val="00623685"/>
    <w:rsid w:val="00676D27"/>
    <w:rsid w:val="0068568A"/>
    <w:rsid w:val="006858D8"/>
    <w:rsid w:val="00694117"/>
    <w:rsid w:val="006A5544"/>
    <w:rsid w:val="00731677"/>
    <w:rsid w:val="00785DAC"/>
    <w:rsid w:val="007E74F8"/>
    <w:rsid w:val="00825FAD"/>
    <w:rsid w:val="00827549"/>
    <w:rsid w:val="0083057E"/>
    <w:rsid w:val="00852BDE"/>
    <w:rsid w:val="0088540A"/>
    <w:rsid w:val="00885CEF"/>
    <w:rsid w:val="00890CF1"/>
    <w:rsid w:val="008C57FA"/>
    <w:rsid w:val="008D4E8A"/>
    <w:rsid w:val="009172BE"/>
    <w:rsid w:val="00944D56"/>
    <w:rsid w:val="00947BB3"/>
    <w:rsid w:val="00966955"/>
    <w:rsid w:val="009D08BB"/>
    <w:rsid w:val="00A15FEE"/>
    <w:rsid w:val="00A97F5C"/>
    <w:rsid w:val="00AC4D1F"/>
    <w:rsid w:val="00B1701C"/>
    <w:rsid w:val="00C01F4A"/>
    <w:rsid w:val="00C107DC"/>
    <w:rsid w:val="00C43BED"/>
    <w:rsid w:val="00C77B84"/>
    <w:rsid w:val="00CA7993"/>
    <w:rsid w:val="00D14C70"/>
    <w:rsid w:val="00D64DF6"/>
    <w:rsid w:val="00D82785"/>
    <w:rsid w:val="00D91205"/>
    <w:rsid w:val="00DA2749"/>
    <w:rsid w:val="00E01C9B"/>
    <w:rsid w:val="00E10B2D"/>
    <w:rsid w:val="00E250FD"/>
    <w:rsid w:val="00E33A18"/>
    <w:rsid w:val="00E942A7"/>
    <w:rsid w:val="00EA2AD0"/>
    <w:rsid w:val="00EF3257"/>
    <w:rsid w:val="00F21E20"/>
    <w:rsid w:val="00F55506"/>
    <w:rsid w:val="00F74790"/>
    <w:rsid w:val="00F91E38"/>
    <w:rsid w:val="00FA5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23685"/>
    <w:pPr>
      <w:widowControl w:val="0"/>
      <w:jc w:val="both"/>
    </w:pPr>
    <w:rPr>
      <w:rFonts w:ascii="宋体" w:eastAsia="宋体"/>
    </w:rPr>
  </w:style>
  <w:style w:type="paragraph" w:styleId="1">
    <w:name w:val="heading 1"/>
    <w:basedOn w:val="a"/>
    <w:next w:val="a"/>
    <w:link w:val="1Char"/>
    <w:uiPriority w:val="9"/>
    <w:qFormat/>
    <w:rsid w:val="00623685"/>
    <w:pPr>
      <w:keepNext/>
      <w:keepLines/>
      <w:numPr>
        <w:numId w:val="2"/>
      </w:numPr>
      <w:spacing w:beforeLines="50" w:afterLines="50"/>
      <w:jc w:val="left"/>
      <w:outlineLvl w:val="0"/>
    </w:pPr>
    <w:rPr>
      <w:b/>
      <w:bCs/>
      <w:kern w:val="44"/>
      <w:sz w:val="28"/>
      <w:szCs w:val="44"/>
    </w:rPr>
  </w:style>
  <w:style w:type="paragraph" w:styleId="2">
    <w:name w:val="heading 2"/>
    <w:basedOn w:val="a"/>
    <w:next w:val="a"/>
    <w:link w:val="2Char"/>
    <w:autoRedefine/>
    <w:uiPriority w:val="9"/>
    <w:unhideWhenUsed/>
    <w:rsid w:val="007E74F8"/>
    <w:pPr>
      <w:keepNext/>
      <w:keepLines/>
      <w:numPr>
        <w:numId w:val="3"/>
      </w:numPr>
      <w:spacing w:before="260" w:after="260" w:line="416" w:lineRule="auto"/>
      <w:ind w:left="420" w:hanging="42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74F8"/>
    <w:rPr>
      <w:rFonts w:asciiTheme="majorHAnsi" w:eastAsiaTheme="majorEastAsia" w:hAnsiTheme="majorHAnsi" w:cstheme="majorBidi"/>
      <w:b/>
      <w:bCs/>
      <w:sz w:val="32"/>
      <w:szCs w:val="32"/>
    </w:rPr>
  </w:style>
  <w:style w:type="paragraph" w:styleId="a3">
    <w:name w:val="header"/>
    <w:basedOn w:val="a"/>
    <w:link w:val="Char"/>
    <w:uiPriority w:val="99"/>
    <w:unhideWhenUsed/>
    <w:rsid w:val="00426411"/>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426411"/>
    <w:rPr>
      <w:sz w:val="18"/>
      <w:szCs w:val="18"/>
    </w:rPr>
  </w:style>
  <w:style w:type="paragraph" w:styleId="a4">
    <w:name w:val="footer"/>
    <w:basedOn w:val="a"/>
    <w:link w:val="Char0"/>
    <w:uiPriority w:val="99"/>
    <w:unhideWhenUsed/>
    <w:rsid w:val="00426411"/>
    <w:pPr>
      <w:tabs>
        <w:tab w:val="center" w:pos="4153"/>
        <w:tab w:val="right" w:pos="8306"/>
      </w:tabs>
      <w:snapToGrid w:val="0"/>
      <w:jc w:val="left"/>
    </w:pPr>
    <w:rPr>
      <w:rFonts w:asciiTheme="minorHAnsi"/>
      <w:szCs w:val="18"/>
    </w:rPr>
  </w:style>
  <w:style w:type="character" w:customStyle="1" w:styleId="Char0">
    <w:name w:val="页脚 Char"/>
    <w:basedOn w:val="a0"/>
    <w:link w:val="a4"/>
    <w:uiPriority w:val="99"/>
    <w:rsid w:val="00426411"/>
    <w:rPr>
      <w:sz w:val="18"/>
      <w:szCs w:val="18"/>
    </w:rPr>
  </w:style>
  <w:style w:type="character" w:customStyle="1" w:styleId="1Char">
    <w:name w:val="标题 1 Char"/>
    <w:basedOn w:val="a0"/>
    <w:link w:val="1"/>
    <w:uiPriority w:val="9"/>
    <w:rsid w:val="00623685"/>
    <w:rPr>
      <w:rFonts w:ascii="宋体" w:eastAsia="宋体"/>
      <w:b/>
      <w:bCs/>
      <w:kern w:val="44"/>
      <w:sz w:val="28"/>
      <w:szCs w:val="44"/>
    </w:rPr>
  </w:style>
  <w:style w:type="character" w:styleId="a5">
    <w:name w:val="footnote reference"/>
    <w:rsid w:val="00426411"/>
    <w:rPr>
      <w:vertAlign w:val="superscript"/>
    </w:rPr>
  </w:style>
  <w:style w:type="paragraph" w:styleId="a6">
    <w:name w:val="footnote text"/>
    <w:basedOn w:val="a"/>
    <w:link w:val="Char1"/>
    <w:rsid w:val="00426411"/>
    <w:pPr>
      <w:snapToGrid w:val="0"/>
      <w:jc w:val="left"/>
    </w:pPr>
  </w:style>
  <w:style w:type="character" w:customStyle="1" w:styleId="Char1">
    <w:name w:val="脚注文本 Char"/>
    <w:basedOn w:val="a0"/>
    <w:link w:val="a6"/>
    <w:rsid w:val="00426411"/>
    <w:rPr>
      <w:rFonts w:ascii="Times New Roman" w:eastAsia="宋体" w:hAnsi="Times New Roman" w:cs="Times New Roman"/>
      <w:sz w:val="18"/>
      <w:szCs w:val="20"/>
    </w:rPr>
  </w:style>
  <w:style w:type="paragraph" w:styleId="TOC">
    <w:name w:val="TOC Heading"/>
    <w:basedOn w:val="1"/>
    <w:next w:val="a"/>
    <w:uiPriority w:val="39"/>
    <w:unhideWhenUsed/>
    <w:rsid w:val="00C77B84"/>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C77B84"/>
  </w:style>
  <w:style w:type="character" w:styleId="a7">
    <w:name w:val="Hyperlink"/>
    <w:basedOn w:val="a0"/>
    <w:uiPriority w:val="99"/>
    <w:unhideWhenUsed/>
    <w:rsid w:val="00C77B84"/>
    <w:rPr>
      <w:color w:val="0563C1" w:themeColor="hyperlink"/>
      <w:u w:val="single"/>
    </w:rPr>
  </w:style>
  <w:style w:type="paragraph" w:customStyle="1" w:styleId="11">
    <w:name w:val="主标题1"/>
    <w:basedOn w:val="a"/>
    <w:next w:val="a"/>
    <w:link w:val="1Char0"/>
    <w:rsid w:val="00620D3A"/>
    <w:pPr>
      <w:adjustRightInd w:val="0"/>
      <w:snapToGrid w:val="0"/>
      <w:jc w:val="center"/>
    </w:pPr>
    <w:rPr>
      <w:rFonts w:hAnsi="宋体" w:cs="宋体"/>
      <w:bCs/>
      <w:sz w:val="44"/>
      <w:szCs w:val="24"/>
    </w:rPr>
  </w:style>
  <w:style w:type="character" w:customStyle="1" w:styleId="1Char0">
    <w:name w:val="主标题1 Char"/>
    <w:basedOn w:val="a0"/>
    <w:link w:val="11"/>
    <w:rsid w:val="00620D3A"/>
    <w:rPr>
      <w:rFonts w:ascii="宋体" w:eastAsia="宋体" w:hAnsi="宋体" w:cs="宋体"/>
      <w:bCs/>
      <w:sz w:val="44"/>
      <w:szCs w:val="24"/>
    </w:rPr>
  </w:style>
  <w:style w:type="paragraph" w:customStyle="1" w:styleId="12">
    <w:name w:val="副标题1"/>
    <w:basedOn w:val="a"/>
    <w:next w:val="a"/>
    <w:link w:val="1Char1"/>
    <w:rsid w:val="00620D3A"/>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620D3A"/>
    <w:rPr>
      <w:rFonts w:ascii="宋体" w:eastAsia="宋体" w:hAnsi="宋体" w:cs="宋体"/>
      <w:bCs/>
      <w:sz w:val="32"/>
      <w:szCs w:val="24"/>
    </w:rPr>
  </w:style>
  <w:style w:type="paragraph" w:styleId="a8">
    <w:name w:val="Normal Indent"/>
    <w:qFormat/>
    <w:rsid w:val="00623685"/>
    <w:pPr>
      <w:spacing w:line="360" w:lineRule="auto"/>
      <w:ind w:firstLineChars="200" w:firstLine="200"/>
    </w:pPr>
    <w:rPr>
      <w:rFonts w:ascii="宋体" w:eastAsia="宋体"/>
    </w:rPr>
  </w:style>
  <w:style w:type="table" w:styleId="a9">
    <w:name w:val="Table Grid"/>
    <w:basedOn w:val="a1"/>
    <w:uiPriority w:val="39"/>
    <w:rsid w:val="006A55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62E82F7C-024A-480D-8FE0-88EF394512A7}">
  <ds:schemaRefs>
    <ds:schemaRef ds:uri="http://schemas.openxmlformats.org/drawingml/2006/lockedCanvas"/>
    <ds:schemaRef ds:uri="http://schemas.openxmlformats.org/drawingml/2006/compatibility"/>
    <ds:schemaRef ds:uri="http://schemas.microsoft.com/office/word/2010/wordprocessingDrawing"/>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drawingml/2006/main"/>
    <ds:schemaRef ds:uri="http://schemas.openxmlformats.org/drawingml/2006/wordprocessingDrawing"/>
    <ds:schemaRef ds:uri="http://schemas.microsoft.com/office/word/2010/wordml"/>
    <ds:schemaRef ds:uri="http://schemas.openxmlformats.org/officeDocument/2006/relationships"/>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4</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dc:creator>
  <cp:keywords/>
  <dc:description/>
  <cp:lastModifiedBy>ZHONGM</cp:lastModifiedBy>
  <cp:revision>2</cp:revision>
  <dcterms:created xsi:type="dcterms:W3CDTF">2025-03-31T16:01:00Z</dcterms:created>
  <dcterms:modified xsi:type="dcterms:W3CDTF">2025-03-31T16:01:00Z</dcterms:modified>
</cp:coreProperties>
</file>