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911F22" w:rsidRDefault="006945E1" w:rsidP="001715C6">
      <w:pPr>
        <w:spacing w:line="540" w:lineRule="exact"/>
        <w:ind w:firstLineChars="50" w:firstLine="180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911F22">
        <w:rPr>
          <w:rFonts w:ascii="仿宋" w:eastAsia="仿宋" w:hAnsi="仿宋" w:hint="eastAsia"/>
          <w:b/>
          <w:color w:val="000000" w:themeColor="text1"/>
          <w:sz w:val="36"/>
          <w:szCs w:val="36"/>
        </w:rPr>
        <w:t>大成基金管理有限</w:t>
      </w:r>
      <w:r w:rsidR="005E088E" w:rsidRPr="00911F22">
        <w:rPr>
          <w:rFonts w:ascii="仿宋" w:eastAsia="仿宋" w:hAnsi="仿宋" w:hint="eastAsia"/>
          <w:b/>
          <w:color w:val="000000" w:themeColor="text1"/>
          <w:sz w:val="36"/>
          <w:szCs w:val="36"/>
        </w:rPr>
        <w:t>公司旗下</w:t>
      </w:r>
      <w:r w:rsidR="005D7680">
        <w:rPr>
          <w:rFonts w:ascii="仿宋" w:eastAsia="仿宋" w:hAnsi="仿宋" w:hint="eastAsia"/>
          <w:b/>
          <w:color w:val="000000" w:themeColor="text1"/>
          <w:sz w:val="36"/>
          <w:szCs w:val="36"/>
        </w:rPr>
        <w:t>1</w:t>
      </w:r>
      <w:r w:rsidR="00670D9E">
        <w:rPr>
          <w:rFonts w:ascii="仿宋" w:eastAsia="仿宋" w:hAnsi="仿宋"/>
          <w:b/>
          <w:color w:val="000000" w:themeColor="text1"/>
          <w:sz w:val="36"/>
          <w:szCs w:val="36"/>
        </w:rPr>
        <w:t>84</w:t>
      </w:r>
      <w:r w:rsidR="00F316C7" w:rsidRPr="00F316C7">
        <w:rPr>
          <w:rFonts w:ascii="仿宋" w:eastAsia="仿宋" w:hAnsi="仿宋" w:hint="eastAsia"/>
          <w:b/>
          <w:color w:val="000000" w:themeColor="text1"/>
          <w:sz w:val="36"/>
          <w:szCs w:val="36"/>
        </w:rPr>
        <w:t>只公募基金</w:t>
      </w:r>
      <w:r w:rsidR="003F511C">
        <w:rPr>
          <w:rFonts w:ascii="仿宋" w:eastAsia="仿宋" w:hAnsi="仿宋" w:hint="eastAsia"/>
          <w:b/>
          <w:color w:val="000000" w:themeColor="text1"/>
          <w:sz w:val="36"/>
          <w:szCs w:val="36"/>
        </w:rPr>
        <w:t>20</w:t>
      </w:r>
      <w:r w:rsidR="00670D9E">
        <w:rPr>
          <w:rFonts w:ascii="仿宋" w:eastAsia="仿宋" w:hAnsi="仿宋"/>
          <w:b/>
          <w:color w:val="000000" w:themeColor="text1"/>
          <w:sz w:val="36"/>
          <w:szCs w:val="36"/>
        </w:rPr>
        <w:t>24</w:t>
      </w:r>
      <w:r w:rsidR="00F316C7" w:rsidRPr="00F316C7">
        <w:rPr>
          <w:rFonts w:ascii="仿宋" w:eastAsia="仿宋" w:hAnsi="仿宋" w:hint="eastAsia"/>
          <w:b/>
          <w:color w:val="000000" w:themeColor="text1"/>
          <w:sz w:val="36"/>
          <w:szCs w:val="36"/>
        </w:rPr>
        <w:t>年</w:t>
      </w:r>
      <w:r w:rsidR="00E56BBD">
        <w:rPr>
          <w:rFonts w:ascii="仿宋" w:eastAsia="仿宋" w:hAnsi="仿宋"/>
          <w:b/>
          <w:color w:val="000000" w:themeColor="text1"/>
          <w:sz w:val="36"/>
          <w:szCs w:val="36"/>
        </w:rPr>
        <w:t>年度</w:t>
      </w:r>
      <w:r w:rsidR="00F316C7" w:rsidRPr="00F316C7">
        <w:rPr>
          <w:rFonts w:ascii="仿宋" w:eastAsia="仿宋" w:hAnsi="仿宋" w:hint="eastAsia"/>
          <w:b/>
          <w:color w:val="000000" w:themeColor="text1"/>
          <w:sz w:val="36"/>
          <w:szCs w:val="36"/>
        </w:rPr>
        <w:t>报告</w:t>
      </w:r>
      <w:r w:rsidR="00BB3501" w:rsidRPr="00911F22">
        <w:rPr>
          <w:rFonts w:ascii="仿宋" w:eastAsia="仿宋" w:hAnsi="仿宋" w:hint="eastAsia"/>
          <w:b/>
          <w:color w:val="000000" w:themeColor="text1"/>
          <w:sz w:val="36"/>
          <w:szCs w:val="36"/>
        </w:rPr>
        <w:t>提示性公告</w:t>
      </w:r>
    </w:p>
    <w:p w:rsidR="00B16987" w:rsidRPr="005E088E" w:rsidRDefault="00B16987" w:rsidP="001715C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911F2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="001B4E79">
        <w:rPr>
          <w:rFonts w:ascii="仿宋" w:eastAsia="仿宋" w:hAnsi="仿宋" w:hint="eastAsia"/>
          <w:color w:val="000000" w:themeColor="text1"/>
          <w:sz w:val="32"/>
          <w:szCs w:val="32"/>
        </w:rPr>
        <w:t>基金年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度报告所载资料不存在虚假记载、误导性陈述或重大遗漏，并对其内容的真实性、准确性和完整性承担个别及连带责任。</w:t>
      </w:r>
    </w:p>
    <w:p w:rsidR="000837EF" w:rsidRDefault="006945E1" w:rsidP="00424046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大成基金管理有限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0837EF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大成ESG责任投资混合型发起式证券投资基金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大成一带一路灵活配置混合型证券投资基金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大成专精特新混合型证券投资基金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大成中债1-3年国开行债券指数证券投资基金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大成中债3-5年国开行债券指数证券投资基金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大成中华沪深港300指数证券投资基金(LOF)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大成中国优势混合型证券投资基金（QDII）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大成中小盘混合型证券投资基金(LOF)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大成中证1000指数增强型发起式证券投资基金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大成中证360互联网+大数据100指数型证券投资基金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大成中证500指数增强型证券投资基金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大成中证A100交易型开放式指数证券投资基金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大成中证A50交易型开放式指数证券投资基金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大成中证A50交易型开放式指数证券投资基金联接基金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大成中证上海环交所碳中和交易型开放式指数证券投资基金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大成中证全指医疗保健设备与服务交易型开放式指数证券投资基金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大成中证同业存单AAA指数7天持有期证券投资基金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大成中证工程机械主题交易型开放式指数证券投资基金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大成中证电池主题指数型发起式证券投资基金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大成中证红利低波动100交易型开放式指数证券投资基金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大成中证红利指数证券投资基金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大成中证芯片产业指数型发起式证券投资基金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大成丰享回报混合型证券投资基金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大成丰华稳健六个月持有期混合型发起式基金中基金（FOF）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大成丰财宝货币市场基金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大成互联网思维混合型证券投资基金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大成产业升级股票型证券投资基金(LOF)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大成产业趋势混合型证券投资基金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大成价值增长证券投资基金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大成企业能力驱动混合型证券投资基金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大成优势企业混合型证券投资基金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大成优质精选混合型证券投资基金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大成优选升级一年持有期混合型证券投资基金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大成优选混合型证券投资基金（LOF）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大成债券投资基金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大成健康产业混合型证券投资基金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大成元丰多利债券型证券投资基金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大成元合双利债券型发起式证券投资基金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大成元吉增利债券型证券投资基金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大成元辰招利债券型证券投资基金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大成全球美元债债券型证券投资基金（QDII）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大成养老目标日期2040三年持有期混合型基金中基金</w:t>
      </w: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（FOF）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大成内需增长混合型证券投资基金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大成创业板两年定期开放混合型证券投资基金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大成创新成长混合型证券投资基金（LOF）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大成创新趋势混合型证券投资基金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大成动态量化配置策略混合型证券投资基金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大成北交所两年定期开放混合型证券投资基金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大成匠心卓越三年持有期混合型证券投资基金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大成医药健康股票型证券投资基金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大成卓享一年持有期混合型证券投资基金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大成卓远视野混合型证券投资基金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大成可转债增强债券型证券投资基金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大成品质医疗股票型证券投资基金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大成国企改革灵活配置混合型证券投资基金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大成国家安全主题灵活配置混合型证券投资基金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大成均衡增长混合型证券投资基金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大成多策略灵活配置混合型证券投资基金（LOF）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大成安享得利六个月持有期混合型证券投资基金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大成安汇金融债债券型证券投资基金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大成安诚债券型证券投资基金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大成尊享18个月持有期混合型发起式证券投资基金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大成弘远回报一年持有期混合型证券投资基金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大成彭博农发行债券1-3年指数证券投资基金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大成恒丰宝货币市场基金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大成恒享夏盛一年定期开放混合型证券投资基金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大成恒享混合型证券投资基金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大成恒生医疗保健交易型开放式指数证券投资基金（QDII）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大成恒生指数证券投资基金（LOF）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大成恒生科技交易型开放式指数证券投资基金发起式联接基金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大成恒生科技交易型开放式指数证券投资基金（QDII）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大成悦享生活混合型证券投资基金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大成惠业一年定期开放债券型发起式证券投资基金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大成惠享一年定期开放债券型发起式证券投资基金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大成惠信一年定期开放债券型发起式证券投资基金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大成惠兴一年定期开放债券型发起式证券投资基金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大成惠利纯债债券型证券投资基金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大成惠嘉一年定期开放债券型证券投资基金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大成惠平一年定期开放债券型发起式证券投资基金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大成惠恒一年定期开放债券型发起式证券投资基金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大成惠明纯债债券型证券投资基金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大成惠昭一年定期开放债券型发起式证券投资基金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大成惠泽一年定期开放债券型发起式证券投资基金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大成惠源一年定期开放债券型发起式证券投资基金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大成惠瑞一年定期开放债券型发起式证券投资基金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大成惠祥纯债债券型证券投资基金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大成惠福纯债债券型证券投资基金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大成惠裕定期开放纯债债券型证券投资基金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大成慧心优选一年持有期混合型证券投资基金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大成慧成货币市场基金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大成成长回报六个月持有期混合型证券投资基金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大成成长进取混合型证券投资基金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大成成长领航一年持有期混合型证券投资基金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大成投资严选六个月持有期混合型证券投资基金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大成新兴活力混合型证券投资基金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大成新能源混合型发起式证券投资基金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大成新锐产业混合型证券投资基金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大成景乐纯债债券型证券投资基金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大成景优中短债债券型证券投资基金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大成景信债券型证券投资基金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大成景兴信用债债券型证券投资基金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大成景宁一年定期开放债券型证券投资基金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大成景安短融债券型证券投资基金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大成景尚灵活配置混合型证券投资基金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大成景恒混合型证券投资基金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大成景悦中短债债券型证券投资基金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大成景旭纯债债券型证券投资基金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大成景朔利率债债券型证券投资基金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大成景气精选六个月持有期混合型证券投资基金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大成景泰纯债债券型证券投资基金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大成景泽中短债债券型证券投资基金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大成景润灵活配置混合型证券投资基金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大成景熙利率债债券型证券投资基金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大成景瑞稳健配置混合型证券投资基金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大成景盈债券型证券投资基金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大成景盛一年定期开放债券型证券投资基金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大成景禄灵活配置混合型证券投资基金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大成景荣债券型证券投资基金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大成景轩中高等级债券型证券投资基金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大成景阳领先混合型证券投资基金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大成智惠量化多策略灵活配置混合型证券投资基金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大成月添利一个月滚动持有中短债债券型证券投资基金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大成有色金属期货交易型开放式指数证券投资基金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大成有色金属期货交易型开放式指数证券投资基金联接基金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大成标普500等权重指数证券投资基金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大成核心价值甄选混合型证券投资基金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大成核心双动力混合型证券投资基金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大成核心趋势混合型证券投资基金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大成正向回报灵活配置混合型证券投资基金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大成民享安盈一年持有期混合型证券投资基金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大成民稳增长混合型证券投资基金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大成汇享一年持有期混合型证券投资基金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大成沪深300指数增强型发起式证券投资基金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大成沪深300指数证券投资基金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大成消费主题混合型证券投资基金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大成消费机遇混合型证券投资基金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大成消费精选股票型证券投资基金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大成深证成份交易型开放式指数证券投资基金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大成深证成长40交易型开放式指数证券投资基金联接基金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大成添利宝货币市场基金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大成添益交易型货币市场基金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大成港股精选混合型证券投资基金（QDII）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大成灵活配置混合型证券投资基金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大成现金增利货币市场基金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大成现金宝场内实时申赎货币市场基金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大成盛世精选灵活配置混合型证券投资基金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大成盛享一年持有期混合型证券投资基金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大成睿享混合型证券投资基金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大成睿景灵活配置混合型证券投资基金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大成睿裕六个月持有期股票型证券投资基金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大成睿鑫股票型证券投资基金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大成科创主题混合型证券投资基金（LOF）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大成科技创新混合型证券投资基金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大成科技消费股票型证券投资基金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大成积极成长混合型证券投资基金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大成稳安60天滚动持有债券型证券投资基金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大成稳康6个月持有期债券型证券投资基金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大成稳益90天滚动持有债券型证券投资基金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大成竞争优势混合型证券投资基金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大成策略回报混合型证券投资基金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大成精选增值混合型证券投资基金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大成红利优选一年持有期混合型发起式证券投资基金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大成红利汇聚混合型证券投资基金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大成纳斯达克100交易型开放式指数证券投资基金联接基金（QDII）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大成纳斯达克100交易型开放式指数证券投资基金（QDII）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大成绝对收益策略混合型发起式证券投资基金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大成聚优成长混合型证券投资基金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大成聚鑫债券型证券投资基金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大成至信回报三年定期开放混合型证券投资基金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大成至诚鑫选混合型证券投资基金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大成致远优势一年持有期混合型证券投资基金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大成蓝筹稳健证券投资基金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大成行业先锋混合型证券投资基金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大成行业轮动混合型证券投资基金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大成财富管理2020生命周期证券投资基金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大成货币市场证券投资基金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大成趋势回报灵活配置混合型证券投资基金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大成通嘉三年定期开放债券型证券投资基金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大成锐见未来混合型证券投资基金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大成领先动力混合型证券投资基金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大成颐享稳健养老目标一年持有期混合型发起式基金中基金（FOF）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大成颐禧积极养老目标五年持有期混合型发起式基金中基金（FOF）</w:t>
      </w:r>
    </w:p>
    <w:p w:rsidR="00670D9E" w:rsidRP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大成高新技术产业股票型证券投资基金</w:t>
      </w:r>
    </w:p>
    <w:p w:rsidR="00670D9E" w:rsidRDefault="00670D9E" w:rsidP="00670D9E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70D9E">
        <w:rPr>
          <w:rFonts w:ascii="仿宋" w:eastAsia="仿宋" w:hAnsi="仿宋" w:hint="eastAsia"/>
          <w:color w:val="000000" w:themeColor="text1"/>
          <w:sz w:val="32"/>
          <w:szCs w:val="32"/>
        </w:rPr>
        <w:t>深证成长40交易型开放式指数证券投资基金</w:t>
      </w:r>
    </w:p>
    <w:p w:rsidR="00BB3501" w:rsidRDefault="00BC7357" w:rsidP="0050300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 w:rsidR="00BB3501" w:rsidRPr="00DB1F8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F316C7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503003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670D9E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6945E1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F94EEF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6945E1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670D9E">
        <w:rPr>
          <w:rFonts w:ascii="仿宋" w:eastAsia="仿宋" w:hAnsi="仿宋"/>
          <w:color w:val="000000" w:themeColor="text1"/>
          <w:sz w:val="32"/>
          <w:szCs w:val="32"/>
        </w:rPr>
        <w:t>25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F94EEF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670D9E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6945E1" w:rsidRPr="00F55E22">
        <w:rPr>
          <w:rFonts w:ascii="仿宋" w:eastAsia="仿宋" w:hAnsi="仿宋"/>
          <w:color w:val="000000" w:themeColor="text1"/>
          <w:sz w:val="32"/>
          <w:szCs w:val="32"/>
        </w:rPr>
        <w:t>www.</w:t>
      </w:r>
      <w:r w:rsidR="006945E1" w:rsidRPr="00F55E22">
        <w:rPr>
          <w:rFonts w:ascii="仿宋" w:eastAsia="仿宋" w:hAnsi="仿宋" w:hint="eastAsia"/>
          <w:color w:val="000000" w:themeColor="text1"/>
          <w:sz w:val="32"/>
          <w:szCs w:val="32"/>
        </w:rPr>
        <w:t>dc</w:t>
      </w:r>
      <w:r w:rsidR="006945E1" w:rsidRPr="00F55E22">
        <w:rPr>
          <w:rFonts w:ascii="仿宋" w:eastAsia="仿宋" w:hAnsi="仿宋"/>
          <w:color w:val="000000" w:themeColor="text1"/>
          <w:sz w:val="32"/>
          <w:szCs w:val="32"/>
        </w:rPr>
        <w:t>fund.com</w:t>
      </w:r>
      <w:r w:rsidR="006945E1" w:rsidRPr="00F55E22">
        <w:rPr>
          <w:rFonts w:ascii="仿宋" w:eastAsia="仿宋" w:hAnsi="仿宋" w:hint="eastAsia"/>
          <w:color w:val="000000" w:themeColor="text1"/>
          <w:sz w:val="32"/>
          <w:szCs w:val="32"/>
        </w:rPr>
        <w:t>.cn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F55E22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F55E22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F55E22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6945E1" w:rsidRPr="00F55E22">
        <w:rPr>
          <w:rFonts w:ascii="仿宋" w:eastAsia="仿宋" w:hAnsi="仿宋"/>
          <w:color w:val="000000" w:themeColor="text1"/>
          <w:sz w:val="32"/>
          <w:szCs w:val="32"/>
        </w:rPr>
        <w:t>400-888-5558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911F2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</w:t>
      </w:r>
      <w:bookmarkStart w:id="0" w:name="_GoBack"/>
      <w:bookmarkEnd w:id="0"/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911F2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6945E1" w:rsidP="00670D9E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大成基金管理有限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424046" w:rsidP="00670D9E">
      <w:pPr>
        <w:wordWrap w:val="0"/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43073A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670D9E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F94EEF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670D9E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670D9E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670D9E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0F7" w:rsidRDefault="00E410F7" w:rsidP="009A149B">
      <w:r>
        <w:separator/>
      </w:r>
    </w:p>
  </w:endnote>
  <w:endnote w:type="continuationSeparator" w:id="0">
    <w:p w:rsidR="00E410F7" w:rsidRDefault="00E410F7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EF37F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715C6" w:rsidRPr="001715C6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EF37F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715C6" w:rsidRPr="001715C6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0F7" w:rsidRDefault="00E410F7" w:rsidP="009A149B">
      <w:r>
        <w:separator/>
      </w:r>
    </w:p>
  </w:footnote>
  <w:footnote w:type="continuationSeparator" w:id="0">
    <w:p w:rsidR="00E410F7" w:rsidRDefault="00E410F7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77C43"/>
    <w:rsid w:val="0008010F"/>
    <w:rsid w:val="00081ADE"/>
    <w:rsid w:val="000837EF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3746A"/>
    <w:rsid w:val="001445A9"/>
    <w:rsid w:val="00146307"/>
    <w:rsid w:val="001533B2"/>
    <w:rsid w:val="001623CF"/>
    <w:rsid w:val="00165D5C"/>
    <w:rsid w:val="00166B15"/>
    <w:rsid w:val="001715C6"/>
    <w:rsid w:val="00174C8C"/>
    <w:rsid w:val="0017571E"/>
    <w:rsid w:val="00175AED"/>
    <w:rsid w:val="00191702"/>
    <w:rsid w:val="00192262"/>
    <w:rsid w:val="001A593B"/>
    <w:rsid w:val="001B4E79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257D8"/>
    <w:rsid w:val="00234298"/>
    <w:rsid w:val="002343BD"/>
    <w:rsid w:val="002471D4"/>
    <w:rsid w:val="00253326"/>
    <w:rsid w:val="00261CDE"/>
    <w:rsid w:val="0026276F"/>
    <w:rsid w:val="00276CA4"/>
    <w:rsid w:val="002800AF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A5C67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66E56"/>
    <w:rsid w:val="00382BCB"/>
    <w:rsid w:val="0038699A"/>
    <w:rsid w:val="00391944"/>
    <w:rsid w:val="00393949"/>
    <w:rsid w:val="003948AF"/>
    <w:rsid w:val="00394BBC"/>
    <w:rsid w:val="003A4AC6"/>
    <w:rsid w:val="003C07CE"/>
    <w:rsid w:val="003C2820"/>
    <w:rsid w:val="003C3CB5"/>
    <w:rsid w:val="003C5A1A"/>
    <w:rsid w:val="003D0424"/>
    <w:rsid w:val="003D32D7"/>
    <w:rsid w:val="003F4E13"/>
    <w:rsid w:val="003F511C"/>
    <w:rsid w:val="003F6960"/>
    <w:rsid w:val="0040020D"/>
    <w:rsid w:val="00405ADB"/>
    <w:rsid w:val="00424046"/>
    <w:rsid w:val="004254EE"/>
    <w:rsid w:val="0043073A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1CE1"/>
    <w:rsid w:val="004D788B"/>
    <w:rsid w:val="004E1D5E"/>
    <w:rsid w:val="004E630B"/>
    <w:rsid w:val="004F7313"/>
    <w:rsid w:val="0050300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16F3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D7680"/>
    <w:rsid w:val="005E088E"/>
    <w:rsid w:val="005E0F00"/>
    <w:rsid w:val="005E3C77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0D9E"/>
    <w:rsid w:val="006832A2"/>
    <w:rsid w:val="00684A20"/>
    <w:rsid w:val="00690EC4"/>
    <w:rsid w:val="006945E1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E76E8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3D79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D4F42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36354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1F22"/>
    <w:rsid w:val="0092312D"/>
    <w:rsid w:val="00933628"/>
    <w:rsid w:val="009465EA"/>
    <w:rsid w:val="009506DC"/>
    <w:rsid w:val="009566C4"/>
    <w:rsid w:val="00956DD9"/>
    <w:rsid w:val="009628AE"/>
    <w:rsid w:val="00963721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036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B7607"/>
    <w:rsid w:val="00AC1161"/>
    <w:rsid w:val="00AD18DD"/>
    <w:rsid w:val="00AD562B"/>
    <w:rsid w:val="00AD5FB7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4EE6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357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2C68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0B00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10F7"/>
    <w:rsid w:val="00D62A71"/>
    <w:rsid w:val="00D70A3B"/>
    <w:rsid w:val="00D72110"/>
    <w:rsid w:val="00D919AF"/>
    <w:rsid w:val="00D937BD"/>
    <w:rsid w:val="00D94FE6"/>
    <w:rsid w:val="00DA2D7C"/>
    <w:rsid w:val="00DB1F81"/>
    <w:rsid w:val="00DB6F0A"/>
    <w:rsid w:val="00DD01A7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410F7"/>
    <w:rsid w:val="00E5059C"/>
    <w:rsid w:val="00E54C06"/>
    <w:rsid w:val="00E5664A"/>
    <w:rsid w:val="00E56BBD"/>
    <w:rsid w:val="00E7407A"/>
    <w:rsid w:val="00E81A0A"/>
    <w:rsid w:val="00E90D29"/>
    <w:rsid w:val="00E964F7"/>
    <w:rsid w:val="00EA6F84"/>
    <w:rsid w:val="00EB7931"/>
    <w:rsid w:val="00ED548C"/>
    <w:rsid w:val="00ED7F3F"/>
    <w:rsid w:val="00EF043C"/>
    <w:rsid w:val="00EF37FB"/>
    <w:rsid w:val="00EF49B3"/>
    <w:rsid w:val="00EF56E1"/>
    <w:rsid w:val="00EF73FD"/>
    <w:rsid w:val="00F00561"/>
    <w:rsid w:val="00F01150"/>
    <w:rsid w:val="00F01E3D"/>
    <w:rsid w:val="00F04DC2"/>
    <w:rsid w:val="00F066D9"/>
    <w:rsid w:val="00F17A8F"/>
    <w:rsid w:val="00F25F52"/>
    <w:rsid w:val="00F316C7"/>
    <w:rsid w:val="00F459DD"/>
    <w:rsid w:val="00F469D5"/>
    <w:rsid w:val="00F47FEE"/>
    <w:rsid w:val="00F527B3"/>
    <w:rsid w:val="00F55E22"/>
    <w:rsid w:val="00F632AF"/>
    <w:rsid w:val="00F6382D"/>
    <w:rsid w:val="00F63F55"/>
    <w:rsid w:val="00F66378"/>
    <w:rsid w:val="00F71C51"/>
    <w:rsid w:val="00F77F4B"/>
    <w:rsid w:val="00F9100C"/>
    <w:rsid w:val="00F94EEF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E3B8-2EA9-4BD6-97A5-4CD2F71B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3371</Characters>
  <Application>Microsoft Office Word</Application>
  <DocSecurity>4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2025-03-30T16:05:00Z</dcterms:created>
  <dcterms:modified xsi:type="dcterms:W3CDTF">2025-03-30T16:05:00Z</dcterms:modified>
</cp:coreProperties>
</file>