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48" w:rsidRPr="004D617A" w:rsidRDefault="00B73D2B" w:rsidP="001D3CC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r w:rsidRPr="004D617A">
        <w:rPr>
          <w:rFonts w:ascii="仿宋" w:eastAsia="仿宋" w:hAnsi="仿宋" w:hint="eastAsia"/>
          <w:b/>
          <w:bCs/>
          <w:color w:val="333333"/>
          <w:sz w:val="32"/>
          <w:szCs w:val="32"/>
        </w:rPr>
        <w:t>博远基金管理有限公司旗下基金</w:t>
      </w:r>
    </w:p>
    <w:p w:rsidR="00B73D2B" w:rsidRPr="004D617A" w:rsidRDefault="00B73D2B" w:rsidP="001D3CC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r w:rsidRPr="004D617A">
        <w:rPr>
          <w:rFonts w:ascii="仿宋" w:eastAsia="仿宋" w:hAnsi="仿宋" w:hint="eastAsia"/>
          <w:b/>
          <w:bCs/>
          <w:color w:val="333333"/>
          <w:sz w:val="32"/>
          <w:szCs w:val="32"/>
        </w:rPr>
        <w:t>20</w:t>
      </w:r>
      <w:r w:rsidRPr="004D617A">
        <w:rPr>
          <w:rFonts w:ascii="仿宋" w:eastAsia="仿宋" w:hAnsi="仿宋"/>
          <w:b/>
          <w:bCs/>
          <w:color w:val="333333"/>
          <w:sz w:val="32"/>
          <w:szCs w:val="32"/>
        </w:rPr>
        <w:t>2</w:t>
      </w:r>
      <w:r w:rsidR="000001E0">
        <w:rPr>
          <w:rFonts w:ascii="仿宋" w:eastAsia="仿宋" w:hAnsi="仿宋"/>
          <w:b/>
          <w:bCs/>
          <w:color w:val="333333"/>
          <w:sz w:val="32"/>
          <w:szCs w:val="32"/>
        </w:rPr>
        <w:t>4</w:t>
      </w:r>
      <w:r w:rsidRPr="004D617A">
        <w:rPr>
          <w:rFonts w:ascii="仿宋" w:eastAsia="仿宋" w:hAnsi="仿宋" w:hint="eastAsia"/>
          <w:b/>
          <w:bCs/>
          <w:color w:val="333333"/>
          <w:sz w:val="32"/>
          <w:szCs w:val="32"/>
        </w:rPr>
        <w:t>年</w:t>
      </w:r>
      <w:r w:rsidR="009A0AF2">
        <w:rPr>
          <w:rFonts w:ascii="仿宋" w:eastAsia="仿宋" w:hAnsi="仿宋" w:hint="eastAsia"/>
          <w:b/>
          <w:bCs/>
          <w:color w:val="333333"/>
          <w:sz w:val="32"/>
          <w:szCs w:val="32"/>
        </w:rPr>
        <w:t>年度</w:t>
      </w:r>
      <w:r w:rsidRPr="004D617A">
        <w:rPr>
          <w:rFonts w:ascii="仿宋" w:eastAsia="仿宋" w:hAnsi="仿宋" w:hint="eastAsia"/>
          <w:b/>
          <w:bCs/>
          <w:color w:val="333333"/>
          <w:sz w:val="32"/>
          <w:szCs w:val="32"/>
        </w:rPr>
        <w:t>报告提示性公告</w:t>
      </w:r>
    </w:p>
    <w:p w:rsidR="00B73D2B" w:rsidRPr="0028555C" w:rsidRDefault="001D3CC1" w:rsidP="004D617A">
      <w:pPr>
        <w:pStyle w:val="a5"/>
        <w:shd w:val="clear" w:color="auto" w:fill="FFFFFF"/>
        <w:spacing w:before="435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 w:rsidRPr="0028555C">
        <w:rPr>
          <w:rFonts w:ascii="仿宋" w:eastAsia="仿宋" w:hAnsi="仿宋" w:hint="eastAsia"/>
          <w:color w:val="333333"/>
          <w:sz w:val="32"/>
          <w:szCs w:val="32"/>
        </w:rPr>
        <w:t>博远基金管理有限公司（以下简称“本公司”）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董事会及董事保证</w:t>
      </w:r>
      <w:r w:rsidR="00A616AB" w:rsidRPr="0028555C">
        <w:rPr>
          <w:rFonts w:ascii="仿宋" w:eastAsia="仿宋" w:hAnsi="仿宋" w:hint="eastAsia"/>
          <w:color w:val="333333"/>
          <w:sz w:val="32"/>
          <w:szCs w:val="32"/>
        </w:rPr>
        <w:t>旗下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基金20</w:t>
      </w:r>
      <w:r w:rsidR="00B73D2B" w:rsidRPr="0028555C">
        <w:rPr>
          <w:rFonts w:ascii="仿宋" w:eastAsia="仿宋" w:hAnsi="仿宋"/>
          <w:color w:val="333333"/>
          <w:sz w:val="32"/>
          <w:szCs w:val="32"/>
        </w:rPr>
        <w:t>2</w:t>
      </w:r>
      <w:r w:rsidR="000001E0">
        <w:rPr>
          <w:rFonts w:ascii="仿宋" w:eastAsia="仿宋" w:hAnsi="仿宋"/>
          <w:color w:val="333333"/>
          <w:sz w:val="32"/>
          <w:szCs w:val="32"/>
        </w:rPr>
        <w:t>4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9A0AF2">
        <w:rPr>
          <w:rFonts w:ascii="仿宋" w:eastAsia="仿宋" w:hAnsi="仿宋" w:hint="eastAsia"/>
          <w:color w:val="333333"/>
          <w:sz w:val="32"/>
          <w:szCs w:val="32"/>
        </w:rPr>
        <w:t>年度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73D2B" w:rsidRPr="00897E94" w:rsidRDefault="00FB16CD" w:rsidP="001D7147">
      <w:pPr>
        <w:pStyle w:val="a5"/>
        <w:wordWrap w:val="0"/>
        <w:spacing w:before="0" w:beforeAutospacing="0" w:after="0" w:afterAutospacing="0" w:line="480" w:lineRule="atLeast"/>
        <w:ind w:firstLineChars="200" w:firstLine="64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 w:rsidRPr="0028555C">
        <w:rPr>
          <w:rFonts w:ascii="仿宋" w:eastAsia="仿宋" w:hAnsi="仿宋" w:hint="eastAsia"/>
          <w:color w:val="333333"/>
          <w:sz w:val="32"/>
          <w:szCs w:val="32"/>
        </w:rPr>
        <w:t>本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公司旗下</w:t>
      </w:r>
      <w:r w:rsidR="001D3CC1" w:rsidRPr="0028555C">
        <w:rPr>
          <w:rFonts w:ascii="仿宋" w:eastAsia="仿宋" w:hAnsi="仿宋" w:hint="eastAsia"/>
          <w:color w:val="333333"/>
          <w:sz w:val="32"/>
          <w:szCs w:val="32"/>
        </w:rPr>
        <w:t>博远增强回报债券型证券投资基金（基金代码：</w:t>
      </w:r>
      <w:r w:rsidR="001D3CC1" w:rsidRPr="0028555C">
        <w:rPr>
          <w:rFonts w:ascii="仿宋" w:eastAsia="仿宋" w:hAnsi="仿宋"/>
          <w:color w:val="333333"/>
          <w:sz w:val="32"/>
          <w:szCs w:val="32"/>
        </w:rPr>
        <w:t>A类份额008044、C类份额008045</w:t>
      </w:r>
      <w:r w:rsidR="001D3CC1" w:rsidRPr="0028555C"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144D48" w:rsidRPr="0028555C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6D6525" w:rsidRPr="0028555C">
        <w:rPr>
          <w:rFonts w:ascii="仿宋" w:eastAsia="仿宋" w:hAnsi="仿宋" w:hint="eastAsia"/>
          <w:color w:val="333333"/>
          <w:sz w:val="32"/>
          <w:szCs w:val="32"/>
        </w:rPr>
        <w:t>博远优享混合型证券投资基金（基金代码：</w:t>
      </w:r>
      <w:r w:rsidR="006D6525" w:rsidRPr="0028555C">
        <w:rPr>
          <w:rFonts w:ascii="仿宋" w:eastAsia="仿宋" w:hAnsi="仿宋"/>
          <w:color w:val="333333"/>
          <w:sz w:val="32"/>
          <w:szCs w:val="32"/>
        </w:rPr>
        <w:t>A类份额010906、C类份额010907</w:t>
      </w:r>
      <w:r w:rsidR="006D6525" w:rsidRPr="0028555C"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F70269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3E2EDE" w:rsidRPr="0028555C">
        <w:rPr>
          <w:rFonts w:ascii="仿宋" w:eastAsia="仿宋" w:hAnsi="仿宋" w:hint="eastAsia"/>
          <w:color w:val="333333"/>
          <w:sz w:val="32"/>
          <w:szCs w:val="32"/>
        </w:rPr>
        <w:t>博远臻享</w:t>
      </w:r>
      <w:r w:rsidR="003E2EDE" w:rsidRPr="0028555C">
        <w:rPr>
          <w:rFonts w:ascii="仿宋" w:eastAsia="仿宋" w:hAnsi="仿宋"/>
          <w:color w:val="333333"/>
          <w:sz w:val="32"/>
          <w:szCs w:val="32"/>
        </w:rPr>
        <w:t>3个月定期开放债券型证券投资基金</w:t>
      </w:r>
      <w:r w:rsidR="003E2EDE" w:rsidRPr="0028555C">
        <w:rPr>
          <w:rFonts w:ascii="仿宋" w:eastAsia="仿宋" w:hAnsi="仿宋" w:hint="eastAsia"/>
          <w:color w:val="333333"/>
          <w:sz w:val="32"/>
          <w:szCs w:val="32"/>
        </w:rPr>
        <w:t>（基金代码：</w:t>
      </w:r>
      <w:r w:rsidR="003E2EDE" w:rsidRPr="0028555C">
        <w:rPr>
          <w:rFonts w:ascii="仿宋" w:eastAsia="仿宋" w:hAnsi="仿宋"/>
          <w:color w:val="333333"/>
          <w:sz w:val="32"/>
          <w:szCs w:val="32"/>
        </w:rPr>
        <w:t>A类份额013222、C类份额013223</w:t>
      </w:r>
      <w:r w:rsidR="003E2EDE" w:rsidRPr="0028555C"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1C03A4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6D7E5A" w:rsidRPr="00F70269">
        <w:rPr>
          <w:rFonts w:ascii="仿宋" w:eastAsia="仿宋" w:hAnsi="仿宋" w:hint="eastAsia"/>
          <w:color w:val="333333"/>
          <w:sz w:val="32"/>
          <w:szCs w:val="32"/>
        </w:rPr>
        <w:t>博远增益纯债债券型证券投资基金</w:t>
      </w:r>
      <w:r w:rsidR="006D7E5A">
        <w:rPr>
          <w:rFonts w:ascii="仿宋" w:eastAsia="仿宋" w:hAnsi="仿宋" w:hint="eastAsia"/>
          <w:color w:val="333333"/>
          <w:sz w:val="32"/>
          <w:szCs w:val="32"/>
        </w:rPr>
        <w:t>（基金代码：A类份额</w:t>
      </w:r>
      <w:r w:rsidR="006D7E5A" w:rsidRPr="00F70269">
        <w:rPr>
          <w:rFonts w:ascii="仿宋" w:eastAsia="仿宋" w:hAnsi="仿宋"/>
          <w:color w:val="333333"/>
          <w:sz w:val="32"/>
          <w:szCs w:val="32"/>
        </w:rPr>
        <w:t>009109</w:t>
      </w:r>
      <w:r w:rsidR="006D7E5A">
        <w:rPr>
          <w:rFonts w:ascii="仿宋" w:eastAsia="仿宋" w:hAnsi="仿宋" w:hint="eastAsia"/>
          <w:color w:val="333333"/>
          <w:sz w:val="32"/>
          <w:szCs w:val="32"/>
        </w:rPr>
        <w:t>、C类份额</w:t>
      </w:r>
      <w:r w:rsidR="006D7E5A" w:rsidRPr="00F70269">
        <w:rPr>
          <w:rFonts w:ascii="仿宋" w:eastAsia="仿宋" w:hAnsi="仿宋"/>
          <w:color w:val="333333"/>
          <w:sz w:val="32"/>
          <w:szCs w:val="32"/>
        </w:rPr>
        <w:t>009110</w:t>
      </w:r>
      <w:r w:rsidR="006D7E5A"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F86195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F86195" w:rsidRPr="00F86195">
        <w:rPr>
          <w:rFonts w:ascii="仿宋" w:eastAsia="仿宋" w:hAnsi="仿宋" w:hint="eastAsia"/>
          <w:color w:val="333333"/>
          <w:sz w:val="32"/>
          <w:szCs w:val="32"/>
        </w:rPr>
        <w:t>博远增睿纯债债券型证券投资基金</w:t>
      </w:r>
      <w:r w:rsidR="00F86195">
        <w:rPr>
          <w:rFonts w:ascii="仿宋" w:eastAsia="仿宋" w:hAnsi="仿宋" w:hint="eastAsia"/>
          <w:color w:val="333333"/>
          <w:sz w:val="32"/>
          <w:szCs w:val="32"/>
        </w:rPr>
        <w:t>（</w:t>
      </w:r>
      <w:r w:rsidR="0082772D" w:rsidRPr="0028555C">
        <w:rPr>
          <w:rFonts w:ascii="仿宋" w:eastAsia="仿宋" w:hAnsi="仿宋" w:hint="eastAsia"/>
          <w:color w:val="333333"/>
          <w:sz w:val="32"/>
          <w:szCs w:val="32"/>
        </w:rPr>
        <w:t>基金代码：</w:t>
      </w:r>
      <w:r w:rsidR="0082772D" w:rsidRPr="0028555C">
        <w:rPr>
          <w:rFonts w:ascii="仿宋" w:eastAsia="仿宋" w:hAnsi="仿宋"/>
          <w:color w:val="333333"/>
          <w:sz w:val="32"/>
          <w:szCs w:val="32"/>
        </w:rPr>
        <w:t>A类份额</w:t>
      </w:r>
      <w:r w:rsidR="0082772D" w:rsidRPr="0082772D">
        <w:rPr>
          <w:rFonts w:ascii="仿宋" w:eastAsia="仿宋" w:hAnsi="仿宋"/>
          <w:color w:val="333333"/>
          <w:sz w:val="32"/>
          <w:szCs w:val="32"/>
        </w:rPr>
        <w:t>016451</w:t>
      </w:r>
      <w:r w:rsidR="0082772D" w:rsidRPr="0028555C">
        <w:rPr>
          <w:rFonts w:ascii="仿宋" w:eastAsia="仿宋" w:hAnsi="仿宋"/>
          <w:color w:val="333333"/>
          <w:sz w:val="32"/>
          <w:szCs w:val="32"/>
        </w:rPr>
        <w:t>、C类份额</w:t>
      </w:r>
      <w:r w:rsidR="0082772D" w:rsidRPr="0082772D">
        <w:rPr>
          <w:rFonts w:ascii="仿宋" w:eastAsia="仿宋" w:hAnsi="仿宋"/>
          <w:color w:val="333333"/>
          <w:sz w:val="32"/>
          <w:szCs w:val="32"/>
        </w:rPr>
        <w:t>019803</w:t>
      </w:r>
      <w:r w:rsidR="00F86195"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0001E0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1C03A4" w:rsidRPr="001C03A4">
        <w:rPr>
          <w:rFonts w:ascii="仿宋" w:eastAsia="仿宋" w:hAnsi="仿宋" w:hint="eastAsia"/>
          <w:color w:val="333333"/>
          <w:sz w:val="32"/>
          <w:szCs w:val="32"/>
        </w:rPr>
        <w:t>博远利兴纯债一年定期开放债券型发起式证券投资基金</w:t>
      </w:r>
      <w:r w:rsidR="001C03A4">
        <w:rPr>
          <w:rFonts w:ascii="仿宋" w:eastAsia="仿宋" w:hAnsi="仿宋" w:hint="eastAsia"/>
          <w:color w:val="333333"/>
          <w:sz w:val="32"/>
          <w:szCs w:val="32"/>
        </w:rPr>
        <w:t>（基金代码：0</w:t>
      </w:r>
      <w:r w:rsidR="001C03A4">
        <w:rPr>
          <w:rFonts w:ascii="仿宋" w:eastAsia="仿宋" w:hAnsi="仿宋"/>
          <w:color w:val="333333"/>
          <w:sz w:val="32"/>
          <w:szCs w:val="32"/>
        </w:rPr>
        <w:t>16015</w:t>
      </w:r>
      <w:r w:rsidR="001C03A4"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897E94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0001E0" w:rsidRPr="000001E0">
        <w:rPr>
          <w:rFonts w:ascii="仿宋" w:eastAsia="仿宋" w:hAnsi="仿宋" w:hint="eastAsia"/>
          <w:color w:val="333333"/>
          <w:sz w:val="32"/>
          <w:szCs w:val="32"/>
        </w:rPr>
        <w:t>博远增裕利率债债券型证券投资基金</w:t>
      </w:r>
      <w:r w:rsidR="000001E0" w:rsidRPr="0028555C">
        <w:rPr>
          <w:rFonts w:ascii="仿宋" w:eastAsia="仿宋" w:hAnsi="仿宋" w:hint="eastAsia"/>
          <w:color w:val="333333"/>
          <w:sz w:val="32"/>
          <w:szCs w:val="32"/>
        </w:rPr>
        <w:t>（基金代码：</w:t>
      </w:r>
      <w:r w:rsidR="000001E0" w:rsidRPr="0028555C">
        <w:rPr>
          <w:rFonts w:ascii="仿宋" w:eastAsia="仿宋" w:hAnsi="仿宋"/>
          <w:color w:val="333333"/>
          <w:sz w:val="32"/>
          <w:szCs w:val="32"/>
        </w:rPr>
        <w:t>A类份额</w:t>
      </w:r>
      <w:r w:rsidR="000001E0" w:rsidRPr="000001E0">
        <w:rPr>
          <w:rFonts w:ascii="仿宋" w:eastAsia="仿宋" w:hAnsi="仿宋"/>
          <w:color w:val="333333"/>
          <w:sz w:val="32"/>
          <w:szCs w:val="32"/>
        </w:rPr>
        <w:t>019585</w:t>
      </w:r>
      <w:r w:rsidR="000001E0" w:rsidRPr="0028555C">
        <w:rPr>
          <w:rFonts w:ascii="仿宋" w:eastAsia="仿宋" w:hAnsi="仿宋"/>
          <w:color w:val="333333"/>
          <w:sz w:val="32"/>
          <w:szCs w:val="32"/>
        </w:rPr>
        <w:t>、C类份额</w:t>
      </w:r>
      <w:r w:rsidR="000001E0" w:rsidRPr="000001E0">
        <w:rPr>
          <w:rFonts w:ascii="仿宋" w:eastAsia="仿宋" w:hAnsi="仿宋"/>
          <w:color w:val="333333"/>
          <w:sz w:val="32"/>
          <w:szCs w:val="32"/>
        </w:rPr>
        <w:t>019586</w:t>
      </w:r>
      <w:r w:rsidR="000001E0" w:rsidRPr="0028555C"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897E94">
        <w:rPr>
          <w:rFonts w:ascii="仿宋" w:eastAsia="仿宋" w:hAnsi="仿宋" w:hint="eastAsia"/>
          <w:color w:val="333333"/>
          <w:sz w:val="32"/>
          <w:szCs w:val="32"/>
        </w:rPr>
        <w:t>以及</w:t>
      </w:r>
      <w:r w:rsidR="00897E94" w:rsidRPr="00897E94">
        <w:rPr>
          <w:rFonts w:ascii="仿宋" w:eastAsia="仿宋" w:hAnsi="仿宋" w:hint="eastAsia"/>
          <w:color w:val="333333"/>
          <w:sz w:val="32"/>
          <w:szCs w:val="32"/>
        </w:rPr>
        <w:t>博远增汇纯债债券型证券投资基金（基金代码：</w:t>
      </w:r>
      <w:r w:rsidR="00897E94" w:rsidRPr="0028555C">
        <w:rPr>
          <w:rFonts w:ascii="仿宋" w:eastAsia="仿宋" w:hAnsi="仿宋"/>
          <w:color w:val="333333"/>
          <w:sz w:val="32"/>
          <w:szCs w:val="32"/>
        </w:rPr>
        <w:t>A类份额</w:t>
      </w:r>
      <w:r w:rsidR="00897E94" w:rsidRPr="00897E94">
        <w:rPr>
          <w:rFonts w:ascii="仿宋" w:eastAsia="仿宋" w:hAnsi="仿宋" w:hint="eastAsia"/>
          <w:color w:val="333333"/>
          <w:sz w:val="32"/>
          <w:szCs w:val="32"/>
        </w:rPr>
        <w:t>021544</w:t>
      </w:r>
      <w:r w:rsidR="00897E94" w:rsidRPr="0028555C">
        <w:rPr>
          <w:rFonts w:ascii="仿宋" w:eastAsia="仿宋" w:hAnsi="仿宋"/>
          <w:color w:val="333333"/>
          <w:sz w:val="32"/>
          <w:szCs w:val="32"/>
        </w:rPr>
        <w:t>、C类份额</w:t>
      </w:r>
      <w:r w:rsidR="00897E94" w:rsidRPr="00897E94">
        <w:rPr>
          <w:rFonts w:ascii="仿宋" w:eastAsia="仿宋" w:hAnsi="仿宋" w:hint="eastAsia"/>
          <w:color w:val="333333"/>
          <w:sz w:val="32"/>
          <w:szCs w:val="32"/>
        </w:rPr>
        <w:t>021545）</w:t>
      </w:r>
      <w:r w:rsidR="005A5A8F" w:rsidRPr="0028555C">
        <w:rPr>
          <w:rFonts w:ascii="仿宋" w:eastAsia="仿宋" w:hAnsi="仿宋" w:hint="eastAsia"/>
          <w:color w:val="333333"/>
          <w:sz w:val="32"/>
          <w:szCs w:val="32"/>
        </w:rPr>
        <w:t>的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20</w:t>
      </w:r>
      <w:r w:rsidR="00B73D2B" w:rsidRPr="0028555C">
        <w:rPr>
          <w:rFonts w:ascii="仿宋" w:eastAsia="仿宋" w:hAnsi="仿宋"/>
          <w:color w:val="333333"/>
          <w:sz w:val="32"/>
          <w:szCs w:val="32"/>
        </w:rPr>
        <w:t>2</w:t>
      </w:r>
      <w:r w:rsidR="000001E0">
        <w:rPr>
          <w:rFonts w:ascii="仿宋" w:eastAsia="仿宋" w:hAnsi="仿宋"/>
          <w:color w:val="333333"/>
          <w:sz w:val="32"/>
          <w:szCs w:val="32"/>
        </w:rPr>
        <w:t>4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9A0AF2">
        <w:rPr>
          <w:rFonts w:ascii="仿宋" w:eastAsia="仿宋" w:hAnsi="仿宋" w:hint="eastAsia"/>
          <w:color w:val="333333"/>
          <w:sz w:val="32"/>
          <w:szCs w:val="32"/>
        </w:rPr>
        <w:t>年度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报告全文于</w:t>
      </w:r>
      <w:r w:rsidR="00897E94" w:rsidRPr="0028555C">
        <w:rPr>
          <w:rFonts w:ascii="仿宋" w:eastAsia="仿宋" w:hAnsi="仿宋" w:hint="eastAsia"/>
          <w:color w:val="333333"/>
          <w:sz w:val="32"/>
          <w:szCs w:val="32"/>
        </w:rPr>
        <w:t>202</w:t>
      </w:r>
      <w:r w:rsidR="00897E94">
        <w:rPr>
          <w:rFonts w:ascii="仿宋" w:eastAsia="仿宋" w:hAnsi="仿宋"/>
          <w:color w:val="333333"/>
          <w:sz w:val="32"/>
          <w:szCs w:val="32"/>
        </w:rPr>
        <w:t>5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9A0AF2">
        <w:rPr>
          <w:rFonts w:ascii="仿宋" w:eastAsia="仿宋" w:hAnsi="仿宋"/>
          <w:color w:val="333333"/>
          <w:sz w:val="32"/>
          <w:szCs w:val="32"/>
        </w:rPr>
        <w:t>3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月</w:t>
      </w:r>
      <w:r w:rsidR="009A0AF2">
        <w:rPr>
          <w:rFonts w:ascii="仿宋" w:eastAsia="仿宋" w:hAnsi="仿宋"/>
          <w:color w:val="333333"/>
          <w:sz w:val="32"/>
          <w:szCs w:val="32"/>
        </w:rPr>
        <w:t>31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日在本公司网站</w:t>
      </w:r>
      <w:r w:rsidR="00B14598" w:rsidRPr="0028555C">
        <w:rPr>
          <w:rFonts w:ascii="仿宋" w:eastAsia="仿宋" w:hAnsi="仿宋" w:hint="eastAsia"/>
          <w:color w:val="333333"/>
          <w:sz w:val="32"/>
          <w:szCs w:val="32"/>
        </w:rPr>
        <w:t>（</w:t>
      </w:r>
      <w:r w:rsidR="00B73D2B" w:rsidRPr="0028555C">
        <w:rPr>
          <w:rFonts w:ascii="仿宋" w:eastAsia="仿宋" w:hAnsi="仿宋"/>
          <w:color w:val="333333"/>
          <w:sz w:val="32"/>
          <w:szCs w:val="32"/>
        </w:rPr>
        <w:t>http://www.boyuanfunds.com</w:t>
      </w:r>
      <w:r w:rsidR="00B14598" w:rsidRPr="0028555C"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和中国证监会基金电子披露网站（http://eid.csrc.gov.cn/fund）披露，供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lastRenderedPageBreak/>
        <w:t>投资者查阅。如有疑问可拨打本公司客服电话（</w:t>
      </w:r>
      <w:r w:rsidR="00B73D2B" w:rsidRPr="0028555C">
        <w:rPr>
          <w:rFonts w:ascii="仿宋" w:eastAsia="仿宋" w:hAnsi="仿宋"/>
          <w:color w:val="333333"/>
          <w:sz w:val="32"/>
          <w:szCs w:val="32"/>
        </w:rPr>
        <w:t>0755-29395858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）咨询。</w:t>
      </w:r>
    </w:p>
    <w:p w:rsidR="00B73D2B" w:rsidRPr="0028555C" w:rsidRDefault="00B73D2B" w:rsidP="004D617A">
      <w:pPr>
        <w:pStyle w:val="a5"/>
        <w:shd w:val="clear" w:color="auto" w:fill="FFFFFF"/>
        <w:spacing w:before="15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 w:rsidRPr="0028555C">
        <w:rPr>
          <w:rFonts w:ascii="仿宋" w:eastAsia="仿宋" w:hAnsi="仿宋" w:hint="eastAsia"/>
          <w:color w:val="333333"/>
          <w:sz w:val="32"/>
          <w:szCs w:val="32"/>
        </w:rPr>
        <w:t>本基金管理人承诺以诚实信用、勤勉尽</w:t>
      </w:r>
      <w:bookmarkStart w:id="0" w:name="_GoBack"/>
      <w:bookmarkEnd w:id="0"/>
      <w:r w:rsidRPr="0028555C">
        <w:rPr>
          <w:rFonts w:ascii="仿宋" w:eastAsia="仿宋" w:hAnsi="仿宋" w:hint="eastAsia"/>
          <w:color w:val="333333"/>
          <w:sz w:val="32"/>
          <w:szCs w:val="32"/>
        </w:rPr>
        <w:t>责的原则管理和运用基金资产，但不保证基金一定盈利，也不保证最低收益。</w:t>
      </w:r>
      <w:r w:rsidR="00F03829" w:rsidRPr="0028555C">
        <w:rPr>
          <w:rFonts w:ascii="仿宋" w:eastAsia="仿宋" w:hAnsi="仿宋" w:hint="eastAsia"/>
          <w:color w:val="333333"/>
          <w:sz w:val="32"/>
          <w:szCs w:val="32"/>
        </w:rPr>
        <w:t>基金的过往业绩并不代表其将来表现。</w:t>
      </w:r>
      <w:r w:rsidRPr="0028555C">
        <w:rPr>
          <w:rFonts w:ascii="仿宋" w:eastAsia="仿宋" w:hAnsi="仿宋" w:hint="eastAsia"/>
          <w:color w:val="333333"/>
          <w:sz w:val="32"/>
          <w:szCs w:val="32"/>
        </w:rPr>
        <w:t>请充分了解基金的风险收益特征，审慎做出投资决定。</w:t>
      </w:r>
    </w:p>
    <w:p w:rsidR="00B73D2B" w:rsidRPr="0028555C" w:rsidRDefault="00B73D2B" w:rsidP="004D617A">
      <w:pPr>
        <w:pStyle w:val="a5"/>
        <w:shd w:val="clear" w:color="auto" w:fill="FFFFFF"/>
        <w:spacing w:before="150" w:beforeAutospacing="0" w:after="0" w:afterAutospacing="0"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28555C">
        <w:rPr>
          <w:rFonts w:ascii="仿宋" w:eastAsia="仿宋" w:hAnsi="仿宋" w:hint="eastAsia"/>
          <w:color w:val="333333"/>
          <w:sz w:val="32"/>
          <w:szCs w:val="32"/>
        </w:rPr>
        <w:t>特此公告。</w:t>
      </w:r>
    </w:p>
    <w:p w:rsidR="00B73D2B" w:rsidRPr="0028555C" w:rsidRDefault="001D3CC1" w:rsidP="001D3CC1">
      <w:pPr>
        <w:pStyle w:val="a5"/>
        <w:shd w:val="clear" w:color="auto" w:fill="FFFFFF"/>
        <w:spacing w:before="570" w:beforeAutospacing="0" w:after="0" w:afterAutospacing="0" w:line="360" w:lineRule="auto"/>
        <w:ind w:firstLineChars="200" w:firstLine="640"/>
        <w:jc w:val="right"/>
        <w:rPr>
          <w:rFonts w:ascii="仿宋" w:eastAsia="仿宋" w:hAnsi="仿宋"/>
          <w:color w:val="333333"/>
          <w:sz w:val="32"/>
          <w:szCs w:val="32"/>
        </w:rPr>
      </w:pPr>
      <w:r w:rsidRPr="0028555C">
        <w:rPr>
          <w:rFonts w:ascii="仿宋" w:eastAsia="仿宋" w:hAnsi="仿宋" w:hint="eastAsia"/>
          <w:color w:val="333333"/>
          <w:sz w:val="32"/>
          <w:szCs w:val="32"/>
        </w:rPr>
        <w:t>博远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基金管理有限公司</w:t>
      </w:r>
    </w:p>
    <w:p w:rsidR="00B73D2B" w:rsidRPr="0028555C" w:rsidRDefault="00897E94" w:rsidP="001D3CC1">
      <w:pPr>
        <w:pStyle w:val="a5"/>
        <w:shd w:val="clear" w:color="auto" w:fill="FFFFFF"/>
        <w:spacing w:before="150" w:beforeAutospacing="0" w:after="0" w:afterAutospacing="0" w:line="360" w:lineRule="auto"/>
        <w:ind w:right="240" w:firstLineChars="200" w:firstLine="640"/>
        <w:jc w:val="right"/>
        <w:rPr>
          <w:rFonts w:ascii="仿宋" w:eastAsia="仿宋" w:hAnsi="仿宋"/>
          <w:color w:val="333333"/>
          <w:sz w:val="32"/>
          <w:szCs w:val="32"/>
        </w:rPr>
      </w:pPr>
      <w:r w:rsidRPr="0028555C">
        <w:rPr>
          <w:rFonts w:ascii="仿宋" w:eastAsia="仿宋" w:hAnsi="仿宋" w:hint="eastAsia"/>
          <w:color w:val="333333"/>
          <w:sz w:val="32"/>
          <w:szCs w:val="32"/>
        </w:rPr>
        <w:t>202</w:t>
      </w:r>
      <w:r>
        <w:rPr>
          <w:rFonts w:ascii="仿宋" w:eastAsia="仿宋" w:hAnsi="仿宋"/>
          <w:color w:val="333333"/>
          <w:sz w:val="32"/>
          <w:szCs w:val="32"/>
        </w:rPr>
        <w:t>5</w:t>
      </w:r>
      <w:r w:rsidRPr="0028555C"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9A0AF2">
        <w:rPr>
          <w:rFonts w:ascii="仿宋" w:eastAsia="仿宋" w:hAnsi="仿宋"/>
          <w:color w:val="333333"/>
          <w:sz w:val="32"/>
          <w:szCs w:val="32"/>
        </w:rPr>
        <w:t>3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月</w:t>
      </w:r>
      <w:r w:rsidR="009A0AF2">
        <w:rPr>
          <w:rFonts w:ascii="仿宋" w:eastAsia="仿宋" w:hAnsi="仿宋"/>
          <w:color w:val="333333"/>
          <w:sz w:val="32"/>
          <w:szCs w:val="32"/>
        </w:rPr>
        <w:t>31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日</w:t>
      </w:r>
    </w:p>
    <w:p w:rsidR="0020705E" w:rsidRPr="0028555C" w:rsidRDefault="00EC03D6">
      <w:pPr>
        <w:rPr>
          <w:rFonts w:ascii="仿宋" w:eastAsia="仿宋" w:hAnsi="仿宋"/>
          <w:sz w:val="32"/>
          <w:szCs w:val="32"/>
        </w:rPr>
      </w:pPr>
    </w:p>
    <w:sectPr w:rsidR="0020705E" w:rsidRPr="0028555C" w:rsidSect="00DA5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FF3" w:rsidRDefault="00214FF3" w:rsidP="00B73D2B">
      <w:r>
        <w:separator/>
      </w:r>
    </w:p>
  </w:endnote>
  <w:endnote w:type="continuationSeparator" w:id="0">
    <w:p w:rsidR="00214FF3" w:rsidRDefault="00214FF3" w:rsidP="00B73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FF3" w:rsidRDefault="00214FF3" w:rsidP="00B73D2B">
      <w:r>
        <w:separator/>
      </w:r>
    </w:p>
  </w:footnote>
  <w:footnote w:type="continuationSeparator" w:id="0">
    <w:p w:rsidR="00214FF3" w:rsidRDefault="00214FF3" w:rsidP="00B73D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0A3"/>
    <w:rsid w:val="000001E0"/>
    <w:rsid w:val="000E7F07"/>
    <w:rsid w:val="00107911"/>
    <w:rsid w:val="001309BE"/>
    <w:rsid w:val="00144D48"/>
    <w:rsid w:val="001B7BE4"/>
    <w:rsid w:val="001C03A4"/>
    <w:rsid w:val="001C3A98"/>
    <w:rsid w:val="001D3CC1"/>
    <w:rsid w:val="001D7147"/>
    <w:rsid w:val="00214FF3"/>
    <w:rsid w:val="00215DE3"/>
    <w:rsid w:val="002662A2"/>
    <w:rsid w:val="0028555C"/>
    <w:rsid w:val="002B161B"/>
    <w:rsid w:val="002D1B40"/>
    <w:rsid w:val="003056A2"/>
    <w:rsid w:val="003428DD"/>
    <w:rsid w:val="00384C0B"/>
    <w:rsid w:val="0039365F"/>
    <w:rsid w:val="003E2EDE"/>
    <w:rsid w:val="004C2223"/>
    <w:rsid w:val="004D617A"/>
    <w:rsid w:val="004E655B"/>
    <w:rsid w:val="005030A3"/>
    <w:rsid w:val="005321CA"/>
    <w:rsid w:val="0055429A"/>
    <w:rsid w:val="00557240"/>
    <w:rsid w:val="00560C7B"/>
    <w:rsid w:val="00574B5F"/>
    <w:rsid w:val="005A5A8F"/>
    <w:rsid w:val="005C589B"/>
    <w:rsid w:val="00605799"/>
    <w:rsid w:val="0068433D"/>
    <w:rsid w:val="006B4393"/>
    <w:rsid w:val="006D6525"/>
    <w:rsid w:val="006D7E5A"/>
    <w:rsid w:val="007C350E"/>
    <w:rsid w:val="008267C7"/>
    <w:rsid w:val="0082772D"/>
    <w:rsid w:val="00885E0F"/>
    <w:rsid w:val="00897E94"/>
    <w:rsid w:val="008B0231"/>
    <w:rsid w:val="008F1BA7"/>
    <w:rsid w:val="00912A63"/>
    <w:rsid w:val="009164D2"/>
    <w:rsid w:val="00975E99"/>
    <w:rsid w:val="00985602"/>
    <w:rsid w:val="00994085"/>
    <w:rsid w:val="009A0AF2"/>
    <w:rsid w:val="00A210BB"/>
    <w:rsid w:val="00A2595B"/>
    <w:rsid w:val="00A3313B"/>
    <w:rsid w:val="00A616AB"/>
    <w:rsid w:val="00A71553"/>
    <w:rsid w:val="00AC43CD"/>
    <w:rsid w:val="00AE6899"/>
    <w:rsid w:val="00B14598"/>
    <w:rsid w:val="00B2327B"/>
    <w:rsid w:val="00B73D2B"/>
    <w:rsid w:val="00C3363F"/>
    <w:rsid w:val="00CC286F"/>
    <w:rsid w:val="00CF4940"/>
    <w:rsid w:val="00D20909"/>
    <w:rsid w:val="00D7212C"/>
    <w:rsid w:val="00DA5AE3"/>
    <w:rsid w:val="00E0561D"/>
    <w:rsid w:val="00E365E3"/>
    <w:rsid w:val="00E42A7C"/>
    <w:rsid w:val="00EC03D6"/>
    <w:rsid w:val="00ED45AE"/>
    <w:rsid w:val="00F03829"/>
    <w:rsid w:val="00F50CAB"/>
    <w:rsid w:val="00F70269"/>
    <w:rsid w:val="00F720C2"/>
    <w:rsid w:val="00F86195"/>
    <w:rsid w:val="00FB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D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D2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3D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038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38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4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博远基金管理有限公司旗下基金2024年年度报告提示性公告</dc:title>
  <dc:subject/>
  <dc:creator>肖静</dc:creator>
  <cp:keywords/>
  <dc:description/>
  <cp:lastModifiedBy>ZHONGM</cp:lastModifiedBy>
  <cp:revision>2</cp:revision>
  <dcterms:created xsi:type="dcterms:W3CDTF">2025-03-30T16:01:00Z</dcterms:created>
  <dcterms:modified xsi:type="dcterms:W3CDTF">2025-03-30T16:01:00Z</dcterms:modified>
</cp:coreProperties>
</file>