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55" w:rsidRDefault="00966443" w:rsidP="008466D7">
      <w:pPr>
        <w:pStyle w:val="a5"/>
        <w:widowControl/>
        <w:spacing w:beforeAutospacing="0" w:afterAutospacing="0"/>
        <w:jc w:val="center"/>
        <w:rPr>
          <w:rFonts w:ascii="黑体" w:eastAsia="黑体" w:hAnsi="黑体" w:cs="黑体"/>
          <w:color w:val="404040"/>
          <w:sz w:val="32"/>
          <w:szCs w:val="32"/>
        </w:rPr>
      </w:pPr>
      <w:r>
        <w:rPr>
          <w:rFonts w:ascii="黑体" w:eastAsia="黑体" w:hAnsi="黑体" w:cs="黑体" w:hint="eastAsia"/>
          <w:color w:val="404040"/>
          <w:sz w:val="32"/>
          <w:szCs w:val="32"/>
        </w:rPr>
        <w:t>兴华基金管理有限公司旗下基金</w:t>
      </w:r>
      <w:r>
        <w:rPr>
          <w:rFonts w:ascii="黑体" w:eastAsia="黑体" w:hAnsi="黑体" w:cs="黑体" w:hint="eastAsia"/>
          <w:color w:val="404040"/>
          <w:sz w:val="32"/>
          <w:szCs w:val="32"/>
        </w:rPr>
        <w:t>202</w:t>
      </w:r>
      <w:r w:rsidR="008466D7">
        <w:rPr>
          <w:rFonts w:ascii="黑体" w:eastAsia="黑体" w:hAnsi="黑体" w:cs="黑体" w:hint="eastAsia"/>
          <w:color w:val="404040"/>
          <w:sz w:val="32"/>
          <w:szCs w:val="32"/>
        </w:rPr>
        <w:t>4</w:t>
      </w:r>
      <w:r>
        <w:rPr>
          <w:rFonts w:ascii="黑体" w:eastAsia="黑体" w:hAnsi="黑体" w:cs="黑体" w:hint="eastAsia"/>
          <w:color w:val="404040"/>
          <w:sz w:val="32"/>
          <w:szCs w:val="32"/>
        </w:rPr>
        <w:t>年</w:t>
      </w:r>
    </w:p>
    <w:p w:rsidR="00650160" w:rsidRDefault="00966443" w:rsidP="008466D7">
      <w:pPr>
        <w:pStyle w:val="a5"/>
        <w:widowControl/>
        <w:spacing w:beforeAutospacing="0" w:afterAutospacing="0"/>
        <w:jc w:val="center"/>
        <w:rPr>
          <w:rFonts w:ascii="黑体" w:eastAsia="黑体" w:hAnsi="黑体" w:cs="黑体"/>
          <w:color w:val="404040"/>
          <w:sz w:val="32"/>
          <w:szCs w:val="32"/>
        </w:rPr>
      </w:pPr>
      <w:r>
        <w:rPr>
          <w:rFonts w:ascii="黑体" w:eastAsia="黑体" w:hAnsi="黑体" w:cs="黑体" w:hint="eastAsia"/>
          <w:color w:val="404040"/>
          <w:sz w:val="32"/>
          <w:szCs w:val="32"/>
        </w:rPr>
        <w:t>年度报告提示性公告</w:t>
      </w:r>
    </w:p>
    <w:p w:rsidR="00650160" w:rsidRDefault="00966443" w:rsidP="00966443">
      <w:pPr>
        <w:pStyle w:val="a5"/>
        <w:widowControl/>
        <w:spacing w:beforeLines="100" w:beforeAutospacing="0" w:afterAutospacing="0"/>
        <w:ind w:firstLineChars="200" w:firstLine="560"/>
        <w:jc w:val="both"/>
        <w:rPr>
          <w:rFonts w:ascii="仿宋" w:eastAsia="仿宋" w:hAnsi="仿宋" w:cs="仿宋"/>
          <w:color w:val="404040"/>
          <w:sz w:val="28"/>
          <w:szCs w:val="28"/>
        </w:rPr>
      </w:pPr>
      <w:r>
        <w:rPr>
          <w:rFonts w:ascii="仿宋" w:eastAsia="仿宋" w:hAnsi="仿宋" w:cs="仿宋" w:hint="eastAsia"/>
          <w:color w:val="404040"/>
          <w:sz w:val="28"/>
          <w:szCs w:val="28"/>
        </w:rPr>
        <w:t>兴华基金管理有限公司（以下简称“本公司”）董事会及董事保证公司旗下基金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202</w:t>
      </w:r>
      <w:r w:rsidR="008466D7">
        <w:rPr>
          <w:rFonts w:ascii="仿宋" w:eastAsia="仿宋" w:hAnsi="仿宋" w:cs="仿宋" w:hint="eastAsia"/>
          <w:color w:val="404040"/>
          <w:sz w:val="28"/>
          <w:szCs w:val="28"/>
        </w:rPr>
        <w:t>4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年年度报告所载资料不存在虚假记载、误导性陈述或重大遗漏，并对其内容的真实性、准确性和完整性承担个别及连带责任。</w:t>
      </w:r>
    </w:p>
    <w:p w:rsidR="00650160" w:rsidRDefault="00966443" w:rsidP="008466D7">
      <w:pPr>
        <w:pStyle w:val="a5"/>
        <w:widowControl/>
        <w:spacing w:beforeAutospacing="0" w:afterAutospacing="0"/>
        <w:ind w:firstLineChars="200" w:firstLine="560"/>
        <w:jc w:val="both"/>
        <w:rPr>
          <w:rFonts w:ascii="仿宋" w:eastAsia="仿宋" w:hAnsi="仿宋" w:cs="仿宋"/>
          <w:color w:val="404040"/>
          <w:sz w:val="28"/>
          <w:szCs w:val="28"/>
        </w:rPr>
      </w:pPr>
      <w:r>
        <w:rPr>
          <w:rFonts w:ascii="仿宋" w:eastAsia="仿宋" w:hAnsi="仿宋" w:cs="仿宋" w:hint="eastAsia"/>
          <w:color w:val="404040"/>
          <w:sz w:val="28"/>
          <w:szCs w:val="28"/>
        </w:rPr>
        <w:t>本公司旗下兴华安盈一年定期开放债券型发起式证券投资基金、兴华安恒纯债债券型证券投资基金、兴华安丰纯债债券型证券投资基金</w:t>
      </w:r>
      <w:r w:rsidR="008B23C7">
        <w:rPr>
          <w:rFonts w:ascii="仿宋" w:eastAsia="仿宋" w:hAnsi="仿宋" w:cs="仿宋" w:hint="eastAsia"/>
          <w:color w:val="404040"/>
          <w:sz w:val="28"/>
          <w:szCs w:val="28"/>
        </w:rPr>
        <w:t>、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兴华安悦纯债债券型证券投资基金</w:t>
      </w:r>
      <w:r w:rsidR="008B23C7">
        <w:rPr>
          <w:rFonts w:ascii="仿宋" w:eastAsia="仿宋" w:hAnsi="仿宋" w:cs="仿宋" w:hint="eastAsia"/>
          <w:color w:val="404040"/>
          <w:sz w:val="28"/>
          <w:szCs w:val="28"/>
        </w:rPr>
        <w:t>、兴华安裕利率债债券型证券投资基金、兴华安聚纯债债券型证券投资基金</w:t>
      </w:r>
      <w:r w:rsidR="008466D7">
        <w:rPr>
          <w:rFonts w:ascii="仿宋" w:eastAsia="仿宋" w:hAnsi="仿宋" w:cs="仿宋" w:hint="eastAsia"/>
          <w:color w:val="404040"/>
          <w:sz w:val="28"/>
          <w:szCs w:val="28"/>
        </w:rPr>
        <w:t>、</w:t>
      </w:r>
      <w:r w:rsidR="008B23C7">
        <w:rPr>
          <w:rFonts w:ascii="仿宋" w:eastAsia="仿宋" w:hAnsi="仿宋" w:cs="仿宋" w:hint="eastAsia"/>
          <w:color w:val="404040"/>
          <w:sz w:val="28"/>
          <w:szCs w:val="28"/>
        </w:rPr>
        <w:t>兴华安惠纯债债券型证券投资基金</w:t>
      </w:r>
      <w:r w:rsidR="008466D7">
        <w:rPr>
          <w:rFonts w:ascii="仿宋" w:eastAsia="仿宋" w:hAnsi="仿宋" w:cs="仿宋" w:hint="eastAsia"/>
          <w:color w:val="404040"/>
          <w:sz w:val="28"/>
          <w:szCs w:val="28"/>
        </w:rPr>
        <w:t>及兴华安启纯债债券型证券投资基金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的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202</w:t>
      </w:r>
      <w:r w:rsidR="008466D7">
        <w:rPr>
          <w:rFonts w:ascii="仿宋" w:eastAsia="仿宋" w:hAnsi="仿宋" w:cs="仿宋" w:hint="eastAsia"/>
          <w:color w:val="404040"/>
          <w:sz w:val="28"/>
          <w:szCs w:val="28"/>
        </w:rPr>
        <w:t>4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年年度报告全文于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202</w:t>
      </w:r>
      <w:r w:rsidR="008466D7">
        <w:rPr>
          <w:rFonts w:ascii="仿宋" w:eastAsia="仿宋" w:hAnsi="仿宋" w:cs="仿宋" w:hint="eastAsia"/>
          <w:color w:val="404040"/>
          <w:sz w:val="28"/>
          <w:szCs w:val="28"/>
        </w:rPr>
        <w:t>5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3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月</w:t>
      </w:r>
      <w:r w:rsidR="008B23C7">
        <w:rPr>
          <w:rFonts w:ascii="仿宋" w:eastAsia="仿宋" w:hAnsi="仿宋" w:cs="仿宋" w:hint="eastAsia"/>
          <w:color w:val="404040"/>
          <w:sz w:val="28"/>
          <w:szCs w:val="28"/>
        </w:rPr>
        <w:t>29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日在本公司网站（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www.xinghuafund.com.cn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）和中国证监会基金电子披露网站（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http://eid.csrc.gov.cn/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）披露，供投资者查阅。如有疑问可拨打本公司客服电话（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400-067-8815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）咨询。</w:t>
      </w:r>
    </w:p>
    <w:p w:rsidR="00650160" w:rsidRDefault="00966443" w:rsidP="008466D7">
      <w:pPr>
        <w:pStyle w:val="a5"/>
        <w:widowControl/>
        <w:spacing w:beforeAutospacing="0" w:afterAutospacing="0"/>
        <w:jc w:val="both"/>
        <w:rPr>
          <w:rFonts w:ascii="仿宋" w:eastAsia="仿宋" w:hAnsi="仿宋" w:cs="仿宋"/>
          <w:color w:val="404040"/>
          <w:sz w:val="28"/>
          <w:szCs w:val="28"/>
        </w:rPr>
      </w:pPr>
      <w:r>
        <w:rPr>
          <w:rFonts w:ascii="仿宋" w:eastAsia="仿宋" w:hAnsi="仿宋" w:cs="仿宋" w:hint="eastAsia"/>
          <w:color w:val="404040"/>
          <w:sz w:val="28"/>
          <w:szCs w:val="28"/>
        </w:rPr>
        <w:t xml:space="preserve">　　本基金管理人承诺以诚实信用、勤勉尽责的原则管理和运用基金资产，但不保证基金一定盈利，也不保证最低收益。请充分了解基金的风险收益特征，审慎做出投资决定。</w:t>
      </w:r>
    </w:p>
    <w:p w:rsidR="00650160" w:rsidRDefault="00966443" w:rsidP="008466D7">
      <w:pPr>
        <w:pStyle w:val="a5"/>
        <w:widowControl/>
        <w:spacing w:beforeAutospacing="0" w:afterAutospacing="0"/>
        <w:ind w:firstLine="561"/>
        <w:jc w:val="both"/>
        <w:rPr>
          <w:rFonts w:ascii="仿宋" w:eastAsia="仿宋" w:hAnsi="仿宋" w:cs="仿宋"/>
          <w:color w:val="404040"/>
          <w:sz w:val="28"/>
          <w:szCs w:val="28"/>
        </w:rPr>
      </w:pPr>
      <w:r>
        <w:rPr>
          <w:rFonts w:ascii="仿宋" w:eastAsia="仿宋" w:hAnsi="仿宋" w:cs="仿宋" w:hint="eastAsia"/>
          <w:color w:val="404040"/>
          <w:sz w:val="28"/>
          <w:szCs w:val="28"/>
        </w:rPr>
        <w:t>特此公告。</w:t>
      </w:r>
    </w:p>
    <w:p w:rsidR="00650160" w:rsidRDefault="00966443">
      <w:pPr>
        <w:pStyle w:val="a5"/>
        <w:widowControl/>
        <w:spacing w:beforeAutospacing="0" w:afterAutospacing="0"/>
        <w:jc w:val="right"/>
        <w:rPr>
          <w:rFonts w:ascii="仿宋" w:eastAsia="仿宋" w:hAnsi="仿宋" w:cs="仿宋"/>
          <w:color w:val="404040"/>
          <w:sz w:val="28"/>
          <w:szCs w:val="28"/>
        </w:rPr>
      </w:pPr>
      <w:r>
        <w:rPr>
          <w:rFonts w:ascii="仿宋" w:eastAsia="仿宋" w:hAnsi="仿宋" w:cs="仿宋" w:hint="eastAsia"/>
          <w:color w:val="404040"/>
          <w:sz w:val="28"/>
          <w:szCs w:val="28"/>
        </w:rPr>
        <w:t>兴华基金管理有限公司</w:t>
      </w:r>
    </w:p>
    <w:p w:rsidR="00650160" w:rsidRDefault="00966443">
      <w:pPr>
        <w:pStyle w:val="a5"/>
        <w:widowControl/>
        <w:spacing w:beforeAutospacing="0" w:afterAutospacing="0"/>
        <w:jc w:val="right"/>
        <w:rPr>
          <w:rFonts w:ascii="仿宋" w:eastAsia="仿宋" w:hAnsi="仿宋" w:cs="仿宋"/>
          <w:color w:val="404040"/>
          <w:sz w:val="28"/>
          <w:szCs w:val="28"/>
        </w:rPr>
      </w:pPr>
      <w:r>
        <w:rPr>
          <w:rFonts w:ascii="仿宋" w:eastAsia="仿宋" w:hAnsi="仿宋" w:cs="仿宋" w:hint="eastAsia"/>
          <w:color w:val="404040"/>
          <w:sz w:val="28"/>
          <w:szCs w:val="28"/>
        </w:rPr>
        <w:t>202</w:t>
      </w:r>
      <w:r w:rsidR="002168D1">
        <w:rPr>
          <w:rFonts w:ascii="仿宋" w:eastAsia="仿宋" w:hAnsi="仿宋" w:cs="仿宋" w:hint="eastAsia"/>
          <w:color w:val="404040"/>
          <w:sz w:val="28"/>
          <w:szCs w:val="28"/>
        </w:rPr>
        <w:t>5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3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月</w:t>
      </w:r>
      <w:r w:rsidR="000262A8">
        <w:rPr>
          <w:rFonts w:ascii="仿宋" w:eastAsia="仿宋" w:hAnsi="仿宋" w:cs="仿宋" w:hint="eastAsia"/>
          <w:color w:val="404040"/>
          <w:sz w:val="28"/>
          <w:szCs w:val="28"/>
        </w:rPr>
        <w:t>29</w:t>
      </w:r>
      <w:r>
        <w:rPr>
          <w:rFonts w:ascii="仿宋" w:eastAsia="仿宋" w:hAnsi="仿宋" w:cs="仿宋" w:hint="eastAsia"/>
          <w:color w:val="404040"/>
          <w:sz w:val="28"/>
          <w:szCs w:val="28"/>
        </w:rPr>
        <w:t>日</w:t>
      </w:r>
    </w:p>
    <w:sectPr w:rsidR="00650160" w:rsidSect="00721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EwMjFlODIxZDNkYmE3ODM4YWU4Mjg0YjhjNWIwNjkifQ=="/>
  </w:docVars>
  <w:rsids>
    <w:rsidRoot w:val="004D757C"/>
    <w:rsid w:val="00013B18"/>
    <w:rsid w:val="000262A8"/>
    <w:rsid w:val="0013298A"/>
    <w:rsid w:val="00147080"/>
    <w:rsid w:val="001917B2"/>
    <w:rsid w:val="001B1430"/>
    <w:rsid w:val="001F22BF"/>
    <w:rsid w:val="002168D1"/>
    <w:rsid w:val="0026164A"/>
    <w:rsid w:val="002A72C8"/>
    <w:rsid w:val="002B0852"/>
    <w:rsid w:val="003223AA"/>
    <w:rsid w:val="003933B3"/>
    <w:rsid w:val="003B05C7"/>
    <w:rsid w:val="003D7D50"/>
    <w:rsid w:val="0046401F"/>
    <w:rsid w:val="004D757C"/>
    <w:rsid w:val="00543947"/>
    <w:rsid w:val="005D3A98"/>
    <w:rsid w:val="00650160"/>
    <w:rsid w:val="007125E7"/>
    <w:rsid w:val="00721C09"/>
    <w:rsid w:val="00785F7E"/>
    <w:rsid w:val="007B16DF"/>
    <w:rsid w:val="008466D7"/>
    <w:rsid w:val="0084738F"/>
    <w:rsid w:val="008B23C7"/>
    <w:rsid w:val="0096000F"/>
    <w:rsid w:val="00966443"/>
    <w:rsid w:val="00975628"/>
    <w:rsid w:val="009D48C5"/>
    <w:rsid w:val="00A75763"/>
    <w:rsid w:val="00AB0DDC"/>
    <w:rsid w:val="00AF6F31"/>
    <w:rsid w:val="00B51300"/>
    <w:rsid w:val="00D52D95"/>
    <w:rsid w:val="00E676F7"/>
    <w:rsid w:val="00F72455"/>
    <w:rsid w:val="00F81F37"/>
    <w:rsid w:val="00FB3721"/>
    <w:rsid w:val="254A745C"/>
    <w:rsid w:val="4EFA7F89"/>
    <w:rsid w:val="51797BAA"/>
    <w:rsid w:val="6842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C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21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2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721C0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rsid w:val="00721C0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21C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4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linxingchen</dc:creator>
  <cp:lastModifiedBy>ZHONGM</cp:lastModifiedBy>
  <cp:revision>2</cp:revision>
  <dcterms:created xsi:type="dcterms:W3CDTF">2025-03-28T16:03:00Z</dcterms:created>
  <dcterms:modified xsi:type="dcterms:W3CDTF">2025-03-28T16:03:00Z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617008C3A8654914B6D52EA41B0AC40D</vt:lpwstr>
  </property>
</Properties>
</file>