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A33" w:rsidRDefault="00A83A33">
      <w:pPr>
        <w:spacing w:line="360" w:lineRule="auto"/>
        <w:rPr>
          <w:sz w:val="24"/>
        </w:rPr>
      </w:pPr>
    </w:p>
    <w:p w:rsidR="00A83A33" w:rsidRDefault="00A83A33">
      <w:pPr>
        <w:spacing w:line="360" w:lineRule="auto"/>
        <w:rPr>
          <w:sz w:val="24"/>
        </w:rPr>
      </w:pPr>
    </w:p>
    <w:p w:rsidR="00A83A33" w:rsidRPr="00B51359" w:rsidRDefault="00C566DE">
      <w:pPr>
        <w:jc w:val="center"/>
        <w:rPr>
          <w:b/>
          <w:sz w:val="48"/>
          <w:szCs w:val="48"/>
        </w:rPr>
      </w:pPr>
      <w:r w:rsidRPr="00B51359">
        <w:rPr>
          <w:rFonts w:hint="eastAsia"/>
          <w:b/>
          <w:sz w:val="48"/>
          <w:szCs w:val="48"/>
        </w:rPr>
        <w:t>大成基金管理有限公司</w:t>
      </w:r>
    </w:p>
    <w:p w:rsidR="00A83A33" w:rsidRPr="00B51359" w:rsidRDefault="00C566DE">
      <w:pPr>
        <w:spacing w:line="360" w:lineRule="auto"/>
        <w:jc w:val="center"/>
        <w:rPr>
          <w:b/>
          <w:bCs/>
          <w:sz w:val="48"/>
          <w:szCs w:val="48"/>
        </w:rPr>
      </w:pPr>
      <w:r w:rsidRPr="00B51359">
        <w:rPr>
          <w:rFonts w:hint="eastAsia"/>
          <w:b/>
          <w:bCs/>
          <w:sz w:val="48"/>
          <w:szCs w:val="48"/>
        </w:rPr>
        <w:t>大成上证科创板综合指数增强型证券投资基金</w:t>
      </w:r>
    </w:p>
    <w:p w:rsidR="00A83A33" w:rsidRPr="00B51359" w:rsidRDefault="00C566DE">
      <w:pPr>
        <w:spacing w:line="360" w:lineRule="auto"/>
        <w:jc w:val="center"/>
        <w:rPr>
          <w:b/>
          <w:bCs/>
          <w:sz w:val="48"/>
          <w:szCs w:val="48"/>
        </w:rPr>
      </w:pPr>
      <w:r w:rsidRPr="00B51359">
        <w:rPr>
          <w:rFonts w:hint="eastAsia"/>
          <w:b/>
          <w:bCs/>
          <w:sz w:val="48"/>
          <w:szCs w:val="48"/>
        </w:rPr>
        <w:t>基金</w:t>
      </w:r>
      <w:r w:rsidRPr="00B51359">
        <w:rPr>
          <w:b/>
          <w:bCs/>
          <w:sz w:val="48"/>
          <w:szCs w:val="48"/>
        </w:rPr>
        <w:t>份额发售公告</w:t>
      </w:r>
    </w:p>
    <w:p w:rsidR="00A83A33" w:rsidRPr="00B51359" w:rsidRDefault="00C566DE">
      <w:pPr>
        <w:spacing w:line="360" w:lineRule="auto"/>
        <w:jc w:val="center"/>
        <w:rPr>
          <w:b/>
          <w:bCs/>
          <w:sz w:val="44"/>
          <w:szCs w:val="44"/>
        </w:rPr>
      </w:pPr>
      <w:r w:rsidRPr="00B51359">
        <w:rPr>
          <w:rFonts w:hint="eastAsia"/>
          <w:b/>
          <w:bCs/>
          <w:sz w:val="44"/>
          <w:szCs w:val="44"/>
        </w:rPr>
        <w:t xml:space="preserve"> </w:t>
      </w:r>
    </w:p>
    <w:p w:rsidR="00A83A33" w:rsidRPr="00B51359" w:rsidRDefault="00A83A33">
      <w:pPr>
        <w:spacing w:line="360" w:lineRule="auto"/>
        <w:rPr>
          <w:sz w:val="24"/>
        </w:rPr>
      </w:pPr>
      <w:bookmarkStart w:id="0" w:name="_Toc218408382"/>
      <w:bookmarkStart w:id="1" w:name="_Toc216521084"/>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p w:rsidR="00A83A33" w:rsidRPr="00B51359" w:rsidRDefault="00A83A33">
      <w:pPr>
        <w:spacing w:line="360" w:lineRule="auto"/>
        <w:rPr>
          <w:sz w:val="24"/>
        </w:rPr>
      </w:pPr>
    </w:p>
    <w:bookmarkEnd w:id="0"/>
    <w:bookmarkEnd w:id="1"/>
    <w:p w:rsidR="00A83A33" w:rsidRPr="00B51359" w:rsidRDefault="00C566DE">
      <w:pPr>
        <w:spacing w:line="360" w:lineRule="auto"/>
        <w:jc w:val="center"/>
        <w:rPr>
          <w:b/>
          <w:bCs/>
          <w:sz w:val="32"/>
        </w:rPr>
      </w:pPr>
      <w:r w:rsidRPr="00B51359">
        <w:rPr>
          <w:b/>
          <w:bCs/>
          <w:sz w:val="32"/>
        </w:rPr>
        <w:t>大成基金管理有限公司</w:t>
      </w:r>
    </w:p>
    <w:p w:rsidR="006D73CA" w:rsidRDefault="006D73CA" w:rsidP="006D73CA">
      <w:pPr>
        <w:jc w:val="center"/>
        <w:rPr>
          <w:bCs/>
          <w:sz w:val="28"/>
          <w:szCs w:val="20"/>
        </w:rPr>
      </w:pPr>
      <w:r>
        <w:rPr>
          <w:rFonts w:ascii="宋体" w:hAnsi="宋体" w:hint="eastAsia"/>
          <w:b/>
          <w:bCs/>
          <w:sz w:val="32"/>
          <w:szCs w:val="32"/>
        </w:rPr>
        <w:t>二〇二五年三月</w:t>
      </w:r>
    </w:p>
    <w:p w:rsidR="00A83A33" w:rsidRPr="00B51359" w:rsidRDefault="00C566DE">
      <w:pPr>
        <w:jc w:val="center"/>
        <w:rPr>
          <w:b/>
          <w:bCs/>
          <w:sz w:val="30"/>
        </w:rPr>
      </w:pPr>
      <w:bookmarkStart w:id="2" w:name="_GoBack"/>
      <w:bookmarkEnd w:id="2"/>
      <w:r w:rsidRPr="00B51359">
        <w:br w:type="page"/>
      </w:r>
      <w:bookmarkStart w:id="3" w:name="_Toc4384721"/>
    </w:p>
    <w:p w:rsidR="00A83A33" w:rsidRPr="00B51359" w:rsidRDefault="00C566DE">
      <w:pPr>
        <w:jc w:val="center"/>
        <w:rPr>
          <w:b/>
          <w:bCs/>
          <w:sz w:val="30"/>
        </w:rPr>
      </w:pPr>
      <w:r w:rsidRPr="00B51359">
        <w:rPr>
          <w:b/>
          <w:bCs/>
          <w:sz w:val="30"/>
        </w:rPr>
        <w:lastRenderedPageBreak/>
        <w:t>目</w:t>
      </w:r>
      <w:r w:rsidRPr="00B51359">
        <w:rPr>
          <w:b/>
          <w:bCs/>
          <w:sz w:val="30"/>
        </w:rPr>
        <w:t xml:space="preserve">  </w:t>
      </w:r>
      <w:r w:rsidRPr="00B51359">
        <w:rPr>
          <w:b/>
          <w:bCs/>
          <w:sz w:val="30"/>
        </w:rPr>
        <w:t>录</w:t>
      </w:r>
    </w:p>
    <w:p w:rsidR="00A83A33" w:rsidRPr="00B51359" w:rsidRDefault="00A83A33">
      <w:pPr>
        <w:spacing w:line="240" w:lineRule="exact"/>
        <w:jc w:val="center"/>
        <w:rPr>
          <w:b/>
          <w:bCs/>
          <w:sz w:val="30"/>
        </w:rPr>
      </w:pPr>
    </w:p>
    <w:p w:rsidR="00A83A33" w:rsidRPr="00B51359" w:rsidRDefault="00E661DD">
      <w:pPr>
        <w:pStyle w:val="10"/>
        <w:tabs>
          <w:tab w:val="right" w:leader="dot" w:pos="8302"/>
        </w:tabs>
        <w:rPr>
          <w:rFonts w:ascii="Calibri" w:hAnsi="Calibri"/>
          <w:b w:val="0"/>
          <w:bCs w:val="0"/>
          <w:caps w:val="0"/>
          <w:szCs w:val="22"/>
        </w:rPr>
      </w:pPr>
      <w:r w:rsidRPr="00B51359">
        <w:rPr>
          <w:b w:val="0"/>
          <w:sz w:val="24"/>
        </w:rPr>
        <w:fldChar w:fldCharType="begin"/>
      </w:r>
      <w:r w:rsidR="00C566DE" w:rsidRPr="00B51359">
        <w:rPr>
          <w:b w:val="0"/>
          <w:sz w:val="24"/>
        </w:rPr>
        <w:instrText xml:space="preserve"> TOC \o "1-3" \h \z \u </w:instrText>
      </w:r>
      <w:r w:rsidRPr="00B51359">
        <w:rPr>
          <w:b w:val="0"/>
          <w:sz w:val="24"/>
        </w:rPr>
        <w:fldChar w:fldCharType="separate"/>
      </w:r>
      <w:hyperlink w:anchor="_Toc469410277" w:history="1">
        <w:r w:rsidR="00C566DE" w:rsidRPr="00B51359">
          <w:rPr>
            <w:rFonts w:eastAsia="黑体" w:hint="eastAsia"/>
          </w:rPr>
          <w:t>重要提示</w:t>
        </w:r>
        <w:r w:rsidR="00C566DE" w:rsidRPr="00B51359">
          <w:tab/>
        </w:r>
        <w:r w:rsidRPr="00B51359">
          <w:fldChar w:fldCharType="begin"/>
        </w:r>
        <w:r w:rsidR="00C566DE" w:rsidRPr="00B51359">
          <w:instrText xml:space="preserve"> PAGEREF _Toc469410277 \h </w:instrText>
        </w:r>
        <w:r w:rsidRPr="00B51359">
          <w:fldChar w:fldCharType="separate"/>
        </w:r>
        <w:r w:rsidR="00C566DE" w:rsidRPr="00B51359">
          <w:t>2</w:t>
        </w:r>
        <w:r w:rsidRPr="00B51359">
          <w:fldChar w:fldCharType="end"/>
        </w:r>
      </w:hyperlink>
    </w:p>
    <w:p w:rsidR="00A83A33" w:rsidRPr="00B51359" w:rsidRDefault="00E661DD">
      <w:pPr>
        <w:pStyle w:val="10"/>
        <w:tabs>
          <w:tab w:val="right" w:leader="dot" w:pos="8302"/>
        </w:tabs>
        <w:rPr>
          <w:rFonts w:ascii="Calibri" w:hAnsi="Calibri"/>
          <w:b w:val="0"/>
          <w:bCs w:val="0"/>
          <w:caps w:val="0"/>
          <w:szCs w:val="22"/>
        </w:rPr>
      </w:pPr>
      <w:hyperlink w:anchor="_Toc469410278" w:history="1">
        <w:r w:rsidR="00C566DE" w:rsidRPr="00B51359">
          <w:rPr>
            <w:rFonts w:eastAsia="黑体" w:hint="eastAsia"/>
          </w:rPr>
          <w:t>一、本次募集基本情况</w:t>
        </w:r>
        <w:r w:rsidR="00C566DE" w:rsidRPr="00B51359">
          <w:tab/>
        </w:r>
        <w:r w:rsidRPr="00B51359">
          <w:fldChar w:fldCharType="begin"/>
        </w:r>
        <w:r w:rsidR="00C566DE" w:rsidRPr="00B51359">
          <w:instrText xml:space="preserve"> PAGEREF _Toc469410278 \h </w:instrText>
        </w:r>
        <w:r w:rsidRPr="00B51359">
          <w:fldChar w:fldCharType="separate"/>
        </w:r>
        <w:r w:rsidR="00C566DE" w:rsidRPr="00B51359">
          <w:t>4</w:t>
        </w:r>
        <w:r w:rsidRPr="00B51359">
          <w:fldChar w:fldCharType="end"/>
        </w:r>
      </w:hyperlink>
    </w:p>
    <w:p w:rsidR="00A83A33" w:rsidRPr="00B51359" w:rsidRDefault="00E661DD">
      <w:pPr>
        <w:pStyle w:val="10"/>
        <w:tabs>
          <w:tab w:val="right" w:leader="dot" w:pos="8302"/>
        </w:tabs>
        <w:rPr>
          <w:rFonts w:ascii="Calibri" w:hAnsi="Calibri"/>
          <w:b w:val="0"/>
          <w:bCs w:val="0"/>
          <w:caps w:val="0"/>
          <w:szCs w:val="22"/>
        </w:rPr>
      </w:pPr>
      <w:hyperlink w:anchor="_Toc469410279" w:history="1">
        <w:r w:rsidR="00C566DE" w:rsidRPr="00B51359">
          <w:rPr>
            <w:rFonts w:eastAsia="黑体" w:hint="eastAsia"/>
          </w:rPr>
          <w:t>二、发售方式及相关规定</w:t>
        </w:r>
        <w:r w:rsidR="00C566DE" w:rsidRPr="00B51359">
          <w:tab/>
        </w:r>
        <w:r w:rsidRPr="00B51359">
          <w:fldChar w:fldCharType="begin"/>
        </w:r>
        <w:r w:rsidR="00C566DE" w:rsidRPr="00B51359">
          <w:instrText xml:space="preserve"> PAGEREF _Toc469410279 \h </w:instrText>
        </w:r>
        <w:r w:rsidRPr="00B51359">
          <w:fldChar w:fldCharType="separate"/>
        </w:r>
        <w:r w:rsidR="00C566DE" w:rsidRPr="00B51359">
          <w:t>6</w:t>
        </w:r>
        <w:r w:rsidRPr="00B51359">
          <w:fldChar w:fldCharType="end"/>
        </w:r>
      </w:hyperlink>
    </w:p>
    <w:p w:rsidR="00A83A33" w:rsidRPr="00B51359" w:rsidRDefault="00E661DD">
      <w:pPr>
        <w:pStyle w:val="10"/>
        <w:tabs>
          <w:tab w:val="right" w:leader="dot" w:pos="8302"/>
        </w:tabs>
        <w:rPr>
          <w:rFonts w:ascii="Calibri" w:hAnsi="Calibri"/>
          <w:b w:val="0"/>
          <w:bCs w:val="0"/>
          <w:caps w:val="0"/>
          <w:szCs w:val="22"/>
        </w:rPr>
      </w:pPr>
      <w:hyperlink w:anchor="_Toc469410280" w:history="1">
        <w:r w:rsidR="00C566DE" w:rsidRPr="00B51359">
          <w:rPr>
            <w:rFonts w:eastAsia="黑体" w:hint="eastAsia"/>
          </w:rPr>
          <w:t>三、认购费用及认购份额</w:t>
        </w:r>
        <w:r w:rsidR="00C566DE" w:rsidRPr="00B51359">
          <w:tab/>
        </w:r>
        <w:r w:rsidRPr="00B51359">
          <w:fldChar w:fldCharType="begin"/>
        </w:r>
        <w:r w:rsidR="00C566DE" w:rsidRPr="00B51359">
          <w:instrText xml:space="preserve"> PAGEREF _Toc469410280 \h </w:instrText>
        </w:r>
        <w:r w:rsidRPr="00B51359">
          <w:fldChar w:fldCharType="separate"/>
        </w:r>
        <w:r w:rsidR="00C566DE" w:rsidRPr="00B51359">
          <w:t>7</w:t>
        </w:r>
        <w:r w:rsidRPr="00B51359">
          <w:fldChar w:fldCharType="end"/>
        </w:r>
      </w:hyperlink>
    </w:p>
    <w:p w:rsidR="00A83A33" w:rsidRPr="00B51359" w:rsidRDefault="00E661DD">
      <w:pPr>
        <w:pStyle w:val="10"/>
        <w:tabs>
          <w:tab w:val="right" w:leader="dot" w:pos="8302"/>
        </w:tabs>
        <w:rPr>
          <w:rFonts w:ascii="Calibri" w:hAnsi="Calibri"/>
          <w:b w:val="0"/>
          <w:bCs w:val="0"/>
          <w:caps w:val="0"/>
          <w:szCs w:val="22"/>
        </w:rPr>
      </w:pPr>
      <w:hyperlink w:anchor="_Toc469410281" w:history="1">
        <w:r w:rsidR="00C566DE" w:rsidRPr="00B51359">
          <w:rPr>
            <w:rFonts w:eastAsia="黑体" w:hint="eastAsia"/>
          </w:rPr>
          <w:t>四、直销网点的开户与认购流程</w:t>
        </w:r>
        <w:r w:rsidR="00C566DE" w:rsidRPr="00B51359">
          <w:tab/>
        </w:r>
        <w:r w:rsidRPr="00B51359">
          <w:fldChar w:fldCharType="begin"/>
        </w:r>
        <w:r w:rsidR="00C566DE" w:rsidRPr="00B51359">
          <w:instrText xml:space="preserve"> PAGEREF _Toc469410281 \h </w:instrText>
        </w:r>
        <w:r w:rsidRPr="00B51359">
          <w:fldChar w:fldCharType="separate"/>
        </w:r>
        <w:r w:rsidR="00C566DE" w:rsidRPr="00B51359">
          <w:t>8</w:t>
        </w:r>
        <w:r w:rsidRPr="00B51359">
          <w:fldChar w:fldCharType="end"/>
        </w:r>
      </w:hyperlink>
    </w:p>
    <w:p w:rsidR="00A83A33" w:rsidRPr="00B51359" w:rsidRDefault="00E661DD">
      <w:pPr>
        <w:pStyle w:val="10"/>
        <w:tabs>
          <w:tab w:val="right" w:leader="dot" w:pos="8302"/>
        </w:tabs>
        <w:rPr>
          <w:rFonts w:ascii="Calibri" w:hAnsi="Calibri"/>
          <w:b w:val="0"/>
          <w:bCs w:val="0"/>
          <w:caps w:val="0"/>
          <w:szCs w:val="22"/>
        </w:rPr>
      </w:pPr>
      <w:hyperlink w:anchor="_Toc469410282" w:history="1">
        <w:r w:rsidR="00C566DE" w:rsidRPr="00B51359">
          <w:rPr>
            <w:rFonts w:eastAsia="黑体" w:hint="eastAsia"/>
          </w:rPr>
          <w:t>五、代销网点的开户与认购流程</w:t>
        </w:r>
        <w:r w:rsidR="00C566DE" w:rsidRPr="00B51359">
          <w:tab/>
        </w:r>
        <w:r w:rsidRPr="00B51359">
          <w:fldChar w:fldCharType="begin"/>
        </w:r>
        <w:r w:rsidR="00C566DE" w:rsidRPr="00B51359">
          <w:instrText xml:space="preserve"> PAGEREF _Toc469410282 \h </w:instrText>
        </w:r>
        <w:r w:rsidRPr="00B51359">
          <w:fldChar w:fldCharType="separate"/>
        </w:r>
        <w:r w:rsidR="00C566DE" w:rsidRPr="00B51359">
          <w:t>11</w:t>
        </w:r>
        <w:r w:rsidRPr="00B51359">
          <w:fldChar w:fldCharType="end"/>
        </w:r>
      </w:hyperlink>
    </w:p>
    <w:p w:rsidR="00A83A33" w:rsidRPr="00B51359" w:rsidRDefault="00E661DD">
      <w:pPr>
        <w:pStyle w:val="10"/>
        <w:tabs>
          <w:tab w:val="right" w:leader="dot" w:pos="8302"/>
        </w:tabs>
        <w:rPr>
          <w:rFonts w:ascii="Calibri" w:hAnsi="Calibri"/>
          <w:b w:val="0"/>
          <w:bCs w:val="0"/>
          <w:caps w:val="0"/>
          <w:szCs w:val="22"/>
        </w:rPr>
      </w:pPr>
      <w:hyperlink w:anchor="_Toc469410283" w:history="1">
        <w:r w:rsidR="00C566DE" w:rsidRPr="00B51359">
          <w:rPr>
            <w:rFonts w:eastAsia="黑体" w:hint="eastAsia"/>
          </w:rPr>
          <w:t>六、清算与交割</w:t>
        </w:r>
        <w:r w:rsidR="00C566DE" w:rsidRPr="00B51359">
          <w:tab/>
        </w:r>
        <w:r w:rsidRPr="00B51359">
          <w:fldChar w:fldCharType="begin"/>
        </w:r>
        <w:r w:rsidR="00C566DE" w:rsidRPr="00B51359">
          <w:instrText xml:space="preserve"> PAGEREF _Toc469410283 \h </w:instrText>
        </w:r>
        <w:r w:rsidRPr="00B51359">
          <w:fldChar w:fldCharType="separate"/>
        </w:r>
        <w:r w:rsidR="00C566DE" w:rsidRPr="00B51359">
          <w:t>14</w:t>
        </w:r>
        <w:r w:rsidRPr="00B51359">
          <w:fldChar w:fldCharType="end"/>
        </w:r>
      </w:hyperlink>
    </w:p>
    <w:p w:rsidR="00A83A33" w:rsidRPr="00B51359" w:rsidRDefault="00E661DD">
      <w:pPr>
        <w:pStyle w:val="10"/>
        <w:tabs>
          <w:tab w:val="right" w:leader="dot" w:pos="8302"/>
        </w:tabs>
        <w:rPr>
          <w:rFonts w:ascii="Calibri" w:hAnsi="Calibri"/>
          <w:b w:val="0"/>
          <w:bCs w:val="0"/>
          <w:caps w:val="0"/>
          <w:szCs w:val="22"/>
        </w:rPr>
      </w:pPr>
      <w:hyperlink w:anchor="_Toc469410284" w:history="1">
        <w:r w:rsidR="00C566DE" w:rsidRPr="00B51359">
          <w:rPr>
            <w:rFonts w:eastAsia="黑体" w:hint="eastAsia"/>
          </w:rPr>
          <w:t>七、退款事项</w:t>
        </w:r>
        <w:r w:rsidR="00C566DE" w:rsidRPr="00B51359">
          <w:tab/>
        </w:r>
        <w:r w:rsidRPr="00B51359">
          <w:fldChar w:fldCharType="begin"/>
        </w:r>
        <w:r w:rsidR="00C566DE" w:rsidRPr="00B51359">
          <w:instrText xml:space="preserve"> PAGEREF _Toc469410284 \h </w:instrText>
        </w:r>
        <w:r w:rsidRPr="00B51359">
          <w:fldChar w:fldCharType="separate"/>
        </w:r>
        <w:r w:rsidR="00C566DE" w:rsidRPr="00B51359">
          <w:t>14</w:t>
        </w:r>
        <w:r w:rsidRPr="00B51359">
          <w:fldChar w:fldCharType="end"/>
        </w:r>
      </w:hyperlink>
    </w:p>
    <w:p w:rsidR="00A83A33" w:rsidRPr="00B51359" w:rsidRDefault="00E661DD">
      <w:pPr>
        <w:pStyle w:val="10"/>
        <w:tabs>
          <w:tab w:val="right" w:leader="dot" w:pos="8302"/>
        </w:tabs>
        <w:rPr>
          <w:rFonts w:ascii="Calibri" w:hAnsi="Calibri"/>
          <w:b w:val="0"/>
          <w:bCs w:val="0"/>
          <w:caps w:val="0"/>
          <w:szCs w:val="22"/>
        </w:rPr>
      </w:pPr>
      <w:hyperlink w:anchor="_Toc469410285" w:history="1">
        <w:r w:rsidR="00C566DE" w:rsidRPr="00B51359">
          <w:rPr>
            <w:rFonts w:eastAsia="黑体" w:hint="eastAsia"/>
          </w:rPr>
          <w:t>八、基金的验资与备案</w:t>
        </w:r>
        <w:r w:rsidR="00C566DE" w:rsidRPr="00B51359">
          <w:tab/>
        </w:r>
        <w:r w:rsidRPr="00B51359">
          <w:fldChar w:fldCharType="begin"/>
        </w:r>
        <w:r w:rsidR="00C566DE" w:rsidRPr="00B51359">
          <w:instrText xml:space="preserve"> PAGEREF _Toc469410285 \h </w:instrText>
        </w:r>
        <w:r w:rsidRPr="00B51359">
          <w:fldChar w:fldCharType="separate"/>
        </w:r>
        <w:r w:rsidR="00C566DE" w:rsidRPr="00B51359">
          <w:t>14</w:t>
        </w:r>
        <w:r w:rsidRPr="00B51359">
          <w:fldChar w:fldCharType="end"/>
        </w:r>
      </w:hyperlink>
    </w:p>
    <w:p w:rsidR="00A83A33" w:rsidRPr="00B51359" w:rsidRDefault="00E661DD">
      <w:pPr>
        <w:pStyle w:val="10"/>
        <w:tabs>
          <w:tab w:val="right" w:leader="dot" w:pos="8302"/>
        </w:tabs>
        <w:rPr>
          <w:rFonts w:ascii="Calibri" w:hAnsi="Calibri"/>
          <w:b w:val="0"/>
          <w:bCs w:val="0"/>
          <w:caps w:val="0"/>
          <w:szCs w:val="22"/>
        </w:rPr>
      </w:pPr>
      <w:hyperlink w:anchor="_Toc469410286" w:history="1">
        <w:r w:rsidR="00C566DE" w:rsidRPr="00B51359">
          <w:rPr>
            <w:rFonts w:eastAsia="黑体" w:hint="eastAsia"/>
          </w:rPr>
          <w:t>九、发售费用</w:t>
        </w:r>
        <w:r w:rsidR="00C566DE" w:rsidRPr="00B51359">
          <w:tab/>
        </w:r>
        <w:r w:rsidRPr="00B51359">
          <w:fldChar w:fldCharType="begin"/>
        </w:r>
        <w:r w:rsidR="00C566DE" w:rsidRPr="00B51359">
          <w:instrText xml:space="preserve"> PAGEREF _Toc469410286 \h </w:instrText>
        </w:r>
        <w:r w:rsidRPr="00B51359">
          <w:fldChar w:fldCharType="separate"/>
        </w:r>
        <w:r w:rsidR="00C566DE" w:rsidRPr="00B51359">
          <w:t>15</w:t>
        </w:r>
        <w:r w:rsidRPr="00B51359">
          <w:fldChar w:fldCharType="end"/>
        </w:r>
      </w:hyperlink>
    </w:p>
    <w:p w:rsidR="00A83A33" w:rsidRPr="00B51359" w:rsidRDefault="00E661DD">
      <w:pPr>
        <w:pStyle w:val="10"/>
        <w:tabs>
          <w:tab w:val="right" w:leader="dot" w:pos="8302"/>
        </w:tabs>
        <w:rPr>
          <w:rFonts w:ascii="Calibri" w:hAnsi="Calibri"/>
          <w:b w:val="0"/>
          <w:bCs w:val="0"/>
          <w:caps w:val="0"/>
          <w:szCs w:val="22"/>
        </w:rPr>
      </w:pPr>
      <w:hyperlink w:anchor="_Toc469410287" w:history="1">
        <w:r w:rsidR="00C566DE" w:rsidRPr="00B51359">
          <w:rPr>
            <w:rFonts w:eastAsia="黑体" w:hint="eastAsia"/>
          </w:rPr>
          <w:t>十、本次发行有关当事人和中介机构</w:t>
        </w:r>
        <w:bookmarkStart w:id="4" w:name="_Hlt54878095"/>
        <w:bookmarkStart w:id="5" w:name="_Hlt54878094"/>
        <w:r w:rsidR="00C566DE" w:rsidRPr="00B51359">
          <w:tab/>
        </w:r>
        <w:bookmarkEnd w:id="4"/>
        <w:bookmarkEnd w:id="5"/>
        <w:r w:rsidRPr="00B51359">
          <w:fldChar w:fldCharType="begin"/>
        </w:r>
        <w:r w:rsidR="00C566DE" w:rsidRPr="00B51359">
          <w:instrText xml:space="preserve"> PAGEREF _Toc469410287 \h </w:instrText>
        </w:r>
        <w:r w:rsidRPr="00B51359">
          <w:fldChar w:fldCharType="separate"/>
        </w:r>
        <w:r w:rsidR="00C566DE" w:rsidRPr="00B51359">
          <w:t>15</w:t>
        </w:r>
        <w:r w:rsidRPr="00B51359">
          <w:fldChar w:fldCharType="end"/>
        </w:r>
      </w:hyperlink>
    </w:p>
    <w:p w:rsidR="00A83A33" w:rsidRPr="00B51359" w:rsidRDefault="00E661DD">
      <w:pPr>
        <w:pStyle w:val="10"/>
        <w:spacing w:before="0" w:after="0"/>
      </w:pPr>
      <w:r w:rsidRPr="00B51359">
        <w:rPr>
          <w:b w:val="0"/>
          <w:sz w:val="24"/>
        </w:rPr>
        <w:fldChar w:fldCharType="end"/>
      </w:r>
    </w:p>
    <w:p w:rsidR="00A83A33" w:rsidRPr="00B51359" w:rsidRDefault="00A83A33">
      <w:pPr>
        <w:spacing w:line="360" w:lineRule="auto"/>
      </w:pPr>
    </w:p>
    <w:p w:rsidR="00A83A33" w:rsidRPr="00B51359" w:rsidRDefault="00A83A33">
      <w:pPr>
        <w:spacing w:line="360" w:lineRule="auto"/>
      </w:pPr>
    </w:p>
    <w:p w:rsidR="00A83A33" w:rsidRPr="00B51359" w:rsidRDefault="00A83A33">
      <w:pPr>
        <w:spacing w:line="360" w:lineRule="auto"/>
      </w:pPr>
    </w:p>
    <w:p w:rsidR="00A83A33" w:rsidRPr="00B51359" w:rsidRDefault="00A83A33">
      <w:pPr>
        <w:spacing w:line="360" w:lineRule="auto"/>
      </w:pPr>
    </w:p>
    <w:p w:rsidR="00A83A33" w:rsidRPr="00B51359" w:rsidRDefault="00A83A33">
      <w:pPr>
        <w:spacing w:line="360" w:lineRule="auto"/>
      </w:pPr>
    </w:p>
    <w:p w:rsidR="00A83A33" w:rsidRPr="00B51359" w:rsidRDefault="00A83A33">
      <w:pPr>
        <w:spacing w:line="360" w:lineRule="auto"/>
      </w:pPr>
    </w:p>
    <w:p w:rsidR="00A83A33" w:rsidRPr="00B51359" w:rsidRDefault="00A83A33">
      <w:pPr>
        <w:spacing w:line="360" w:lineRule="auto"/>
      </w:pPr>
    </w:p>
    <w:p w:rsidR="00A83A33" w:rsidRPr="00B51359" w:rsidRDefault="00A83A33">
      <w:pPr>
        <w:spacing w:line="360" w:lineRule="auto"/>
      </w:pPr>
    </w:p>
    <w:p w:rsidR="00A83A33" w:rsidRPr="00B51359" w:rsidRDefault="00A83A33">
      <w:pPr>
        <w:spacing w:line="360" w:lineRule="auto"/>
      </w:pPr>
    </w:p>
    <w:p w:rsidR="00A83A33" w:rsidRPr="00B51359" w:rsidRDefault="00A83A33">
      <w:pPr>
        <w:spacing w:line="360" w:lineRule="auto"/>
      </w:pPr>
    </w:p>
    <w:p w:rsidR="00A83A33" w:rsidRPr="00B51359" w:rsidRDefault="00A83A33">
      <w:pPr>
        <w:spacing w:line="360" w:lineRule="auto"/>
      </w:pPr>
    </w:p>
    <w:p w:rsidR="00A83A33" w:rsidRPr="00B51359" w:rsidRDefault="00C566DE">
      <w:pPr>
        <w:pStyle w:val="1"/>
        <w:spacing w:line="360" w:lineRule="auto"/>
        <w:jc w:val="center"/>
        <w:rPr>
          <w:rFonts w:eastAsia="黑体"/>
          <w:b w:val="0"/>
          <w:sz w:val="24"/>
          <w:szCs w:val="24"/>
        </w:rPr>
      </w:pPr>
      <w:bookmarkStart w:id="6" w:name="_Toc469410277"/>
      <w:bookmarkStart w:id="7" w:name="_Toc135052618"/>
      <w:bookmarkStart w:id="8" w:name="_Toc134534605"/>
      <w:bookmarkStart w:id="9" w:name="_Toc461112949"/>
      <w:bookmarkStart w:id="10" w:name="_Toc219471505"/>
      <w:bookmarkStart w:id="11" w:name="_Toc133827227"/>
      <w:bookmarkStart w:id="12" w:name="_Toc219111331"/>
      <w:r w:rsidRPr="00B51359">
        <w:rPr>
          <w:rFonts w:eastAsia="黑体"/>
          <w:b w:val="0"/>
          <w:sz w:val="24"/>
          <w:szCs w:val="24"/>
        </w:rPr>
        <w:lastRenderedPageBreak/>
        <w:t>重要提示</w:t>
      </w:r>
      <w:bookmarkEnd w:id="3"/>
      <w:bookmarkEnd w:id="6"/>
      <w:bookmarkEnd w:id="7"/>
      <w:bookmarkEnd w:id="8"/>
      <w:bookmarkEnd w:id="9"/>
      <w:bookmarkEnd w:id="10"/>
      <w:bookmarkEnd w:id="11"/>
      <w:bookmarkEnd w:id="12"/>
    </w:p>
    <w:p w:rsidR="00A83A33" w:rsidRPr="00B51359" w:rsidRDefault="00C566DE">
      <w:pPr>
        <w:spacing w:line="360" w:lineRule="auto"/>
        <w:ind w:firstLineChars="200" w:firstLine="420"/>
      </w:pPr>
      <w:r w:rsidRPr="00B51359">
        <w:rPr>
          <w:szCs w:val="21"/>
        </w:rPr>
        <w:t>1</w:t>
      </w:r>
      <w:r w:rsidRPr="00B51359">
        <w:rPr>
          <w:szCs w:val="21"/>
        </w:rPr>
        <w:t>．</w:t>
      </w:r>
      <w:r w:rsidRPr="00B51359">
        <w:rPr>
          <w:rFonts w:ascii="宋体" w:hint="eastAsia"/>
          <w:kern w:val="0"/>
          <w:szCs w:val="21"/>
        </w:rPr>
        <w:t>大成上证科创板综合指数增强型证券投资基金</w:t>
      </w:r>
      <w:r w:rsidRPr="00B51359">
        <w:rPr>
          <w:rFonts w:hint="eastAsia"/>
        </w:rPr>
        <w:t>（以下简称“本基金”）经中国证监会</w:t>
      </w:r>
      <w:r w:rsidRPr="00B51359">
        <w:rPr>
          <w:rFonts w:ascii="宋体" w:hint="eastAsia"/>
          <w:kern w:val="0"/>
          <w:szCs w:val="21"/>
        </w:rPr>
        <w:t>2025年3月25日证监许可【2025】584号</w:t>
      </w:r>
      <w:r w:rsidRPr="00B51359">
        <w:rPr>
          <w:rFonts w:hint="eastAsia"/>
        </w:rPr>
        <w:t>文予以注册</w:t>
      </w:r>
      <w:r w:rsidRPr="00B51359">
        <w:t>。</w:t>
      </w:r>
    </w:p>
    <w:p w:rsidR="00A83A33" w:rsidRPr="00B51359" w:rsidRDefault="00C566DE">
      <w:pPr>
        <w:spacing w:line="360" w:lineRule="auto"/>
        <w:ind w:firstLineChars="200" w:firstLine="420"/>
        <w:rPr>
          <w:szCs w:val="21"/>
        </w:rPr>
      </w:pPr>
      <w:r w:rsidRPr="00B51359">
        <w:rPr>
          <w:szCs w:val="21"/>
        </w:rPr>
        <w:t>2</w:t>
      </w:r>
      <w:r w:rsidRPr="00B51359">
        <w:rPr>
          <w:szCs w:val="21"/>
        </w:rPr>
        <w:t>．本基金是</w:t>
      </w:r>
      <w:r w:rsidRPr="00965A83">
        <w:rPr>
          <w:rFonts w:hint="eastAsia"/>
          <w:szCs w:val="21"/>
        </w:rPr>
        <w:t>契约型开放式证券投资基金</w:t>
      </w:r>
      <w:r w:rsidRPr="00B51359">
        <w:rPr>
          <w:rFonts w:hint="eastAsia"/>
          <w:szCs w:val="21"/>
        </w:rPr>
        <w:t>。</w:t>
      </w:r>
    </w:p>
    <w:p w:rsidR="00A83A33" w:rsidRPr="00B51359" w:rsidRDefault="00C566DE">
      <w:pPr>
        <w:spacing w:line="360" w:lineRule="auto"/>
        <w:ind w:firstLineChars="200" w:firstLine="420"/>
        <w:rPr>
          <w:szCs w:val="21"/>
        </w:rPr>
      </w:pPr>
      <w:r w:rsidRPr="00B51359">
        <w:rPr>
          <w:szCs w:val="21"/>
        </w:rPr>
        <w:t>3</w:t>
      </w:r>
      <w:r w:rsidRPr="00B51359">
        <w:rPr>
          <w:rFonts w:hint="eastAsia"/>
          <w:szCs w:val="21"/>
        </w:rPr>
        <w:t>．本基金的基金管理人为大成基金管理有限公司（下称</w:t>
      </w:r>
      <w:r w:rsidRPr="00B51359">
        <w:rPr>
          <w:szCs w:val="21"/>
        </w:rPr>
        <w:t>“</w:t>
      </w:r>
      <w:r w:rsidRPr="00B51359">
        <w:rPr>
          <w:rFonts w:hint="eastAsia"/>
          <w:szCs w:val="21"/>
        </w:rPr>
        <w:t>本公司</w:t>
      </w:r>
      <w:r w:rsidRPr="00B51359">
        <w:rPr>
          <w:szCs w:val="21"/>
        </w:rPr>
        <w:t>”</w:t>
      </w:r>
      <w:r w:rsidRPr="00B51359">
        <w:rPr>
          <w:rFonts w:hint="eastAsia"/>
          <w:szCs w:val="21"/>
        </w:rPr>
        <w:t>），基金托管人为</w:t>
      </w:r>
      <w:r w:rsidRPr="00B51359">
        <w:rPr>
          <w:rFonts w:ascii="宋体" w:hint="eastAsia"/>
          <w:kern w:val="0"/>
          <w:szCs w:val="21"/>
        </w:rPr>
        <w:t>中国农业银行股份有限公司</w:t>
      </w:r>
      <w:r w:rsidRPr="00B51359">
        <w:rPr>
          <w:rFonts w:hint="eastAsia"/>
          <w:szCs w:val="21"/>
        </w:rPr>
        <w:t>，注册登记机构为大成基金管理有限公司。</w:t>
      </w:r>
    </w:p>
    <w:p w:rsidR="00A83A33" w:rsidRPr="00B51359" w:rsidRDefault="00C566DE">
      <w:pPr>
        <w:spacing w:line="360" w:lineRule="auto"/>
        <w:ind w:firstLineChars="200" w:firstLine="420"/>
        <w:rPr>
          <w:szCs w:val="21"/>
        </w:rPr>
      </w:pPr>
      <w:r w:rsidRPr="00B51359">
        <w:rPr>
          <w:szCs w:val="21"/>
        </w:rPr>
        <w:t>4</w:t>
      </w:r>
      <w:r w:rsidRPr="00B51359">
        <w:rPr>
          <w:rFonts w:hint="eastAsia"/>
          <w:szCs w:val="21"/>
        </w:rPr>
        <w:t>．本基金将自</w:t>
      </w:r>
      <w:r w:rsidRPr="00B51359">
        <w:rPr>
          <w:rFonts w:ascii="宋体"/>
          <w:kern w:val="0"/>
          <w:szCs w:val="21"/>
        </w:rPr>
        <w:t>2025</w:t>
      </w:r>
      <w:r w:rsidRPr="00B51359">
        <w:rPr>
          <w:rFonts w:ascii="宋体" w:hint="eastAsia"/>
          <w:kern w:val="0"/>
          <w:szCs w:val="21"/>
        </w:rPr>
        <w:t>年</w:t>
      </w:r>
      <w:r w:rsidRPr="00B51359">
        <w:rPr>
          <w:rFonts w:ascii="宋体"/>
          <w:kern w:val="0"/>
          <w:szCs w:val="21"/>
        </w:rPr>
        <w:t>4</w:t>
      </w:r>
      <w:r w:rsidRPr="00B51359">
        <w:rPr>
          <w:rFonts w:ascii="宋体" w:hint="eastAsia"/>
          <w:kern w:val="0"/>
          <w:szCs w:val="21"/>
        </w:rPr>
        <w:t>月</w:t>
      </w:r>
      <w:r w:rsidRPr="00B51359">
        <w:rPr>
          <w:rFonts w:ascii="宋体"/>
          <w:kern w:val="0"/>
          <w:szCs w:val="21"/>
        </w:rPr>
        <w:t>7</w:t>
      </w:r>
      <w:r w:rsidRPr="00B51359">
        <w:rPr>
          <w:rFonts w:ascii="宋体" w:hint="eastAsia"/>
          <w:kern w:val="0"/>
          <w:szCs w:val="21"/>
        </w:rPr>
        <w:t>日至</w:t>
      </w:r>
      <w:r w:rsidRPr="00B51359">
        <w:rPr>
          <w:rFonts w:ascii="宋体"/>
          <w:kern w:val="0"/>
          <w:szCs w:val="21"/>
        </w:rPr>
        <w:t>2025</w:t>
      </w:r>
      <w:r w:rsidRPr="00B51359">
        <w:rPr>
          <w:rFonts w:ascii="宋体" w:hint="eastAsia"/>
          <w:kern w:val="0"/>
          <w:szCs w:val="21"/>
        </w:rPr>
        <w:t>年</w:t>
      </w:r>
      <w:r w:rsidRPr="00B51359">
        <w:rPr>
          <w:rFonts w:ascii="宋体"/>
          <w:kern w:val="0"/>
          <w:szCs w:val="21"/>
        </w:rPr>
        <w:t>4</w:t>
      </w:r>
      <w:r w:rsidRPr="00B51359">
        <w:rPr>
          <w:rFonts w:ascii="宋体" w:hint="eastAsia"/>
          <w:kern w:val="0"/>
          <w:szCs w:val="21"/>
        </w:rPr>
        <w:t>月</w:t>
      </w:r>
      <w:r w:rsidRPr="00B51359">
        <w:rPr>
          <w:rFonts w:ascii="宋体"/>
          <w:kern w:val="0"/>
          <w:szCs w:val="21"/>
        </w:rPr>
        <w:t>18</w:t>
      </w:r>
      <w:r w:rsidRPr="00B51359">
        <w:rPr>
          <w:rFonts w:ascii="宋体" w:hint="eastAsia"/>
          <w:kern w:val="0"/>
          <w:szCs w:val="21"/>
        </w:rPr>
        <w:t>日</w:t>
      </w:r>
      <w:r w:rsidRPr="00B51359">
        <w:rPr>
          <w:rFonts w:hint="eastAsia"/>
          <w:szCs w:val="21"/>
        </w:rPr>
        <w:t>，通过本公司的直销网点及其他代销机构的代销网点公开发售。</w:t>
      </w:r>
    </w:p>
    <w:p w:rsidR="00A83A33" w:rsidRPr="00B51359" w:rsidRDefault="00C566DE">
      <w:pPr>
        <w:spacing w:line="360" w:lineRule="auto"/>
        <w:ind w:firstLineChars="200" w:firstLine="420"/>
        <w:rPr>
          <w:bCs/>
        </w:rPr>
      </w:pPr>
      <w:r w:rsidRPr="00B51359">
        <w:rPr>
          <w:szCs w:val="21"/>
        </w:rPr>
        <w:t>5</w:t>
      </w:r>
      <w:r w:rsidRPr="00B51359">
        <w:rPr>
          <w:rFonts w:hint="eastAsia"/>
          <w:szCs w:val="21"/>
        </w:rPr>
        <w:t>．本基金</w:t>
      </w:r>
      <w:r w:rsidRPr="00B51359">
        <w:rPr>
          <w:rFonts w:hint="eastAsia"/>
        </w:rPr>
        <w:t>销售对象为</w:t>
      </w:r>
      <w:r w:rsidRPr="00B51359">
        <w:rPr>
          <w:rFonts w:hint="eastAsia"/>
          <w:szCs w:val="21"/>
        </w:rPr>
        <w:t>符合法律法规规定的可投资于证券投资基金的个人投资者、机构投资者、合格境外投资者以及法律法规或中国证监会允许购买证券投资基金的其他投资人。</w:t>
      </w:r>
    </w:p>
    <w:p w:rsidR="00A83A33" w:rsidRPr="00B51359" w:rsidRDefault="00C566DE">
      <w:pPr>
        <w:spacing w:line="360" w:lineRule="auto"/>
        <w:ind w:firstLineChars="200" w:firstLine="420"/>
        <w:rPr>
          <w:szCs w:val="21"/>
        </w:rPr>
      </w:pPr>
      <w:r w:rsidRPr="00B51359">
        <w:t>6</w:t>
      </w:r>
      <w:r w:rsidRPr="00B51359">
        <w:rPr>
          <w:rFonts w:hint="eastAsia"/>
          <w:szCs w:val="21"/>
        </w:rPr>
        <w:t>．除法律法规另有规定外，每位投资者只能开立一个本基金的基金账户，投资者可以凭该基金账户在所有销售本基金的网点办理认购。投资者在开户当天即可进行认购，但若开户无效，认购申请也同时无效。</w:t>
      </w:r>
    </w:p>
    <w:p w:rsidR="00A83A33" w:rsidRPr="00B51359" w:rsidRDefault="00C566DE">
      <w:pPr>
        <w:spacing w:line="360" w:lineRule="auto"/>
        <w:ind w:firstLineChars="200" w:firstLine="420"/>
        <w:rPr>
          <w:szCs w:val="21"/>
        </w:rPr>
      </w:pPr>
      <w:r w:rsidRPr="00B51359">
        <w:rPr>
          <w:szCs w:val="21"/>
        </w:rPr>
        <w:t>7</w:t>
      </w:r>
      <w:r w:rsidRPr="00B51359">
        <w:rPr>
          <w:rFonts w:hint="eastAsia"/>
          <w:szCs w:val="21"/>
        </w:rPr>
        <w:t>．投资者在申请开立基金账户时应指定一个银行账户为其结算账户（</w:t>
      </w:r>
      <w:r w:rsidRPr="00B51359">
        <w:rPr>
          <w:rFonts w:ascii="宋体" w:hint="eastAsia"/>
          <w:szCs w:val="21"/>
        </w:rPr>
        <w:t>下称</w:t>
      </w:r>
      <w:r w:rsidRPr="00B51359">
        <w:rPr>
          <w:rFonts w:ascii="宋体"/>
          <w:szCs w:val="21"/>
        </w:rPr>
        <w:t>“</w:t>
      </w:r>
      <w:r w:rsidRPr="00B51359">
        <w:rPr>
          <w:rFonts w:ascii="宋体" w:hint="eastAsia"/>
          <w:szCs w:val="21"/>
        </w:rPr>
        <w:t>资金交收账户</w:t>
      </w:r>
      <w:r w:rsidRPr="00B51359">
        <w:rPr>
          <w:rFonts w:ascii="宋体"/>
          <w:szCs w:val="21"/>
        </w:rPr>
        <w:t>”</w:t>
      </w:r>
      <w:r w:rsidRPr="00B51359">
        <w:rPr>
          <w:rFonts w:ascii="宋体" w:hint="eastAsia"/>
          <w:szCs w:val="21"/>
        </w:rPr>
        <w:t>）</w:t>
      </w:r>
      <w:r w:rsidRPr="00B51359">
        <w:rPr>
          <w:rFonts w:hint="eastAsia"/>
          <w:szCs w:val="21"/>
        </w:rPr>
        <w:t>，用于该投资者的基金赎回、分红和退款等资金结算。该账户的户名应与投资者开立的基金账户名称相同。</w:t>
      </w:r>
    </w:p>
    <w:p w:rsidR="00A83A33" w:rsidRPr="00B51359" w:rsidRDefault="00C566DE">
      <w:pPr>
        <w:spacing w:line="360" w:lineRule="auto"/>
        <w:ind w:firstLineChars="200" w:firstLine="420"/>
        <w:rPr>
          <w:szCs w:val="21"/>
        </w:rPr>
      </w:pPr>
      <w:r w:rsidRPr="00B51359">
        <w:rPr>
          <w:szCs w:val="21"/>
        </w:rPr>
        <w:t>8</w:t>
      </w:r>
      <w:r w:rsidRPr="00B51359">
        <w:rPr>
          <w:rFonts w:hint="eastAsia"/>
          <w:szCs w:val="21"/>
        </w:rPr>
        <w:t>．</w:t>
      </w:r>
      <w:r w:rsidRPr="00B51359">
        <w:rPr>
          <w:rFonts w:hint="eastAsia"/>
        </w:rPr>
        <w:t>募集期内，投资者需按销售机构规定的方式全额交付认购款项。认购以金额申请，单笔最低认购金额为</w:t>
      </w:r>
      <w:r w:rsidRPr="00B51359">
        <w:t>1</w:t>
      </w:r>
      <w:r w:rsidRPr="00B51359">
        <w:rPr>
          <w:rFonts w:hint="eastAsia"/>
        </w:rPr>
        <w:t>元。投资者在认购期内可多次认购基金份额，认购申请一经受理，不可撤销。</w:t>
      </w:r>
    </w:p>
    <w:p w:rsidR="00A83A33" w:rsidRPr="00B51359" w:rsidRDefault="00C566DE">
      <w:pPr>
        <w:spacing w:line="360" w:lineRule="auto"/>
        <w:ind w:firstLineChars="200" w:firstLine="420"/>
        <w:rPr>
          <w:szCs w:val="21"/>
        </w:rPr>
      </w:pPr>
      <w:r w:rsidRPr="00B51359">
        <w:rPr>
          <w:szCs w:val="21"/>
        </w:rPr>
        <w:t>9</w:t>
      </w:r>
      <w:r w:rsidRPr="00B51359">
        <w:rPr>
          <w:rFonts w:hint="eastAsia"/>
          <w:szCs w:val="21"/>
        </w:rPr>
        <w:t>．有效认购款项在募集期间产生的利息将在基金合同生效后折算为基金份额归基金份额持有人所有，其中利息以注册登记机构的记录为准。</w:t>
      </w:r>
    </w:p>
    <w:p w:rsidR="00A83A33" w:rsidRPr="00B51359" w:rsidRDefault="00C566DE">
      <w:pPr>
        <w:spacing w:line="360" w:lineRule="auto"/>
        <w:ind w:firstLine="403"/>
      </w:pPr>
      <w:r w:rsidRPr="00B51359">
        <w:rPr>
          <w:szCs w:val="21"/>
        </w:rPr>
        <w:t>10</w:t>
      </w:r>
      <w:r w:rsidRPr="00B51359">
        <w:rPr>
          <w:rFonts w:hint="eastAsia"/>
          <w:szCs w:val="21"/>
        </w:rPr>
        <w:t>．</w:t>
      </w:r>
      <w:r w:rsidRPr="00B51359">
        <w:rPr>
          <w:rFonts w:hint="eastAsia"/>
        </w:rPr>
        <w:t>对于</w:t>
      </w:r>
      <w:r w:rsidRPr="00B51359">
        <w:t>T</w:t>
      </w:r>
      <w:r w:rsidRPr="00B51359">
        <w:rPr>
          <w:rFonts w:hint="eastAsia"/>
        </w:rPr>
        <w:t>日交易时间内受理的认购申请，注册登记机构将在</w:t>
      </w:r>
      <w:r w:rsidRPr="00B51359">
        <w:t>T+1</w:t>
      </w:r>
      <w:r w:rsidRPr="00B51359">
        <w:rPr>
          <w:rFonts w:hint="eastAsia"/>
        </w:rPr>
        <w:t>日就申请的有效性进行确认。但对申请有效性的确认仅代表确实接受了投资者的认购申请，认购申请的成功确认应以注册登记机构在本基金募集结束后的登记确认结果为准。投资者可以在基金合同生效后到各销售网点或以其规定的其他合法方式查询最终确认情况。</w:t>
      </w:r>
      <w:r w:rsidRPr="00B51359">
        <w:rPr>
          <w:rFonts w:hint="eastAsia"/>
          <w:szCs w:val="21"/>
        </w:rPr>
        <w:t>投资者本人应主动查询认购申请的确认结果。</w:t>
      </w:r>
    </w:p>
    <w:p w:rsidR="00A83A33" w:rsidRPr="00B51359" w:rsidRDefault="00C566DE">
      <w:pPr>
        <w:spacing w:line="360" w:lineRule="auto"/>
        <w:ind w:firstLineChars="200" w:firstLine="420"/>
        <w:rPr>
          <w:szCs w:val="21"/>
        </w:rPr>
      </w:pPr>
      <w:r w:rsidRPr="00B51359">
        <w:rPr>
          <w:szCs w:val="21"/>
        </w:rPr>
        <w:t>11</w:t>
      </w:r>
      <w:r w:rsidRPr="00B51359">
        <w:rPr>
          <w:rFonts w:hint="eastAsia"/>
          <w:szCs w:val="21"/>
        </w:rPr>
        <w:t>．本公告仅对本基金募集发售的有关事项和规定予以说明。投资者欲了解本基金详细情况，请阅读《</w:t>
      </w:r>
      <w:r w:rsidRPr="00B51359">
        <w:rPr>
          <w:rFonts w:ascii="宋体" w:hint="eastAsia"/>
          <w:kern w:val="0"/>
          <w:szCs w:val="21"/>
        </w:rPr>
        <w:t>大成上证科创板综合指数增强型证券投资基金</w:t>
      </w:r>
      <w:r w:rsidRPr="00B51359">
        <w:rPr>
          <w:rFonts w:hint="eastAsia"/>
          <w:szCs w:val="21"/>
        </w:rPr>
        <w:t>招募说明书》。</w:t>
      </w:r>
    </w:p>
    <w:p w:rsidR="00A83A33" w:rsidRPr="00B51359" w:rsidRDefault="00C566DE">
      <w:pPr>
        <w:spacing w:line="360" w:lineRule="auto"/>
        <w:ind w:firstLineChars="200" w:firstLine="420"/>
        <w:rPr>
          <w:szCs w:val="21"/>
        </w:rPr>
      </w:pPr>
      <w:r w:rsidRPr="00B51359">
        <w:rPr>
          <w:szCs w:val="21"/>
        </w:rPr>
        <w:t>12</w:t>
      </w:r>
      <w:r w:rsidRPr="00B51359">
        <w:rPr>
          <w:rFonts w:hint="eastAsia"/>
          <w:szCs w:val="21"/>
        </w:rPr>
        <w:t>．本基金的招募说明书、基金合同及基金份额发售公告将发布在基金管理人的网站（</w:t>
      </w:r>
      <w:r w:rsidRPr="00B51359">
        <w:rPr>
          <w:szCs w:val="21"/>
        </w:rPr>
        <w:t>www.dcfund.com.cn</w:t>
      </w:r>
      <w:r w:rsidRPr="00B51359">
        <w:rPr>
          <w:rFonts w:hint="eastAsia"/>
          <w:szCs w:val="21"/>
        </w:rPr>
        <w:t>）。投资者可以在相关网站下载业务申请表格或相关法律文件。</w:t>
      </w:r>
    </w:p>
    <w:p w:rsidR="00A83A33" w:rsidRPr="00B51359" w:rsidRDefault="00C566DE">
      <w:pPr>
        <w:spacing w:line="360" w:lineRule="auto"/>
        <w:ind w:firstLineChars="200" w:firstLine="420"/>
        <w:rPr>
          <w:szCs w:val="21"/>
        </w:rPr>
      </w:pPr>
      <w:r w:rsidRPr="00B51359">
        <w:rPr>
          <w:szCs w:val="21"/>
        </w:rPr>
        <w:t>13</w:t>
      </w:r>
      <w:r w:rsidRPr="00B51359">
        <w:rPr>
          <w:rFonts w:hint="eastAsia"/>
          <w:szCs w:val="21"/>
        </w:rPr>
        <w:t>．代销机构代销本基金的城市名称、销售网点、联系方式以及开户和认购等具体事项，本基金份额发售公告未有说明的，请查阅该代销机构的公告。</w:t>
      </w:r>
    </w:p>
    <w:p w:rsidR="00A83A33" w:rsidRPr="00B51359" w:rsidRDefault="00C566DE">
      <w:pPr>
        <w:spacing w:line="360" w:lineRule="auto"/>
        <w:ind w:firstLineChars="200" w:firstLine="420"/>
      </w:pPr>
      <w:r w:rsidRPr="00B51359">
        <w:rPr>
          <w:szCs w:val="21"/>
        </w:rPr>
        <w:t>14</w:t>
      </w:r>
      <w:r w:rsidRPr="00B51359">
        <w:rPr>
          <w:rFonts w:hint="eastAsia"/>
          <w:szCs w:val="21"/>
        </w:rPr>
        <w:t>．</w:t>
      </w:r>
      <w:r w:rsidRPr="00B51359">
        <w:rPr>
          <w:rFonts w:hint="eastAsia"/>
        </w:rPr>
        <w:t>募集期内，本公司可能新增代销机构，请留意近期本公司及各代销机构的公告或通知，或拨打本公司及各代销机构的客户服务电话咨询。</w:t>
      </w:r>
    </w:p>
    <w:p w:rsidR="00A83A33" w:rsidRPr="00B51359" w:rsidRDefault="00C566DE">
      <w:pPr>
        <w:spacing w:line="360" w:lineRule="auto"/>
        <w:ind w:firstLineChars="200" w:firstLine="420"/>
        <w:rPr>
          <w:szCs w:val="21"/>
        </w:rPr>
      </w:pPr>
      <w:r w:rsidRPr="00B51359">
        <w:rPr>
          <w:szCs w:val="21"/>
        </w:rPr>
        <w:t>15</w:t>
      </w:r>
      <w:r w:rsidRPr="00B51359">
        <w:rPr>
          <w:rFonts w:hint="eastAsia"/>
          <w:szCs w:val="21"/>
        </w:rPr>
        <w:t>．本公司已开通了网上开户和认购服务，有关基金网上交易的具体业务规则请登录本公司网站</w:t>
      </w:r>
      <w:r w:rsidRPr="00B51359">
        <w:rPr>
          <w:rFonts w:hint="eastAsia"/>
        </w:rPr>
        <w:t>（</w:t>
      </w:r>
      <w:r w:rsidRPr="00B51359">
        <w:t>www.dcfund.com.cn</w:t>
      </w:r>
      <w:r w:rsidRPr="00B51359">
        <w:rPr>
          <w:rFonts w:hint="eastAsia"/>
        </w:rPr>
        <w:t>）</w:t>
      </w:r>
      <w:r w:rsidRPr="00B51359">
        <w:rPr>
          <w:rFonts w:hint="eastAsia"/>
          <w:szCs w:val="21"/>
        </w:rPr>
        <w:t>查询</w:t>
      </w:r>
      <w:r w:rsidRPr="00B51359">
        <w:rPr>
          <w:rFonts w:hint="eastAsia"/>
        </w:rPr>
        <w:t>。</w:t>
      </w:r>
    </w:p>
    <w:p w:rsidR="00A83A33" w:rsidRPr="00B51359" w:rsidRDefault="00C566DE">
      <w:pPr>
        <w:spacing w:line="360" w:lineRule="auto"/>
        <w:ind w:firstLineChars="200" w:firstLine="420"/>
        <w:rPr>
          <w:szCs w:val="21"/>
        </w:rPr>
      </w:pPr>
      <w:r w:rsidRPr="00B51359">
        <w:rPr>
          <w:szCs w:val="21"/>
        </w:rPr>
        <w:t>16</w:t>
      </w:r>
      <w:r w:rsidRPr="00B51359">
        <w:rPr>
          <w:rFonts w:hint="eastAsia"/>
          <w:szCs w:val="21"/>
        </w:rPr>
        <w:t>．</w:t>
      </w:r>
      <w:r w:rsidRPr="00B51359">
        <w:rPr>
          <w:rFonts w:hint="eastAsia"/>
        </w:rPr>
        <w:t>投资者如有任何问题，可拨打本公司客户服务电话</w:t>
      </w:r>
      <w:r w:rsidRPr="00B51359">
        <w:rPr>
          <w:szCs w:val="21"/>
        </w:rPr>
        <w:t>400-888-5558</w:t>
      </w:r>
      <w:r w:rsidRPr="00B51359">
        <w:rPr>
          <w:rFonts w:hint="eastAsia"/>
          <w:color w:val="000000"/>
        </w:rPr>
        <w:t>或代销机构的客服电话进行咨询。</w:t>
      </w:r>
    </w:p>
    <w:p w:rsidR="00A83A33" w:rsidRPr="00B51359" w:rsidRDefault="00C566DE">
      <w:pPr>
        <w:spacing w:line="360" w:lineRule="auto"/>
        <w:ind w:firstLineChars="200" w:firstLine="420"/>
        <w:rPr>
          <w:szCs w:val="21"/>
        </w:rPr>
      </w:pPr>
      <w:r w:rsidRPr="00B51359">
        <w:rPr>
          <w:szCs w:val="21"/>
        </w:rPr>
        <w:t>17</w:t>
      </w:r>
      <w:r w:rsidRPr="00B51359">
        <w:rPr>
          <w:rFonts w:hint="eastAsia"/>
          <w:szCs w:val="21"/>
        </w:rPr>
        <w:t>．本基金管理人可根据各种具体情况对本次募集安排做适当调整，并予以公告。</w:t>
      </w:r>
    </w:p>
    <w:p w:rsidR="00A83A33" w:rsidRPr="00B51359" w:rsidRDefault="00C566DE">
      <w:pPr>
        <w:spacing w:line="360" w:lineRule="auto"/>
        <w:ind w:firstLineChars="200" w:firstLine="420"/>
      </w:pPr>
      <w:r w:rsidRPr="00B51359">
        <w:rPr>
          <w:szCs w:val="21"/>
        </w:rPr>
        <w:t>18</w:t>
      </w:r>
      <w:r w:rsidRPr="00B51359">
        <w:rPr>
          <w:rFonts w:hint="eastAsia"/>
          <w:szCs w:val="21"/>
        </w:rPr>
        <w:t>．</w:t>
      </w:r>
      <w:r w:rsidRPr="00B51359">
        <w:rPr>
          <w:rFonts w:hint="eastAsia"/>
        </w:rPr>
        <w:t>风险提示</w:t>
      </w:r>
    </w:p>
    <w:p w:rsidR="00A83A33" w:rsidRPr="00B51359" w:rsidRDefault="00C566DE">
      <w:pPr>
        <w:spacing w:line="360" w:lineRule="auto"/>
        <w:ind w:firstLineChars="200" w:firstLine="420"/>
      </w:pPr>
      <w:r w:rsidRPr="00B51359">
        <w:rPr>
          <w:rFonts w:hint="eastAsia"/>
        </w:rPr>
        <w:t>证券投资基金（以下简称</w:t>
      </w:r>
      <w:r w:rsidRPr="00B51359">
        <w:t>“</w:t>
      </w:r>
      <w:r w:rsidRPr="00B51359">
        <w:rPr>
          <w:rFonts w:hint="eastAsia"/>
        </w:rPr>
        <w:t>基金</w:t>
      </w:r>
      <w:r w:rsidRPr="00B51359">
        <w:t>”</w:t>
      </w:r>
      <w:r w:rsidRPr="00B51359">
        <w:rPr>
          <w:rFonts w:hint="eastAsia"/>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A83A33" w:rsidRPr="00B51359" w:rsidRDefault="00C566DE">
      <w:pPr>
        <w:spacing w:line="360" w:lineRule="auto"/>
        <w:ind w:firstLineChars="200" w:firstLine="420"/>
      </w:pPr>
      <w:r w:rsidRPr="00B51359">
        <w:rPr>
          <w:rFonts w:hint="eastAsia"/>
        </w:rPr>
        <w:t>基金分为股票型基金、混合型基金、债券型基金、货币市场基金等不同类型，投资者投资不同类型的基金将获得不同的收益预期，也将承担不同程度的风险。一般来说，基金的收益预期越高，投资者承担的风险也越大。本基金是股票型基金，其预期风险与预期收益高于混合型基金、债券型基金与货币市场基金。本基金主要投资于标的指数成份股及备选成份股，具有与标的指数相似的风险收益特征。</w:t>
      </w:r>
    </w:p>
    <w:p w:rsidR="00A83A33" w:rsidRPr="00B51359" w:rsidRDefault="00C566DE">
      <w:pPr>
        <w:spacing w:line="360" w:lineRule="auto"/>
        <w:ind w:firstLineChars="200" w:firstLine="420"/>
      </w:pPr>
      <w:r w:rsidRPr="00B51359">
        <w:rPr>
          <w:rFonts w:hint="eastAsia"/>
        </w:rPr>
        <w:t>本基金投资于证券市场，基金净值会因证券市场波动等因素产生波动。投资者在投资本基金前，应仔细阅读本基金的招募说明书、基金合同及基金产品资料概要等信息披露文件，全面认识本基金的风险收益特征和产品特性，并根据自身的投资目的、投资期限、投资经验、资产状况等判断基金是否和投资者的风险承受能力相适应，充分考虑自身的风险承受能力，理性判断市场，对申购基金的意愿、时机、数量等投资行为做出独立、谨慎决策，获得基金投资收益，亦承担基金投资中出现的各类风险。</w:t>
      </w:r>
    </w:p>
    <w:p w:rsidR="00A83A33" w:rsidRPr="00B51359" w:rsidRDefault="00C566DE">
      <w:pPr>
        <w:spacing w:line="360" w:lineRule="auto"/>
        <w:ind w:firstLineChars="200" w:firstLine="420"/>
      </w:pPr>
      <w:r w:rsidRPr="00B51359">
        <w:rPr>
          <w:rFonts w:hint="eastAsia"/>
        </w:rPr>
        <w:t>基金在投资运作过程中可能面临各种风险，既包括因政治、经济、社会等环境因素对证券价格产生影响而形成的系统性风险、个别证券特有的非系统性风险、也包括基金自身的管理风险、技术风险和合规风险等。巨额赎回风险是开放式基金所特有的一种风险，若本基金单个开放日内的基金份额净赎回申请超过前一开放日的基金总份额的</w:t>
      </w:r>
      <w:r w:rsidRPr="00B51359">
        <w:t>10%</w:t>
      </w:r>
      <w:r w:rsidRPr="00B51359">
        <w:rPr>
          <w:rFonts w:hint="eastAsia"/>
        </w:rPr>
        <w:t>，即认为是发生了巨额赎回，投资者将可能无法及时赎回持有的全部基金份额。</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本基金的投资范围包括存托凭证，可能面临存托凭证价格大幅波动甚至出现较大亏损的风险，以及与存托凭证发行机制相关的风险。</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本基金资产投资于科创板股票时，会面临科创板机制下因投资标的、市场制度以及交易规则等差异带来的特有风险，包括流动性风险、退市风险和投资集中风险等。</w:t>
      </w:r>
    </w:p>
    <w:p w:rsidR="00A83A33" w:rsidRPr="00B51359" w:rsidRDefault="00C566DE">
      <w:pPr>
        <w:spacing w:line="360" w:lineRule="auto"/>
        <w:ind w:firstLineChars="200" w:firstLine="420"/>
      </w:pPr>
      <w:r w:rsidRPr="00B51359">
        <w:rPr>
          <w:rFonts w:hint="eastAsia"/>
        </w:rPr>
        <w:t>基金资产投资于港股，会面临港股通机制下因投资环境、投资标的、市场制度以及交易规则等差异带来的特有风险，包括港股市场股价波动较大的风险（港股市场实行</w:t>
      </w:r>
      <w:r w:rsidRPr="00B51359">
        <w:t>T+0</w:t>
      </w:r>
      <w:r w:rsidRPr="00B51359">
        <w:rPr>
          <w:rFonts w:hint="eastAsia"/>
        </w:rPr>
        <w:t>回转交易，且对个股不设涨跌幅限制，港股股价可能表现出比</w:t>
      </w:r>
      <w:r w:rsidRPr="00B51359">
        <w:t>A</w:t>
      </w:r>
      <w:r w:rsidRPr="00B51359">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rsidR="00A83A33" w:rsidRPr="00B51359" w:rsidRDefault="00C566DE">
      <w:pPr>
        <w:spacing w:line="360" w:lineRule="auto"/>
        <w:ind w:firstLineChars="200" w:firstLine="420"/>
      </w:pPr>
      <w:r w:rsidRPr="00B51359">
        <w:rPr>
          <w:rFonts w:hint="eastAsia"/>
        </w:rPr>
        <w:t>基金可根据投资策略需要或不同配置地市场环境的变化，选择将部分基金资产投资于港股或选择不将基金资产投资于港股，基金资产并非必然投资港股，存在不对港股进行投资的可能。</w:t>
      </w:r>
    </w:p>
    <w:p w:rsidR="00A83A33" w:rsidRPr="00B51359" w:rsidRDefault="00C566DE">
      <w:pPr>
        <w:spacing w:line="360" w:lineRule="auto"/>
        <w:ind w:firstLineChars="200" w:firstLine="420"/>
        <w:rPr>
          <w:rFonts w:ascii="宋体"/>
          <w:bCs/>
          <w:szCs w:val="21"/>
        </w:rPr>
      </w:pPr>
      <w:r w:rsidRPr="00B51359">
        <w:rPr>
          <w:rFonts w:hint="eastAsia"/>
        </w:rPr>
        <w:t>本基金可投资于资产支持证券，因此可能面临资产支持证券的</w:t>
      </w:r>
      <w:r w:rsidRPr="00B51359">
        <w:rPr>
          <w:rFonts w:hint="eastAsia"/>
          <w:szCs w:val="21"/>
        </w:rPr>
        <w:t>信用风险、利率风险、流动性风险、提前偿付风险、操作风险和法律风险等</w:t>
      </w:r>
      <w:r w:rsidRPr="00B51359">
        <w:rPr>
          <w:rFonts w:hint="eastAsia"/>
        </w:rPr>
        <w:t>。</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本基金参与股指期货、国债期货和股票期权投资，面临衍生品投资特有的风险，详见招募说明书的“风险揭示”部分。</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本基金为股票指数增强型基金，投资者投资于本基金可能面临跟踪误差控制未达约定目标、指数编制机构停止服务、成份股停牌、摘牌、退市等潜在风险，详见招募说明书的“风险揭示”部分。</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本基金的标的指数为上证科创板综合指数。</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w:t>
      </w:r>
      <w:r w:rsidRPr="00B51359">
        <w:rPr>
          <w:rFonts w:ascii="宋体"/>
          <w:bCs/>
          <w:szCs w:val="21"/>
        </w:rPr>
        <w:t>1</w:t>
      </w:r>
      <w:r w:rsidRPr="00B51359">
        <w:rPr>
          <w:rFonts w:ascii="宋体" w:hint="eastAsia"/>
          <w:bCs/>
          <w:szCs w:val="21"/>
        </w:rPr>
        <w:t>）指数样本空间</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指数样本空间由科创板上市的股票和红筹企业发行的存托凭证组成。</w:t>
      </w:r>
      <w:r w:rsidRPr="00B51359">
        <w:rPr>
          <w:rFonts w:ascii="宋体"/>
          <w:bCs/>
          <w:szCs w:val="21"/>
        </w:rPr>
        <w:t>ST</w:t>
      </w:r>
      <w:r w:rsidRPr="00B51359">
        <w:rPr>
          <w:rFonts w:ascii="宋体" w:hint="eastAsia"/>
          <w:bCs/>
          <w:szCs w:val="21"/>
        </w:rPr>
        <w:t>、</w:t>
      </w:r>
      <w:r w:rsidRPr="00B51359">
        <w:rPr>
          <w:rFonts w:ascii="宋体"/>
          <w:bCs/>
          <w:szCs w:val="21"/>
        </w:rPr>
        <w:t xml:space="preserve">*ST </w:t>
      </w:r>
      <w:r w:rsidRPr="00B51359">
        <w:rPr>
          <w:rFonts w:ascii="宋体" w:hint="eastAsia"/>
          <w:bCs/>
          <w:szCs w:val="21"/>
        </w:rPr>
        <w:t>证券除外。</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w:t>
      </w:r>
      <w:r w:rsidRPr="00B51359">
        <w:rPr>
          <w:rFonts w:ascii="宋体"/>
          <w:bCs/>
          <w:szCs w:val="21"/>
        </w:rPr>
        <w:t>2</w:t>
      </w:r>
      <w:r w:rsidRPr="00B51359">
        <w:rPr>
          <w:rFonts w:ascii="宋体" w:hint="eastAsia"/>
          <w:bCs/>
          <w:szCs w:val="21"/>
        </w:rPr>
        <w:t>）选样方法</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选取样本空间内所有证券作为指数样本。</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w:t>
      </w:r>
      <w:r w:rsidRPr="00B51359">
        <w:rPr>
          <w:rFonts w:ascii="宋体"/>
          <w:bCs/>
          <w:szCs w:val="21"/>
        </w:rPr>
        <w:t>3</w:t>
      </w:r>
      <w:r w:rsidRPr="00B51359">
        <w:rPr>
          <w:rFonts w:ascii="宋体" w:hint="eastAsia"/>
          <w:bCs/>
          <w:szCs w:val="21"/>
        </w:rPr>
        <w:t>）指数计算</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指数计算公式为：报告期指数</w:t>
      </w:r>
      <w:r w:rsidRPr="00B51359">
        <w:rPr>
          <w:rFonts w:ascii="宋体"/>
          <w:bCs/>
          <w:szCs w:val="21"/>
        </w:rPr>
        <w:t>=</w:t>
      </w:r>
      <w:r w:rsidRPr="00B51359">
        <w:rPr>
          <w:rFonts w:ascii="宋体" w:hint="eastAsia"/>
          <w:bCs/>
          <w:szCs w:val="21"/>
        </w:rPr>
        <w:t>报告期样本总市值</w:t>
      </w:r>
      <w:r w:rsidRPr="00B51359">
        <w:rPr>
          <w:rFonts w:ascii="宋体"/>
          <w:bCs/>
          <w:szCs w:val="21"/>
        </w:rPr>
        <w:t>/</w:t>
      </w:r>
      <w:r w:rsidRPr="00B51359">
        <w:rPr>
          <w:rFonts w:ascii="宋体" w:hint="eastAsia"/>
          <w:bCs/>
          <w:szCs w:val="21"/>
        </w:rPr>
        <w:t>除数×</w:t>
      </w:r>
      <w:r w:rsidRPr="00B51359">
        <w:rPr>
          <w:rFonts w:ascii="宋体"/>
          <w:bCs/>
          <w:szCs w:val="21"/>
        </w:rPr>
        <w:t>1000</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其中，总市值＝</w:t>
      </w:r>
      <w:r w:rsidRPr="00B51359">
        <w:rPr>
          <w:rFonts w:ascii="宋体"/>
          <w:bCs/>
          <w:szCs w:val="21"/>
        </w:rPr>
        <w:t xml:space="preserve"> </w:t>
      </w:r>
      <w:r w:rsidRPr="00B51359">
        <w:rPr>
          <w:rFonts w:ascii="宋体" w:hint="eastAsia"/>
          <w:bCs/>
          <w:szCs w:val="21"/>
        </w:rPr>
        <w:t>∑</w:t>
      </w:r>
      <w:r w:rsidRPr="00B51359">
        <w:rPr>
          <w:rFonts w:ascii="宋体"/>
          <w:bCs/>
          <w:szCs w:val="21"/>
        </w:rPr>
        <w:t>(</w:t>
      </w:r>
      <w:r w:rsidRPr="00B51359">
        <w:rPr>
          <w:rFonts w:ascii="宋体" w:hint="eastAsia"/>
          <w:bCs/>
          <w:szCs w:val="21"/>
        </w:rPr>
        <w:t>证券价格×发行股本数</w:t>
      </w:r>
      <w:r w:rsidRPr="00B51359">
        <w:rPr>
          <w:rFonts w:ascii="宋体"/>
          <w:bCs/>
          <w:szCs w:val="21"/>
        </w:rPr>
        <w:t>)</w:t>
      </w:r>
      <w:r w:rsidRPr="00B51359">
        <w:rPr>
          <w:rFonts w:ascii="宋体" w:hint="eastAsia"/>
          <w:bCs/>
          <w:szCs w:val="21"/>
        </w:rPr>
        <w:t>。除数在样本除息等情况时予以修正，具体参见指数计算与维护细则。</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有关标的指数具体编制方案及成份股信息详见中证指数有限公司网站，网址</w:t>
      </w:r>
      <w:r w:rsidRPr="00370478">
        <w:rPr>
          <w:rFonts w:ascii="宋体"/>
          <w:bCs/>
          <w:szCs w:val="21"/>
        </w:rPr>
        <w:t>http://www.csindex.com.cn</w:t>
      </w:r>
      <w:r w:rsidRPr="00B51359">
        <w:rPr>
          <w:rFonts w:ascii="宋体" w:hint="eastAsia"/>
          <w:bCs/>
          <w:szCs w:val="21"/>
        </w:rPr>
        <w:t>。</w:t>
      </w:r>
    </w:p>
    <w:p w:rsidR="00A83A33" w:rsidRPr="00B51359" w:rsidRDefault="00C566DE">
      <w:pPr>
        <w:spacing w:line="360" w:lineRule="auto"/>
        <w:ind w:firstLineChars="200" w:firstLine="420"/>
      </w:pPr>
      <w:r w:rsidRPr="00B51359">
        <w:rPr>
          <w:rFonts w:hint="eastAsia"/>
        </w:rPr>
        <w:t>当本基金持有特定资产且存在或潜在大额赎回申请时，基金管理人履行相应程序后，可以启动侧袋机制，具体详见基金合同和招募说明书“侧袋机制”等有关章节。侧袋机制实施期间，基金管理人将对基金简称进行特殊标识，并不办理侧袋账户的申购赎回。请基金份额持有人仔细阅读相关内容并关注本基金启用侧袋机制时的特定风险。</w:t>
      </w:r>
    </w:p>
    <w:p w:rsidR="00A83A33" w:rsidRPr="00965A83" w:rsidRDefault="00C566DE">
      <w:pPr>
        <w:spacing w:line="360" w:lineRule="auto"/>
        <w:ind w:firstLineChars="200" w:firstLine="420"/>
      </w:pPr>
      <w:r w:rsidRPr="00B51359">
        <w:rPr>
          <w:rFonts w:hint="eastAsia"/>
        </w:rPr>
        <w:t>基金管理人承诺依照恪尽职守、诚实信用、谨慎勤勉的原则管理和运用基金资产，但不保证本基金一定盈利，也不保证最低收益。基金的过往业绩及其净值高低并不预示其未来业绩表现，基金管理人管理的其他基金的业绩也不构成对本基金业绩表现的保证。投资有风险，投资人认购（或申购）基金时，请仔细阅读本基金的招募说明书、基金合</w:t>
      </w:r>
      <w:r w:rsidRPr="00B51359">
        <w:rPr>
          <w:rFonts w:hint="eastAsia"/>
          <w:szCs w:val="21"/>
        </w:rPr>
        <w:t>同及基金产品资料概要。</w:t>
      </w:r>
      <w:r w:rsidRPr="00B51359">
        <w:rPr>
          <w:rFonts w:hint="eastAsia"/>
        </w:rPr>
        <w:t>基金管理人提醒投资者基金投资的</w:t>
      </w:r>
      <w:r w:rsidRPr="00B51359">
        <w:t>“</w:t>
      </w:r>
      <w:r w:rsidRPr="00B51359">
        <w:rPr>
          <w:rFonts w:hint="eastAsia"/>
        </w:rPr>
        <w:t>买者自负</w:t>
      </w:r>
      <w:r w:rsidRPr="00B51359">
        <w:t>”</w:t>
      </w:r>
      <w:r w:rsidRPr="00B51359">
        <w:rPr>
          <w:rFonts w:hint="eastAsia"/>
        </w:rPr>
        <w:t>原则，在做出投资决策后，基金运营状况与基金净值变化引致的投资风险，由投资者自行负担。</w:t>
      </w:r>
    </w:p>
    <w:p w:rsidR="00A83A33" w:rsidRPr="00B51359" w:rsidRDefault="00C566DE">
      <w:pPr>
        <w:spacing w:line="360" w:lineRule="auto"/>
        <w:ind w:firstLineChars="200" w:firstLine="420"/>
      </w:pPr>
      <w:r w:rsidRPr="00B51359">
        <w:rPr>
          <w:rFonts w:hint="eastAsia"/>
        </w:rPr>
        <w:t>投资者应当通过本基金管理人或代销机构购买本基金，基金代销机构名单详见本基金份额发售公告或基金管理人网站公示。</w:t>
      </w:r>
    </w:p>
    <w:p w:rsidR="00A83A33" w:rsidRPr="00B51359" w:rsidRDefault="00C566DE">
      <w:pPr>
        <w:spacing w:line="360" w:lineRule="auto"/>
        <w:ind w:firstLineChars="200" w:firstLine="420"/>
      </w:pPr>
      <w:bookmarkStart w:id="13" w:name="_Toc4301403"/>
      <w:bookmarkStart w:id="14" w:name="_Toc4384722"/>
      <w:r w:rsidRPr="00B51359">
        <w:t>19</w:t>
      </w:r>
      <w:r w:rsidRPr="00B51359">
        <w:rPr>
          <w:rFonts w:hint="eastAsia"/>
        </w:rPr>
        <w:t>．本基金管理人拥有对本基金份额发售公告的最终解释权。</w:t>
      </w:r>
    </w:p>
    <w:p w:rsidR="00A83A33" w:rsidRPr="00B51359" w:rsidRDefault="00C566DE">
      <w:pPr>
        <w:pStyle w:val="1"/>
        <w:spacing w:line="360" w:lineRule="auto"/>
        <w:jc w:val="center"/>
        <w:rPr>
          <w:rFonts w:eastAsia="黑体"/>
          <w:b w:val="0"/>
          <w:sz w:val="24"/>
          <w:szCs w:val="24"/>
        </w:rPr>
      </w:pPr>
      <w:bookmarkStart w:id="15" w:name="_Toc461112950"/>
      <w:bookmarkStart w:id="16" w:name="_Toc219471506"/>
      <w:bookmarkStart w:id="17" w:name="_Toc469410278"/>
      <w:r w:rsidRPr="00B51359">
        <w:rPr>
          <w:rFonts w:eastAsia="黑体" w:hint="eastAsia"/>
          <w:b w:val="0"/>
          <w:sz w:val="24"/>
          <w:szCs w:val="24"/>
        </w:rPr>
        <w:t>一、本次募集基本情况</w:t>
      </w:r>
      <w:bookmarkEnd w:id="13"/>
      <w:bookmarkEnd w:id="14"/>
      <w:bookmarkEnd w:id="15"/>
      <w:bookmarkEnd w:id="16"/>
      <w:bookmarkEnd w:id="17"/>
    </w:p>
    <w:p w:rsidR="00A83A33" w:rsidRPr="00B51359" w:rsidRDefault="00C566DE">
      <w:pPr>
        <w:spacing w:line="360" w:lineRule="auto"/>
        <w:ind w:firstLineChars="200" w:firstLine="420"/>
        <w:rPr>
          <w:szCs w:val="21"/>
        </w:rPr>
      </w:pPr>
      <w:r w:rsidRPr="00B51359">
        <w:rPr>
          <w:rFonts w:hint="eastAsia"/>
          <w:szCs w:val="21"/>
        </w:rPr>
        <w:t>（一）基金名称：</w:t>
      </w:r>
      <w:r w:rsidRPr="00B51359">
        <w:rPr>
          <w:rFonts w:ascii="宋体" w:hint="eastAsia"/>
          <w:kern w:val="0"/>
          <w:szCs w:val="21"/>
        </w:rPr>
        <w:t>大成上证科创板综合指数增强型证券投资基金</w:t>
      </w:r>
    </w:p>
    <w:p w:rsidR="00A83A33" w:rsidRPr="00F64797" w:rsidRDefault="00C566DE">
      <w:pPr>
        <w:spacing w:line="360" w:lineRule="auto"/>
        <w:ind w:firstLineChars="200" w:firstLine="420"/>
        <w:rPr>
          <w:szCs w:val="21"/>
        </w:rPr>
      </w:pPr>
      <w:r w:rsidRPr="00F64797">
        <w:rPr>
          <w:rFonts w:ascii="宋体" w:hint="eastAsia"/>
          <w:kern w:val="0"/>
          <w:szCs w:val="21"/>
        </w:rPr>
        <w:t>（二</w:t>
      </w:r>
      <w:r w:rsidRPr="00F64797">
        <w:rPr>
          <w:rFonts w:hint="eastAsia"/>
          <w:szCs w:val="21"/>
        </w:rPr>
        <w:t>）基金简称及代码：</w:t>
      </w:r>
    </w:p>
    <w:p w:rsidR="00A83A33" w:rsidRPr="00965A83" w:rsidRDefault="00C566DE" w:rsidP="00965A83">
      <w:pPr>
        <w:pStyle w:val="ae"/>
        <w:ind w:firstLineChars="200" w:firstLine="420"/>
        <w:rPr>
          <w:szCs w:val="21"/>
        </w:rPr>
      </w:pPr>
      <w:r w:rsidRPr="00965A83">
        <w:rPr>
          <w:color w:val="auto"/>
          <w:kern w:val="2"/>
          <w:sz w:val="21"/>
          <w:szCs w:val="21"/>
        </w:rPr>
        <w:t xml:space="preserve">A </w:t>
      </w:r>
      <w:r w:rsidRPr="00965A83">
        <w:rPr>
          <w:rFonts w:hint="eastAsia"/>
          <w:color w:val="auto"/>
          <w:kern w:val="2"/>
          <w:sz w:val="21"/>
          <w:szCs w:val="21"/>
        </w:rPr>
        <w:t>类基金份额：大成上证科创板综合指数增强</w:t>
      </w:r>
      <w:r w:rsidRPr="00965A83">
        <w:rPr>
          <w:color w:val="auto"/>
          <w:kern w:val="2"/>
          <w:sz w:val="21"/>
          <w:szCs w:val="21"/>
        </w:rPr>
        <w:t>A</w:t>
      </w:r>
      <w:r w:rsidRPr="00965A83">
        <w:rPr>
          <w:rFonts w:hint="eastAsia"/>
          <w:color w:val="auto"/>
          <w:kern w:val="2"/>
          <w:sz w:val="21"/>
          <w:szCs w:val="21"/>
        </w:rPr>
        <w:t>、</w:t>
      </w:r>
      <w:r w:rsidR="00F64797" w:rsidRPr="00965A83">
        <w:rPr>
          <w:color w:val="auto"/>
          <w:kern w:val="2"/>
          <w:sz w:val="21"/>
          <w:szCs w:val="21"/>
        </w:rPr>
        <w:t>023893</w:t>
      </w:r>
    </w:p>
    <w:p w:rsidR="00A83A33" w:rsidRPr="00965A83" w:rsidRDefault="00C566DE">
      <w:pPr>
        <w:spacing w:line="360" w:lineRule="auto"/>
        <w:ind w:firstLineChars="200" w:firstLine="420"/>
        <w:rPr>
          <w:rFonts w:ascii="宋体" w:cs="宋体"/>
          <w:szCs w:val="21"/>
        </w:rPr>
      </w:pPr>
      <w:r w:rsidRPr="00965A83">
        <w:rPr>
          <w:rFonts w:ascii="宋体" w:cs="宋体"/>
          <w:szCs w:val="21"/>
        </w:rPr>
        <w:t xml:space="preserve">C </w:t>
      </w:r>
      <w:r w:rsidRPr="00965A83">
        <w:rPr>
          <w:rFonts w:ascii="宋体" w:cs="宋体" w:hint="eastAsia"/>
          <w:szCs w:val="21"/>
        </w:rPr>
        <w:t>类基金份额：大成上证科创板综合指数增强</w:t>
      </w:r>
      <w:r w:rsidRPr="00965A83">
        <w:rPr>
          <w:rFonts w:ascii="宋体" w:cs="宋体"/>
          <w:szCs w:val="21"/>
        </w:rPr>
        <w:t xml:space="preserve"> C</w:t>
      </w:r>
      <w:r w:rsidRPr="00965A83">
        <w:rPr>
          <w:rFonts w:ascii="宋体" w:cs="宋体" w:hint="eastAsia"/>
          <w:szCs w:val="21"/>
        </w:rPr>
        <w:t>、</w:t>
      </w:r>
      <w:r w:rsidR="00F64797" w:rsidRPr="00F64797">
        <w:rPr>
          <w:rFonts w:ascii="宋体" w:cs="宋体"/>
          <w:szCs w:val="21"/>
        </w:rPr>
        <w:t>023894</w:t>
      </w:r>
    </w:p>
    <w:p w:rsidR="00A83A33" w:rsidRPr="00965A83" w:rsidRDefault="00C566DE">
      <w:pPr>
        <w:spacing w:line="360" w:lineRule="auto"/>
        <w:ind w:firstLineChars="200" w:firstLine="420"/>
        <w:rPr>
          <w:szCs w:val="21"/>
        </w:rPr>
      </w:pPr>
      <w:r w:rsidRPr="00B51359">
        <w:rPr>
          <w:rFonts w:hint="eastAsia"/>
          <w:szCs w:val="21"/>
        </w:rPr>
        <w:t>（三）基金类别：</w:t>
      </w:r>
      <w:r w:rsidRPr="00B51359">
        <w:rPr>
          <w:rFonts w:ascii="宋体" w:hint="eastAsia"/>
          <w:kern w:val="0"/>
          <w:szCs w:val="21"/>
        </w:rPr>
        <w:t>股票型基金</w:t>
      </w:r>
    </w:p>
    <w:p w:rsidR="00A83A33" w:rsidRPr="00965A83" w:rsidRDefault="00C566DE">
      <w:pPr>
        <w:spacing w:line="360" w:lineRule="auto"/>
        <w:ind w:firstLineChars="200" w:firstLine="420"/>
        <w:rPr>
          <w:szCs w:val="21"/>
        </w:rPr>
      </w:pPr>
      <w:r w:rsidRPr="00B51359">
        <w:rPr>
          <w:rFonts w:hint="eastAsia"/>
          <w:szCs w:val="21"/>
        </w:rPr>
        <w:t>（四）基金运作方式：</w:t>
      </w:r>
      <w:r w:rsidRPr="00965A83">
        <w:rPr>
          <w:rFonts w:hint="eastAsia"/>
          <w:szCs w:val="21"/>
        </w:rPr>
        <w:t>契约型、开放式</w:t>
      </w:r>
    </w:p>
    <w:p w:rsidR="00A83A33" w:rsidRPr="00B51359" w:rsidRDefault="00C566DE">
      <w:pPr>
        <w:spacing w:line="360" w:lineRule="auto"/>
        <w:ind w:firstLineChars="200" w:firstLine="420"/>
        <w:rPr>
          <w:szCs w:val="21"/>
        </w:rPr>
      </w:pPr>
      <w:r w:rsidRPr="00B51359">
        <w:rPr>
          <w:rFonts w:hint="eastAsia"/>
          <w:szCs w:val="21"/>
        </w:rPr>
        <w:t>（五）基金存续期限：不定期</w:t>
      </w:r>
    </w:p>
    <w:p w:rsidR="00A83A33" w:rsidRPr="00B51359" w:rsidRDefault="00C566DE">
      <w:pPr>
        <w:spacing w:line="360" w:lineRule="auto"/>
        <w:ind w:firstLineChars="200" w:firstLine="420"/>
        <w:rPr>
          <w:szCs w:val="21"/>
        </w:rPr>
      </w:pPr>
      <w:r w:rsidRPr="00B51359">
        <w:rPr>
          <w:rFonts w:hint="eastAsia"/>
          <w:szCs w:val="21"/>
        </w:rPr>
        <w:t>（六）基金份额初始面值：人民币</w:t>
      </w:r>
      <w:r w:rsidRPr="00B51359">
        <w:rPr>
          <w:szCs w:val="21"/>
        </w:rPr>
        <w:t>1.00</w:t>
      </w:r>
      <w:r w:rsidRPr="00B51359">
        <w:rPr>
          <w:rFonts w:hint="eastAsia"/>
          <w:szCs w:val="21"/>
        </w:rPr>
        <w:t>元</w:t>
      </w:r>
    </w:p>
    <w:p w:rsidR="00A83A33" w:rsidRPr="00B51359" w:rsidRDefault="00C566DE">
      <w:pPr>
        <w:spacing w:line="360" w:lineRule="auto"/>
        <w:ind w:firstLineChars="200" w:firstLine="420"/>
        <w:rPr>
          <w:szCs w:val="21"/>
        </w:rPr>
      </w:pPr>
      <w:r w:rsidRPr="00B51359">
        <w:rPr>
          <w:rFonts w:hint="eastAsia"/>
          <w:szCs w:val="21"/>
        </w:rPr>
        <w:t>（七）募集对象</w:t>
      </w:r>
    </w:p>
    <w:p w:rsidR="00A83A33" w:rsidRPr="00965A83" w:rsidRDefault="00C566DE">
      <w:pPr>
        <w:spacing w:line="360" w:lineRule="auto"/>
        <w:ind w:firstLineChars="200" w:firstLine="420"/>
        <w:rPr>
          <w:szCs w:val="21"/>
        </w:rPr>
      </w:pPr>
      <w:r w:rsidRPr="00B51359">
        <w:rPr>
          <w:rFonts w:hint="eastAsia"/>
          <w:szCs w:val="21"/>
        </w:rPr>
        <w:t>符合法律法规规定的可投资于证券投资基金的个人投资者、机构投资者、合格境外投资者以及法律法规或中国证监会允许购买证券投资基金的其他投资人。</w:t>
      </w:r>
    </w:p>
    <w:p w:rsidR="00A83A33" w:rsidRPr="00B51359" w:rsidRDefault="00C566DE">
      <w:pPr>
        <w:spacing w:line="360" w:lineRule="auto"/>
        <w:ind w:firstLineChars="200" w:firstLine="420"/>
        <w:rPr>
          <w:szCs w:val="21"/>
        </w:rPr>
      </w:pPr>
      <w:r w:rsidRPr="00B51359">
        <w:rPr>
          <w:rFonts w:hint="eastAsia"/>
          <w:szCs w:val="21"/>
        </w:rPr>
        <w:t>（八）销售渠道与销售地点</w:t>
      </w:r>
    </w:p>
    <w:p w:rsidR="00A83A33" w:rsidRPr="00B51359" w:rsidRDefault="00C566DE">
      <w:pPr>
        <w:spacing w:line="360" w:lineRule="auto"/>
        <w:ind w:firstLineChars="200" w:firstLine="420"/>
        <w:rPr>
          <w:szCs w:val="21"/>
        </w:rPr>
      </w:pPr>
      <w:r w:rsidRPr="00B51359">
        <w:rPr>
          <w:szCs w:val="21"/>
        </w:rPr>
        <w:t>1</w:t>
      </w:r>
      <w:r w:rsidRPr="00B51359">
        <w:rPr>
          <w:rFonts w:hint="eastAsia"/>
          <w:szCs w:val="21"/>
        </w:rPr>
        <w:t>．直销机构</w:t>
      </w:r>
    </w:p>
    <w:p w:rsidR="00A83A33" w:rsidRPr="00B51359" w:rsidRDefault="00C566DE">
      <w:pPr>
        <w:spacing w:line="360" w:lineRule="auto"/>
        <w:ind w:firstLineChars="200" w:firstLine="420"/>
        <w:rPr>
          <w:szCs w:val="21"/>
        </w:rPr>
      </w:pPr>
      <w:r w:rsidRPr="00B51359">
        <w:rPr>
          <w:rFonts w:hint="eastAsia"/>
          <w:szCs w:val="21"/>
        </w:rPr>
        <w:t>大成基金管理有限公司网上交易系统、深圳投资理财中心等。</w:t>
      </w:r>
    </w:p>
    <w:p w:rsidR="00A83A33" w:rsidRPr="00B51359" w:rsidRDefault="00C566DE">
      <w:pPr>
        <w:spacing w:line="360" w:lineRule="auto"/>
        <w:ind w:firstLineChars="200" w:firstLine="420"/>
        <w:rPr>
          <w:szCs w:val="21"/>
        </w:rPr>
      </w:pPr>
      <w:r w:rsidRPr="00B51359">
        <w:rPr>
          <w:rFonts w:hint="eastAsia"/>
          <w:szCs w:val="21"/>
        </w:rPr>
        <w:t>投资者可以通过本公司网上交易系统办理本基金的开户、认购等业务。有关办理本基金开户、认购等业务的规则请登录本公司网站（</w:t>
      </w:r>
      <w:r w:rsidRPr="00B51359">
        <w:rPr>
          <w:szCs w:val="21"/>
        </w:rPr>
        <w:t>www.dcfund.com.cn</w:t>
      </w:r>
      <w:r w:rsidRPr="00B51359">
        <w:rPr>
          <w:rFonts w:hint="eastAsia"/>
          <w:szCs w:val="21"/>
        </w:rPr>
        <w:t>）查询。</w:t>
      </w:r>
    </w:p>
    <w:p w:rsidR="00A83A33" w:rsidRPr="00B51359" w:rsidRDefault="00C566DE">
      <w:pPr>
        <w:spacing w:line="360" w:lineRule="auto"/>
        <w:ind w:firstLineChars="200" w:firstLine="420"/>
        <w:rPr>
          <w:szCs w:val="21"/>
        </w:rPr>
      </w:pPr>
      <w:r w:rsidRPr="00B51359">
        <w:rPr>
          <w:rFonts w:hint="eastAsia"/>
          <w:szCs w:val="21"/>
        </w:rPr>
        <w:t>全国统一客户服务号码：</w:t>
      </w:r>
      <w:r w:rsidRPr="00B51359">
        <w:rPr>
          <w:szCs w:val="21"/>
        </w:rPr>
        <w:t>400-888-5558</w:t>
      </w:r>
      <w:r w:rsidRPr="00B51359">
        <w:rPr>
          <w:rFonts w:hint="eastAsia"/>
          <w:szCs w:val="21"/>
        </w:rPr>
        <w:t>（免固话长途费）</w:t>
      </w:r>
    </w:p>
    <w:p w:rsidR="00A83A33" w:rsidRPr="00B51359" w:rsidRDefault="00C566DE">
      <w:pPr>
        <w:spacing w:line="360" w:lineRule="auto"/>
        <w:ind w:firstLineChars="200" w:firstLine="420"/>
        <w:rPr>
          <w:szCs w:val="21"/>
        </w:rPr>
      </w:pPr>
      <w:r w:rsidRPr="00B51359">
        <w:rPr>
          <w:rFonts w:hint="eastAsia"/>
          <w:szCs w:val="21"/>
        </w:rPr>
        <w:t>大成基金深圳投资理财中心</w:t>
      </w:r>
      <w:r w:rsidRPr="00B51359">
        <w:rPr>
          <w:rFonts w:hint="eastAsia"/>
        </w:rPr>
        <w:t>地址：广东省深圳市南山区海德三道</w:t>
      </w:r>
      <w:r w:rsidRPr="00B51359">
        <w:t>1236</w:t>
      </w:r>
      <w:r w:rsidRPr="00B51359">
        <w:rPr>
          <w:rFonts w:hint="eastAsia"/>
        </w:rPr>
        <w:t>号大成基金总部大厦</w:t>
      </w:r>
      <w:r w:rsidRPr="00B51359">
        <w:t>27</w:t>
      </w:r>
      <w:r w:rsidRPr="00B51359">
        <w:rPr>
          <w:rFonts w:hint="eastAsia"/>
        </w:rPr>
        <w:t>层</w:t>
      </w:r>
    </w:p>
    <w:p w:rsidR="00A83A33" w:rsidRPr="00B51359" w:rsidRDefault="00C566DE">
      <w:pPr>
        <w:spacing w:line="360" w:lineRule="auto"/>
        <w:ind w:firstLineChars="200" w:firstLine="420"/>
        <w:rPr>
          <w:szCs w:val="21"/>
        </w:rPr>
      </w:pPr>
      <w:r w:rsidRPr="00B51359">
        <w:rPr>
          <w:rFonts w:hint="eastAsia"/>
          <w:szCs w:val="21"/>
        </w:rPr>
        <w:t>联系人：吴海灵、关志玲、唐悦</w:t>
      </w:r>
    </w:p>
    <w:p w:rsidR="00A83A33" w:rsidRPr="00B51359" w:rsidRDefault="00C566DE">
      <w:pPr>
        <w:spacing w:line="360" w:lineRule="auto"/>
        <w:ind w:firstLineChars="200" w:firstLine="420"/>
        <w:rPr>
          <w:szCs w:val="21"/>
        </w:rPr>
      </w:pPr>
      <w:r w:rsidRPr="00B51359">
        <w:rPr>
          <w:rFonts w:hint="eastAsia"/>
          <w:szCs w:val="21"/>
        </w:rPr>
        <w:t>电话：</w:t>
      </w:r>
      <w:r w:rsidRPr="00B51359">
        <w:rPr>
          <w:szCs w:val="21"/>
        </w:rPr>
        <w:t>0755-22223556/22223177/22223555</w:t>
      </w:r>
    </w:p>
    <w:p w:rsidR="00A83A33" w:rsidRPr="00B51359" w:rsidRDefault="00C566DE">
      <w:pPr>
        <w:spacing w:line="360" w:lineRule="auto"/>
        <w:ind w:firstLineChars="200" w:firstLine="420"/>
        <w:rPr>
          <w:szCs w:val="21"/>
        </w:rPr>
      </w:pPr>
      <w:r w:rsidRPr="00B51359">
        <w:rPr>
          <w:rFonts w:hint="eastAsia"/>
          <w:szCs w:val="21"/>
        </w:rPr>
        <w:t>传真：</w:t>
      </w:r>
      <w:r w:rsidRPr="00B51359">
        <w:rPr>
          <w:szCs w:val="21"/>
        </w:rPr>
        <w:t>0755-83195235/83195242/83195232</w:t>
      </w:r>
    </w:p>
    <w:p w:rsidR="00A83A33" w:rsidRPr="00B51359" w:rsidRDefault="00C566DE">
      <w:pPr>
        <w:spacing w:line="360" w:lineRule="auto"/>
        <w:ind w:firstLineChars="200" w:firstLine="420"/>
        <w:rPr>
          <w:szCs w:val="21"/>
        </w:rPr>
      </w:pPr>
      <w:r w:rsidRPr="00B51359">
        <w:rPr>
          <w:szCs w:val="21"/>
        </w:rPr>
        <w:t>2</w:t>
      </w:r>
      <w:r w:rsidRPr="00B51359">
        <w:rPr>
          <w:rFonts w:hint="eastAsia"/>
          <w:szCs w:val="21"/>
        </w:rPr>
        <w:t>．代销机构</w:t>
      </w:r>
    </w:p>
    <w:p w:rsidR="00A83A33" w:rsidRPr="00B51359" w:rsidRDefault="00C566DE">
      <w:pPr>
        <w:spacing w:line="360" w:lineRule="auto"/>
        <w:ind w:firstLineChars="200" w:firstLine="420"/>
      </w:pPr>
      <w:r w:rsidRPr="00B51359">
        <w:rPr>
          <w:rFonts w:hint="eastAsia"/>
        </w:rPr>
        <w:t>本公司指定的代销机构见本公告</w:t>
      </w:r>
      <w:r w:rsidRPr="00B51359">
        <w:t>“</w:t>
      </w:r>
      <w:r w:rsidRPr="00B51359">
        <w:rPr>
          <w:rFonts w:hint="eastAsia"/>
        </w:rPr>
        <w:t>十（一）</w:t>
      </w:r>
      <w:r w:rsidRPr="00B51359">
        <w:t>4.</w:t>
      </w:r>
      <w:r w:rsidRPr="00B51359">
        <w:rPr>
          <w:rFonts w:hint="eastAsia"/>
        </w:rPr>
        <w:t>代销机构</w:t>
      </w:r>
      <w:r w:rsidRPr="00B51359">
        <w:t>”</w:t>
      </w:r>
    </w:p>
    <w:p w:rsidR="00A83A33" w:rsidRPr="00B51359" w:rsidRDefault="00C566DE">
      <w:pPr>
        <w:spacing w:line="360" w:lineRule="auto"/>
        <w:ind w:firstLineChars="200" w:firstLine="420"/>
        <w:rPr>
          <w:szCs w:val="21"/>
        </w:rPr>
      </w:pPr>
      <w:r w:rsidRPr="00B51359">
        <w:rPr>
          <w:rFonts w:hint="eastAsia"/>
          <w:szCs w:val="21"/>
        </w:rPr>
        <w:t>（九）募集期限与发售募集期</w:t>
      </w:r>
    </w:p>
    <w:p w:rsidR="00A83A33" w:rsidRPr="00B51359" w:rsidRDefault="00C566DE">
      <w:pPr>
        <w:spacing w:line="360" w:lineRule="auto"/>
        <w:ind w:firstLineChars="200" w:firstLine="420"/>
        <w:rPr>
          <w:szCs w:val="21"/>
        </w:rPr>
      </w:pPr>
      <w:r w:rsidRPr="00B51359">
        <w:rPr>
          <w:rFonts w:hint="eastAsia"/>
          <w:szCs w:val="21"/>
        </w:rPr>
        <w:t>本基金的募集期限自本基金发售之日起最长不超过</w:t>
      </w:r>
      <w:r w:rsidRPr="00B51359">
        <w:rPr>
          <w:szCs w:val="21"/>
        </w:rPr>
        <w:t>3</w:t>
      </w:r>
      <w:r w:rsidRPr="00B51359">
        <w:rPr>
          <w:rFonts w:hint="eastAsia"/>
          <w:szCs w:val="21"/>
        </w:rPr>
        <w:t>个月。</w:t>
      </w:r>
    </w:p>
    <w:p w:rsidR="00A83A33" w:rsidRPr="00B51359" w:rsidRDefault="00C566DE">
      <w:pPr>
        <w:spacing w:line="360" w:lineRule="auto"/>
        <w:ind w:firstLineChars="200" w:firstLine="420"/>
        <w:rPr>
          <w:szCs w:val="21"/>
        </w:rPr>
      </w:pPr>
      <w:r w:rsidRPr="00B51359">
        <w:rPr>
          <w:rFonts w:hint="eastAsia"/>
          <w:szCs w:val="21"/>
        </w:rPr>
        <w:t>本基金的发售募集期（或称募集期、首次募集期、首次发行期等）为</w:t>
      </w:r>
      <w:r w:rsidRPr="00B51359">
        <w:rPr>
          <w:rFonts w:ascii="宋体"/>
          <w:kern w:val="0"/>
          <w:szCs w:val="21"/>
        </w:rPr>
        <w:t>2025</w:t>
      </w:r>
      <w:r w:rsidRPr="00B51359">
        <w:rPr>
          <w:rFonts w:ascii="宋体" w:hint="eastAsia"/>
          <w:kern w:val="0"/>
          <w:szCs w:val="21"/>
        </w:rPr>
        <w:t>年</w:t>
      </w:r>
      <w:r w:rsidRPr="00B51359">
        <w:rPr>
          <w:rFonts w:ascii="宋体"/>
          <w:kern w:val="0"/>
          <w:szCs w:val="21"/>
        </w:rPr>
        <w:t>4</w:t>
      </w:r>
      <w:r w:rsidRPr="00B51359">
        <w:rPr>
          <w:rFonts w:ascii="宋体" w:hint="eastAsia"/>
          <w:kern w:val="0"/>
          <w:szCs w:val="21"/>
        </w:rPr>
        <w:t>月</w:t>
      </w:r>
      <w:r w:rsidRPr="00B51359">
        <w:rPr>
          <w:rFonts w:ascii="宋体"/>
          <w:kern w:val="0"/>
          <w:szCs w:val="21"/>
        </w:rPr>
        <w:t>7</w:t>
      </w:r>
      <w:r w:rsidRPr="00B51359">
        <w:rPr>
          <w:rFonts w:ascii="宋体" w:hint="eastAsia"/>
          <w:kern w:val="0"/>
          <w:szCs w:val="21"/>
        </w:rPr>
        <w:t>日起到</w:t>
      </w:r>
      <w:r w:rsidRPr="00B51359">
        <w:rPr>
          <w:rFonts w:ascii="宋体"/>
          <w:kern w:val="0"/>
          <w:szCs w:val="21"/>
        </w:rPr>
        <w:t>2025</w:t>
      </w:r>
      <w:r w:rsidRPr="00B51359">
        <w:rPr>
          <w:rFonts w:ascii="宋体" w:hint="eastAsia"/>
          <w:kern w:val="0"/>
          <w:szCs w:val="21"/>
        </w:rPr>
        <w:t>年</w:t>
      </w:r>
      <w:r w:rsidRPr="00B51359">
        <w:rPr>
          <w:rFonts w:ascii="宋体"/>
          <w:kern w:val="0"/>
          <w:szCs w:val="21"/>
        </w:rPr>
        <w:t>4</w:t>
      </w:r>
      <w:r w:rsidRPr="00B51359">
        <w:rPr>
          <w:rFonts w:ascii="宋体" w:hint="eastAsia"/>
          <w:kern w:val="0"/>
          <w:szCs w:val="21"/>
        </w:rPr>
        <w:t>月</w:t>
      </w:r>
      <w:r w:rsidRPr="00B51359">
        <w:rPr>
          <w:rFonts w:ascii="宋体"/>
          <w:kern w:val="0"/>
          <w:szCs w:val="21"/>
        </w:rPr>
        <w:t>18</w:t>
      </w:r>
      <w:r w:rsidRPr="00B51359">
        <w:rPr>
          <w:rFonts w:ascii="宋体" w:hint="eastAsia"/>
          <w:kern w:val="0"/>
          <w:szCs w:val="21"/>
        </w:rPr>
        <w:t>日</w:t>
      </w:r>
      <w:r w:rsidRPr="00B51359">
        <w:rPr>
          <w:rFonts w:hint="eastAsia"/>
          <w:szCs w:val="21"/>
        </w:rPr>
        <w:t>。</w:t>
      </w:r>
    </w:p>
    <w:p w:rsidR="00A83A33" w:rsidRPr="00B51359" w:rsidRDefault="00C566DE">
      <w:pPr>
        <w:spacing w:line="360" w:lineRule="auto"/>
        <w:ind w:firstLineChars="200" w:firstLine="420"/>
        <w:rPr>
          <w:szCs w:val="21"/>
        </w:rPr>
      </w:pPr>
      <w:r w:rsidRPr="00B51359">
        <w:rPr>
          <w:rFonts w:hint="eastAsia"/>
          <w:szCs w:val="21"/>
        </w:rPr>
        <w:t>基金管理人有权根据基金募集的实际情况依照相关程序缩短发售募集期。</w:t>
      </w:r>
    </w:p>
    <w:p w:rsidR="00A83A33" w:rsidRPr="00B51359" w:rsidRDefault="00C566DE">
      <w:pPr>
        <w:spacing w:line="360" w:lineRule="auto"/>
        <w:ind w:firstLineChars="200" w:firstLine="420"/>
        <w:rPr>
          <w:szCs w:val="21"/>
        </w:rPr>
      </w:pPr>
      <w:r w:rsidRPr="00B51359">
        <w:rPr>
          <w:rFonts w:hint="eastAsia"/>
          <w:szCs w:val="21"/>
        </w:rPr>
        <w:t>部分销售机构在本基金发售募集期内对于机构或个人的发售日以及每日具体业务办理时间可能不同，具体安排详见各销售机构公告或通知。</w:t>
      </w:r>
    </w:p>
    <w:p w:rsidR="00A83A33" w:rsidRPr="00B51359" w:rsidRDefault="00C566DE">
      <w:pPr>
        <w:spacing w:line="360" w:lineRule="auto"/>
        <w:ind w:firstLineChars="200" w:firstLine="420"/>
        <w:rPr>
          <w:szCs w:val="21"/>
        </w:rPr>
      </w:pPr>
      <w:r w:rsidRPr="00B51359">
        <w:rPr>
          <w:rFonts w:hint="eastAsia"/>
          <w:szCs w:val="21"/>
        </w:rPr>
        <w:t>如遇突发事件及其他特殊情况，以上基金募集期的安排可以适当调整。</w:t>
      </w:r>
    </w:p>
    <w:p w:rsidR="00A83A33" w:rsidRPr="00B51359" w:rsidRDefault="00C566DE">
      <w:pPr>
        <w:spacing w:line="360" w:lineRule="auto"/>
        <w:ind w:firstLineChars="200" w:firstLine="420"/>
        <w:rPr>
          <w:szCs w:val="21"/>
        </w:rPr>
      </w:pPr>
      <w:r w:rsidRPr="00B51359">
        <w:rPr>
          <w:rFonts w:hint="eastAsia"/>
          <w:szCs w:val="21"/>
        </w:rPr>
        <w:t>（十）基金合同生效</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本基金自基金份额发售之日起</w:t>
      </w:r>
      <w:r w:rsidRPr="00B51359">
        <w:rPr>
          <w:rFonts w:ascii="宋体"/>
          <w:bCs/>
          <w:szCs w:val="21"/>
        </w:rPr>
        <w:t xml:space="preserve"> 3 </w:t>
      </w:r>
      <w:r w:rsidRPr="00B51359">
        <w:rPr>
          <w:rFonts w:ascii="宋体" w:hint="eastAsia"/>
          <w:bCs/>
          <w:szCs w:val="21"/>
        </w:rPr>
        <w:t>个月内，在基金募集份额总额不少于</w:t>
      </w:r>
      <w:r w:rsidRPr="00B51359">
        <w:rPr>
          <w:rFonts w:ascii="宋体"/>
          <w:bCs/>
          <w:szCs w:val="21"/>
        </w:rPr>
        <w:t xml:space="preserve"> 2 </w:t>
      </w:r>
      <w:r w:rsidRPr="00B51359">
        <w:rPr>
          <w:rFonts w:ascii="宋体" w:hint="eastAsia"/>
          <w:bCs/>
          <w:szCs w:val="21"/>
        </w:rPr>
        <w:t>亿份，基金募集金额不少于</w:t>
      </w:r>
      <w:r w:rsidRPr="00B51359">
        <w:rPr>
          <w:rFonts w:ascii="宋体"/>
          <w:bCs/>
          <w:szCs w:val="21"/>
        </w:rPr>
        <w:t xml:space="preserve"> 2 </w:t>
      </w:r>
      <w:r w:rsidRPr="00B51359">
        <w:rPr>
          <w:rFonts w:ascii="宋体" w:hint="eastAsia"/>
          <w:bCs/>
          <w:szCs w:val="21"/>
        </w:rPr>
        <w:t>亿元人民币且基金认购人数不少于</w:t>
      </w:r>
      <w:r w:rsidRPr="00B51359">
        <w:rPr>
          <w:rFonts w:ascii="宋体"/>
          <w:bCs/>
          <w:szCs w:val="21"/>
        </w:rPr>
        <w:t xml:space="preserve"> 200 </w:t>
      </w:r>
      <w:r w:rsidRPr="00B51359">
        <w:rPr>
          <w:rFonts w:ascii="宋体" w:hint="eastAsia"/>
          <w:bCs/>
          <w:szCs w:val="21"/>
        </w:rPr>
        <w:t>人的条件下，基金募集期届满或基金管理人依据法律法规及招募说明书可以决定停止基金发售，并在</w:t>
      </w:r>
      <w:r w:rsidRPr="00B51359">
        <w:rPr>
          <w:rFonts w:ascii="宋体"/>
          <w:bCs/>
          <w:szCs w:val="21"/>
        </w:rPr>
        <w:t xml:space="preserve"> 10 </w:t>
      </w:r>
      <w:r w:rsidRPr="00B51359">
        <w:rPr>
          <w:rFonts w:ascii="宋体" w:hint="eastAsia"/>
          <w:bCs/>
          <w:szCs w:val="21"/>
        </w:rPr>
        <w:t>日内聘请法定验资机构验资，基金管理人自收到验资报告之日起</w:t>
      </w:r>
      <w:r w:rsidRPr="00B51359">
        <w:rPr>
          <w:rFonts w:ascii="宋体"/>
          <w:bCs/>
          <w:szCs w:val="21"/>
        </w:rPr>
        <w:t xml:space="preserve"> 10</w:t>
      </w:r>
      <w:r w:rsidRPr="00B51359">
        <w:rPr>
          <w:rFonts w:ascii="宋体" w:hint="eastAsia"/>
          <w:bCs/>
          <w:szCs w:val="21"/>
        </w:rPr>
        <w:t>日内，向中国证监会办理基金备案手续。</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《基金合同》生效时，认购款项在募集期内产生的利息将折合成基金份额归投资者所有。</w:t>
      </w:r>
    </w:p>
    <w:p w:rsidR="00A83A33" w:rsidRPr="00B51359" w:rsidRDefault="00C566DE">
      <w:pPr>
        <w:spacing w:line="360" w:lineRule="auto"/>
        <w:ind w:firstLine="480"/>
        <w:rPr>
          <w:rFonts w:ascii="宋体"/>
          <w:bCs/>
          <w:szCs w:val="21"/>
        </w:rPr>
      </w:pPr>
      <w:r w:rsidRPr="00B51359">
        <w:rPr>
          <w:rFonts w:ascii="宋体" w:hint="eastAsia"/>
          <w:bCs/>
          <w:szCs w:val="21"/>
        </w:rPr>
        <w:t>如果募集期限届满，未满足基金备案条件，基金管理人应当承担下列责任：</w:t>
      </w:r>
    </w:p>
    <w:p w:rsidR="00A83A33" w:rsidRPr="00B51359" w:rsidRDefault="00C566DE">
      <w:pPr>
        <w:spacing w:line="360" w:lineRule="auto"/>
        <w:ind w:firstLine="480"/>
        <w:rPr>
          <w:rFonts w:ascii="宋体"/>
          <w:bCs/>
          <w:szCs w:val="21"/>
        </w:rPr>
      </w:pPr>
      <w:r w:rsidRPr="00B51359">
        <w:rPr>
          <w:rFonts w:ascii="宋体"/>
          <w:bCs/>
          <w:szCs w:val="21"/>
        </w:rPr>
        <w:t>1</w:t>
      </w:r>
      <w:r w:rsidRPr="00B51359">
        <w:rPr>
          <w:rFonts w:ascii="宋体" w:hint="eastAsia"/>
          <w:bCs/>
          <w:szCs w:val="21"/>
        </w:rPr>
        <w:t>、以其固有财产承担因募集行为而产生的债务和费用；</w:t>
      </w:r>
    </w:p>
    <w:p w:rsidR="00A83A33" w:rsidRPr="00B51359" w:rsidRDefault="00C566DE">
      <w:pPr>
        <w:spacing w:line="360" w:lineRule="auto"/>
        <w:ind w:firstLineChars="200" w:firstLine="420"/>
        <w:rPr>
          <w:rFonts w:ascii="宋体"/>
          <w:bCs/>
          <w:szCs w:val="21"/>
        </w:rPr>
      </w:pPr>
      <w:r w:rsidRPr="00B51359">
        <w:rPr>
          <w:rFonts w:ascii="宋体"/>
          <w:bCs/>
          <w:szCs w:val="21"/>
        </w:rPr>
        <w:t>2</w:t>
      </w:r>
      <w:r w:rsidRPr="00B51359">
        <w:rPr>
          <w:rFonts w:ascii="宋体" w:hint="eastAsia"/>
          <w:bCs/>
          <w:szCs w:val="21"/>
        </w:rPr>
        <w:t>、在基金募集期限届满后</w:t>
      </w:r>
      <w:r w:rsidRPr="00B51359">
        <w:rPr>
          <w:rFonts w:ascii="宋体"/>
          <w:bCs/>
          <w:szCs w:val="21"/>
        </w:rPr>
        <w:t>30</w:t>
      </w:r>
      <w:r w:rsidRPr="00B51359">
        <w:rPr>
          <w:rFonts w:ascii="宋体" w:hint="eastAsia"/>
          <w:bCs/>
          <w:szCs w:val="21"/>
        </w:rPr>
        <w:t>日内返还投资者已交纳的款项，并加计银行同期活期存款利息；</w:t>
      </w:r>
    </w:p>
    <w:p w:rsidR="00A83A33" w:rsidRPr="00B51359" w:rsidRDefault="00C566DE">
      <w:pPr>
        <w:spacing w:line="360" w:lineRule="auto"/>
        <w:ind w:firstLineChars="200" w:firstLine="420"/>
        <w:rPr>
          <w:rFonts w:ascii="宋体"/>
          <w:bCs/>
          <w:szCs w:val="21"/>
        </w:rPr>
      </w:pPr>
      <w:r w:rsidRPr="00B51359">
        <w:rPr>
          <w:rFonts w:ascii="宋体"/>
          <w:bCs/>
          <w:szCs w:val="21"/>
        </w:rPr>
        <w:t>3</w:t>
      </w:r>
      <w:r w:rsidRPr="00B51359">
        <w:rPr>
          <w:rFonts w:ascii="宋体" w:hint="eastAsia"/>
          <w:bCs/>
          <w:szCs w:val="21"/>
        </w:rPr>
        <w:t>、如基金募集失败，基金管理人、基金托管人及销售机构不得请求报酬。基金管理人、基金托管人和销售机构为基金募集支付之一切费用应由各方各自承担。</w:t>
      </w:r>
    </w:p>
    <w:p w:rsidR="00A83A33" w:rsidRPr="00B51359" w:rsidRDefault="00C566DE">
      <w:pPr>
        <w:pStyle w:val="1"/>
        <w:spacing w:line="360" w:lineRule="auto"/>
        <w:jc w:val="center"/>
        <w:rPr>
          <w:rFonts w:eastAsia="黑体"/>
          <w:b w:val="0"/>
          <w:sz w:val="24"/>
          <w:szCs w:val="24"/>
        </w:rPr>
      </w:pPr>
      <w:bookmarkStart w:id="18" w:name="_Toc4301404"/>
      <w:bookmarkStart w:id="19" w:name="_Toc4384723"/>
      <w:bookmarkStart w:id="20" w:name="_Toc219471507"/>
      <w:bookmarkStart w:id="21" w:name="_Toc461112951"/>
      <w:bookmarkStart w:id="22" w:name="_Toc469410279"/>
      <w:r w:rsidRPr="00B51359">
        <w:rPr>
          <w:rFonts w:eastAsia="黑体" w:hint="eastAsia"/>
          <w:b w:val="0"/>
          <w:sz w:val="24"/>
          <w:szCs w:val="24"/>
        </w:rPr>
        <w:t>二、发售方式及相关规</w:t>
      </w:r>
      <w:bookmarkEnd w:id="18"/>
      <w:bookmarkEnd w:id="19"/>
      <w:r w:rsidRPr="00B51359">
        <w:rPr>
          <w:rFonts w:eastAsia="黑体" w:hint="eastAsia"/>
          <w:b w:val="0"/>
          <w:sz w:val="24"/>
          <w:szCs w:val="24"/>
        </w:rPr>
        <w:t>定</w:t>
      </w:r>
      <w:bookmarkEnd w:id="20"/>
      <w:bookmarkEnd w:id="21"/>
      <w:bookmarkEnd w:id="22"/>
    </w:p>
    <w:p w:rsidR="00A83A33" w:rsidRPr="00B51359" w:rsidRDefault="00C566DE">
      <w:pPr>
        <w:spacing w:line="360" w:lineRule="auto"/>
        <w:ind w:firstLineChars="200" w:firstLine="420"/>
        <w:rPr>
          <w:szCs w:val="21"/>
        </w:rPr>
      </w:pPr>
      <w:r w:rsidRPr="00B51359">
        <w:rPr>
          <w:rFonts w:hint="eastAsia"/>
          <w:szCs w:val="21"/>
        </w:rPr>
        <w:t>（一）本公司的直销网点和代销机构的代销网点同时面向个人和机构投资者销售本基金。</w:t>
      </w:r>
    </w:p>
    <w:p w:rsidR="00A83A33" w:rsidRPr="00B51359" w:rsidRDefault="00C566DE">
      <w:pPr>
        <w:spacing w:line="360" w:lineRule="auto"/>
        <w:ind w:firstLineChars="200" w:firstLine="420"/>
        <w:rPr>
          <w:szCs w:val="21"/>
        </w:rPr>
      </w:pPr>
      <w:r w:rsidRPr="00B51359">
        <w:rPr>
          <w:rFonts w:hint="eastAsia"/>
          <w:szCs w:val="21"/>
        </w:rPr>
        <w:t>（二）认购受理：在基金份额发售期间，销售网点按规定的时间受理投资者的认购申请。</w:t>
      </w:r>
    </w:p>
    <w:p w:rsidR="00A83A33" w:rsidRPr="00B51359" w:rsidRDefault="00C566DE">
      <w:pPr>
        <w:spacing w:line="360" w:lineRule="auto"/>
        <w:ind w:firstLineChars="200" w:firstLine="420"/>
        <w:rPr>
          <w:szCs w:val="21"/>
        </w:rPr>
      </w:pPr>
      <w:r w:rsidRPr="00B51359">
        <w:rPr>
          <w:rFonts w:hint="eastAsia"/>
          <w:szCs w:val="21"/>
        </w:rPr>
        <w:t>（三）认购方式：本基金采用金额认购方式。投资者可以通过柜面委托、网上委托等方式进行认购。</w:t>
      </w:r>
    </w:p>
    <w:p w:rsidR="00A83A33" w:rsidRPr="00B51359" w:rsidRDefault="00C566DE">
      <w:pPr>
        <w:spacing w:line="360" w:lineRule="auto"/>
        <w:ind w:firstLineChars="200" w:firstLine="420"/>
        <w:rPr>
          <w:szCs w:val="21"/>
        </w:rPr>
      </w:pPr>
      <w:r w:rsidRPr="00B51359">
        <w:rPr>
          <w:rFonts w:hint="eastAsia"/>
          <w:szCs w:val="21"/>
        </w:rPr>
        <w:t>（四）资金缴纳：投资者须在募集期内将足额资金存入销售网点指定的账户后，方可进行基金认购。认购申请一经受理，不可撤销。</w:t>
      </w:r>
    </w:p>
    <w:p w:rsidR="00A83A33" w:rsidRPr="00B51359" w:rsidRDefault="00C566DE">
      <w:pPr>
        <w:spacing w:line="360" w:lineRule="auto"/>
        <w:ind w:firstLineChars="200" w:firstLine="420"/>
        <w:rPr>
          <w:szCs w:val="21"/>
        </w:rPr>
      </w:pPr>
      <w:r w:rsidRPr="00B51359">
        <w:rPr>
          <w:rFonts w:hint="eastAsia"/>
          <w:szCs w:val="21"/>
        </w:rPr>
        <w:t>（五）认购限额：投资者单笔最低认购金额为</w:t>
      </w:r>
      <w:r w:rsidRPr="00B51359">
        <w:rPr>
          <w:szCs w:val="21"/>
        </w:rPr>
        <w:t>1.00</w:t>
      </w:r>
      <w:r w:rsidRPr="00B51359">
        <w:rPr>
          <w:rFonts w:hint="eastAsia"/>
          <w:szCs w:val="21"/>
        </w:rPr>
        <w:t>元，可多次认购，累计认购份额或金额不设上限。</w:t>
      </w:r>
    </w:p>
    <w:p w:rsidR="00A83A33" w:rsidRPr="00B51359" w:rsidRDefault="00C566DE">
      <w:pPr>
        <w:spacing w:line="360" w:lineRule="auto"/>
        <w:ind w:firstLineChars="200" w:firstLine="420"/>
        <w:rPr>
          <w:szCs w:val="21"/>
        </w:rPr>
      </w:pPr>
      <w:r w:rsidRPr="00B51359">
        <w:rPr>
          <w:rFonts w:hint="eastAsia"/>
          <w:szCs w:val="21"/>
        </w:rPr>
        <w:t>（六）份额确认：对于</w:t>
      </w:r>
      <w:r w:rsidRPr="00B51359">
        <w:rPr>
          <w:szCs w:val="21"/>
        </w:rPr>
        <w:t>T</w:t>
      </w:r>
      <w:r w:rsidRPr="00B51359">
        <w:rPr>
          <w:rFonts w:hint="eastAsia"/>
          <w:szCs w:val="21"/>
        </w:rPr>
        <w:t>日交易时间内受理的认购申请，注册登记机构将在</w:t>
      </w:r>
      <w:r w:rsidRPr="00B51359">
        <w:rPr>
          <w:szCs w:val="21"/>
        </w:rPr>
        <w:t>T+1</w:t>
      </w:r>
      <w:r w:rsidRPr="00B51359">
        <w:rPr>
          <w:rFonts w:hint="eastAsia"/>
          <w:szCs w:val="21"/>
        </w:rPr>
        <w:t>日就申请的有效性进行确认。但对申请有效性的确认仅代表确实接受了投资者的认购申请，认购申请的成功确认应以注册登记机构在本基金募集结束后的登记确认结果为准。投资者可以在基金合同生效后到各销售网点或以其规定的其他合法方式查询最终确认情况。投资者本人应主动查询认购申请的确认结果。</w:t>
      </w:r>
    </w:p>
    <w:p w:rsidR="00A83A33" w:rsidRPr="00B51359" w:rsidRDefault="00C566DE">
      <w:pPr>
        <w:pStyle w:val="1"/>
        <w:spacing w:line="360" w:lineRule="auto"/>
        <w:jc w:val="center"/>
        <w:rPr>
          <w:rFonts w:eastAsia="黑体"/>
          <w:b w:val="0"/>
          <w:sz w:val="24"/>
          <w:szCs w:val="24"/>
        </w:rPr>
      </w:pPr>
      <w:bookmarkStart w:id="23" w:name="_Toc461112952"/>
      <w:bookmarkStart w:id="24" w:name="_Toc469410280"/>
      <w:bookmarkStart w:id="25" w:name="_Toc219471508"/>
      <w:r w:rsidRPr="00B51359">
        <w:rPr>
          <w:rFonts w:eastAsia="黑体" w:hint="eastAsia"/>
          <w:b w:val="0"/>
          <w:sz w:val="24"/>
          <w:szCs w:val="24"/>
        </w:rPr>
        <w:t>三、认购费用及认购份额</w:t>
      </w:r>
      <w:bookmarkEnd w:id="23"/>
      <w:bookmarkEnd w:id="24"/>
      <w:bookmarkEnd w:id="25"/>
    </w:p>
    <w:p w:rsidR="00A83A33" w:rsidRPr="00B51359" w:rsidRDefault="00C566DE">
      <w:pPr>
        <w:spacing w:line="360" w:lineRule="auto"/>
        <w:ind w:firstLineChars="200" w:firstLine="420"/>
        <w:rPr>
          <w:szCs w:val="21"/>
        </w:rPr>
      </w:pPr>
      <w:r w:rsidRPr="00B51359">
        <w:rPr>
          <w:rFonts w:hint="eastAsia"/>
          <w:szCs w:val="21"/>
        </w:rPr>
        <w:t>（一）基金收费模式的分类与基金份额的分类</w:t>
      </w:r>
    </w:p>
    <w:p w:rsidR="00A83A33" w:rsidRPr="00B51359" w:rsidRDefault="00C566DE">
      <w:pPr>
        <w:spacing w:line="360" w:lineRule="auto"/>
        <w:ind w:firstLineChars="200" w:firstLine="420"/>
      </w:pPr>
      <w:r w:rsidRPr="00B51359">
        <w:rPr>
          <w:rFonts w:hint="eastAsia"/>
        </w:rPr>
        <w:t>本基金目前开通前端收费模式，将来根据市场发展状况和法律法规、监管机构的规定，可能增加新的收费模式。增加新的收费模式，应当按照法律法规、监管机构的规定，履行适当的程序，并及时公告。新的收费模式的具体业务规则，请见有关公告、通知。</w:t>
      </w:r>
    </w:p>
    <w:p w:rsidR="00A83A33" w:rsidRPr="00B51359" w:rsidRDefault="00C566DE">
      <w:pPr>
        <w:spacing w:line="360" w:lineRule="auto"/>
        <w:ind w:firstLineChars="200" w:firstLine="420"/>
        <w:rPr>
          <w:szCs w:val="21"/>
        </w:rPr>
      </w:pPr>
      <w:r w:rsidRPr="00B51359">
        <w:rPr>
          <w:rFonts w:hint="eastAsia"/>
          <w:szCs w:val="21"/>
        </w:rPr>
        <w:t>本基金根据认购</w:t>
      </w:r>
      <w:r w:rsidRPr="00B51359">
        <w:rPr>
          <w:szCs w:val="21"/>
        </w:rPr>
        <w:t>/</w:t>
      </w:r>
      <w:r w:rsidRPr="00B51359">
        <w:rPr>
          <w:rFonts w:hint="eastAsia"/>
          <w:szCs w:val="21"/>
        </w:rPr>
        <w:t>申购费用、销售服务费收取方式等的不同，将基金份额分为不同的类别。其中</w:t>
      </w:r>
      <w:r w:rsidRPr="00B51359">
        <w:rPr>
          <w:szCs w:val="21"/>
        </w:rPr>
        <w:t>A</w:t>
      </w:r>
      <w:r w:rsidRPr="00B51359">
        <w:rPr>
          <w:rFonts w:hint="eastAsia"/>
          <w:szCs w:val="21"/>
        </w:rPr>
        <w:t>类基金份额为在投资人认购</w:t>
      </w:r>
      <w:r w:rsidRPr="00B51359">
        <w:rPr>
          <w:szCs w:val="21"/>
        </w:rPr>
        <w:t>/</w:t>
      </w:r>
      <w:r w:rsidRPr="00B51359">
        <w:rPr>
          <w:rFonts w:hint="eastAsia"/>
          <w:szCs w:val="21"/>
        </w:rPr>
        <w:t>申购时收取前端认购</w:t>
      </w:r>
      <w:r w:rsidRPr="00B51359">
        <w:rPr>
          <w:szCs w:val="21"/>
        </w:rPr>
        <w:t>/</w:t>
      </w:r>
      <w:r w:rsidRPr="00B51359">
        <w:rPr>
          <w:rFonts w:hint="eastAsia"/>
          <w:szCs w:val="21"/>
        </w:rPr>
        <w:t>申购费用，且不从本类别基金资产中计提销售服务费的基金份额；</w:t>
      </w:r>
      <w:r w:rsidRPr="00B51359">
        <w:rPr>
          <w:szCs w:val="21"/>
        </w:rPr>
        <w:t>C</w:t>
      </w:r>
      <w:r w:rsidRPr="00B51359">
        <w:rPr>
          <w:rFonts w:hint="eastAsia"/>
          <w:szCs w:val="21"/>
        </w:rPr>
        <w:t>类基金份额为从本类别基金资产中计提销售服务费，且不收取认购</w:t>
      </w:r>
      <w:r w:rsidRPr="00B51359">
        <w:rPr>
          <w:szCs w:val="21"/>
        </w:rPr>
        <w:t>/</w:t>
      </w:r>
      <w:r w:rsidRPr="00B51359">
        <w:rPr>
          <w:rFonts w:hint="eastAsia"/>
          <w:szCs w:val="21"/>
        </w:rPr>
        <w:t>申购费用的基金份额。</w:t>
      </w:r>
    </w:p>
    <w:p w:rsidR="00A83A33" w:rsidRPr="00B51359" w:rsidRDefault="00C566DE">
      <w:pPr>
        <w:spacing w:line="360" w:lineRule="auto"/>
        <w:ind w:firstLineChars="200" w:firstLine="420"/>
        <w:rPr>
          <w:szCs w:val="21"/>
        </w:rPr>
      </w:pPr>
      <w:r w:rsidRPr="00B51359">
        <w:rPr>
          <w:rFonts w:hint="eastAsia"/>
          <w:szCs w:val="21"/>
        </w:rPr>
        <w:t>本基金</w:t>
      </w:r>
      <w:r w:rsidRPr="00B51359">
        <w:rPr>
          <w:szCs w:val="21"/>
        </w:rPr>
        <w:t>A</w:t>
      </w:r>
      <w:r w:rsidRPr="00B51359">
        <w:rPr>
          <w:rFonts w:hint="eastAsia"/>
          <w:szCs w:val="21"/>
        </w:rPr>
        <w:t>类和</w:t>
      </w:r>
      <w:r w:rsidRPr="00B51359">
        <w:rPr>
          <w:szCs w:val="21"/>
        </w:rPr>
        <w:t>C</w:t>
      </w:r>
      <w:r w:rsidRPr="00B51359">
        <w:rPr>
          <w:rFonts w:hint="eastAsia"/>
          <w:szCs w:val="21"/>
        </w:rPr>
        <w:t>类基金份额分别设置代码。由于基金费用的不同，本基金</w:t>
      </w:r>
      <w:r w:rsidRPr="00B51359">
        <w:rPr>
          <w:szCs w:val="21"/>
        </w:rPr>
        <w:t>A</w:t>
      </w:r>
      <w:r w:rsidRPr="00B51359">
        <w:rPr>
          <w:rFonts w:hint="eastAsia"/>
          <w:szCs w:val="21"/>
        </w:rPr>
        <w:t>类基金份额和</w:t>
      </w:r>
      <w:r w:rsidRPr="00B51359">
        <w:rPr>
          <w:szCs w:val="21"/>
        </w:rPr>
        <w:t>C</w:t>
      </w:r>
      <w:r w:rsidRPr="00B51359">
        <w:rPr>
          <w:rFonts w:hint="eastAsia"/>
          <w:szCs w:val="21"/>
        </w:rPr>
        <w:t>类基金份额将分别计算基金份额净值，计算公式为计算日各类别基金资产净值除以计算日该类别基金份额总数。</w:t>
      </w:r>
    </w:p>
    <w:p w:rsidR="00A83A33" w:rsidRPr="00965A83" w:rsidRDefault="00C566DE">
      <w:pPr>
        <w:spacing w:line="360" w:lineRule="auto"/>
        <w:ind w:firstLineChars="200" w:firstLine="420"/>
        <w:rPr>
          <w:szCs w:val="21"/>
        </w:rPr>
      </w:pPr>
      <w:r w:rsidRPr="00965A83">
        <w:rPr>
          <w:rFonts w:hint="eastAsia"/>
        </w:rPr>
        <w:t>（</w:t>
      </w:r>
      <w:r w:rsidRPr="00965A83">
        <w:rPr>
          <w:rFonts w:hint="eastAsia"/>
          <w:szCs w:val="21"/>
        </w:rPr>
        <w:t>二）认购费率</w:t>
      </w:r>
    </w:p>
    <w:p w:rsidR="00A83A33" w:rsidRPr="00B51359" w:rsidRDefault="00C566DE">
      <w:pPr>
        <w:spacing w:line="360" w:lineRule="auto"/>
        <w:ind w:firstLineChars="200" w:firstLine="420"/>
        <w:rPr>
          <w:szCs w:val="21"/>
        </w:rPr>
      </w:pPr>
      <w:bookmarkStart w:id="26" w:name="_Hlk6733603"/>
      <w:r w:rsidRPr="00B51359">
        <w:rPr>
          <w:rFonts w:hint="eastAsia"/>
          <w:szCs w:val="21"/>
        </w:rPr>
        <w:t>投资者在认购</w:t>
      </w:r>
      <w:r w:rsidRPr="00B51359">
        <w:rPr>
          <w:szCs w:val="21"/>
        </w:rPr>
        <w:t>A</w:t>
      </w:r>
      <w:r w:rsidRPr="00B51359">
        <w:rPr>
          <w:rFonts w:hint="eastAsia"/>
          <w:szCs w:val="21"/>
        </w:rPr>
        <w:t>类基金份额时需交纳认购费，费率按认购金额递减，同时区分普通客户认购和通过直销柜台认购的养老金客户。投资人在基金募集期内可以多次认购基金份额，</w:t>
      </w:r>
      <w:r w:rsidRPr="00B51359">
        <w:rPr>
          <w:szCs w:val="21"/>
        </w:rPr>
        <w:t>A</w:t>
      </w:r>
      <w:r w:rsidRPr="00B51359">
        <w:rPr>
          <w:rFonts w:hint="eastAsia"/>
          <w:szCs w:val="21"/>
        </w:rPr>
        <w:t>类基金份额的认购费按每笔认购申请单独计算。</w:t>
      </w:r>
      <w:r w:rsidRPr="00B51359">
        <w:rPr>
          <w:szCs w:val="21"/>
        </w:rPr>
        <w:t>C</w:t>
      </w:r>
      <w:r w:rsidRPr="00B51359">
        <w:rPr>
          <w:rFonts w:hint="eastAsia"/>
          <w:szCs w:val="21"/>
        </w:rPr>
        <w:t>类基金份额不收取认购费用。</w:t>
      </w:r>
    </w:p>
    <w:p w:rsidR="00A83A33" w:rsidRPr="00B51359" w:rsidRDefault="00C566DE">
      <w:pPr>
        <w:spacing w:line="360" w:lineRule="auto"/>
        <w:ind w:firstLineChars="200" w:firstLine="420"/>
        <w:rPr>
          <w:szCs w:val="21"/>
        </w:rPr>
      </w:pPr>
      <w:r w:rsidRPr="00B51359">
        <w:rPr>
          <w:rFonts w:hint="eastAsia"/>
          <w:szCs w:val="21"/>
        </w:rPr>
        <w:t>上述养老金客户包括基本养老基金与依法成立的养老计划筹集的资金及其投资运营收益形成的补充养老基金等，包括但不限于：</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1</w:t>
      </w:r>
      <w:r w:rsidRPr="00B51359">
        <w:rPr>
          <w:rFonts w:hint="eastAsia"/>
          <w:szCs w:val="21"/>
        </w:rPr>
        <w:t>）全国社会保障基金；</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2</w:t>
      </w:r>
      <w:r w:rsidRPr="00B51359">
        <w:rPr>
          <w:rFonts w:hint="eastAsia"/>
          <w:szCs w:val="21"/>
        </w:rPr>
        <w:t>）可以投资基金的地方社会保障基金；</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3</w:t>
      </w:r>
      <w:r w:rsidRPr="00B51359">
        <w:rPr>
          <w:rFonts w:hint="eastAsia"/>
          <w:szCs w:val="21"/>
        </w:rPr>
        <w:t>）企业年金单一计划以及集合计划；</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4</w:t>
      </w:r>
      <w:r w:rsidRPr="00B51359">
        <w:rPr>
          <w:rFonts w:hint="eastAsia"/>
          <w:szCs w:val="21"/>
        </w:rPr>
        <w:t>）企业年金理事会委托的特定客户资产管理计划；</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5</w:t>
      </w:r>
      <w:r w:rsidRPr="00B51359">
        <w:rPr>
          <w:rFonts w:hint="eastAsia"/>
          <w:szCs w:val="21"/>
        </w:rPr>
        <w:t>）企业年金养老金产品；</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6</w:t>
      </w:r>
      <w:r w:rsidRPr="00B51359">
        <w:rPr>
          <w:rFonts w:hint="eastAsia"/>
          <w:szCs w:val="21"/>
        </w:rPr>
        <w:t>）职业年金计划；</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7</w:t>
      </w:r>
      <w:r w:rsidRPr="00B51359">
        <w:rPr>
          <w:rFonts w:hint="eastAsia"/>
          <w:szCs w:val="21"/>
        </w:rPr>
        <w:t>）个人税收递延型商业养老保险等产品；</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8</w:t>
      </w:r>
      <w:r w:rsidRPr="00B51359">
        <w:rPr>
          <w:rFonts w:hint="eastAsia"/>
          <w:szCs w:val="21"/>
        </w:rPr>
        <w:t>）养老目标证券投资基金。</w:t>
      </w:r>
    </w:p>
    <w:p w:rsidR="00A83A33" w:rsidRPr="00B51359" w:rsidRDefault="00C566DE">
      <w:pPr>
        <w:spacing w:line="360" w:lineRule="auto"/>
        <w:ind w:firstLineChars="200" w:firstLine="420"/>
        <w:rPr>
          <w:szCs w:val="21"/>
        </w:rPr>
      </w:pPr>
      <w:r w:rsidRPr="00B51359">
        <w:rPr>
          <w:rFonts w:hint="eastAsia"/>
          <w:szCs w:val="21"/>
        </w:rPr>
        <w:t>如将来出现经养老基金监管部门认可的新的养老基金类型，基金管理人可在招募说明书更新时或发布临时公告将其纳入养老金客户范围。</w:t>
      </w:r>
    </w:p>
    <w:p w:rsidR="00A83A33" w:rsidRPr="00B51359" w:rsidRDefault="00C566DE">
      <w:pPr>
        <w:spacing w:line="360" w:lineRule="auto"/>
        <w:ind w:firstLineChars="200" w:firstLine="420"/>
        <w:rPr>
          <w:szCs w:val="21"/>
        </w:rPr>
      </w:pPr>
      <w:r w:rsidRPr="00B51359">
        <w:rPr>
          <w:rFonts w:hint="eastAsia"/>
          <w:szCs w:val="21"/>
        </w:rPr>
        <w:t>普通客户指除直销柜台认购的养老金客户以外的其他客户。</w:t>
      </w:r>
    </w:p>
    <w:p w:rsidR="00A83A33" w:rsidRPr="00B51359" w:rsidRDefault="00C566DE">
      <w:pPr>
        <w:spacing w:line="360" w:lineRule="auto"/>
        <w:ind w:firstLineChars="200" w:firstLine="420"/>
        <w:rPr>
          <w:szCs w:val="21"/>
        </w:rPr>
      </w:pPr>
      <w:r w:rsidRPr="00B51359">
        <w:rPr>
          <w:rFonts w:hint="eastAsia"/>
          <w:szCs w:val="21"/>
        </w:rPr>
        <w:t>普通客户的具体认购费率如下：</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4A0"/>
      </w:tblPr>
      <w:tblGrid>
        <w:gridCol w:w="1714"/>
        <w:gridCol w:w="2822"/>
        <w:gridCol w:w="2135"/>
      </w:tblGrid>
      <w:tr w:rsidR="00A83A33" w:rsidRPr="00B51359">
        <w:trPr>
          <w:trHeight w:val="300"/>
          <w:jc w:val="center"/>
        </w:trPr>
        <w:tc>
          <w:tcPr>
            <w:tcW w:w="1714" w:type="dxa"/>
            <w:vMerge w:val="restart"/>
            <w:tcBorders>
              <w:top w:val="single" w:sz="8" w:space="0" w:color="auto"/>
              <w:left w:val="single" w:sz="8" w:space="0" w:color="auto"/>
              <w:bottom w:val="single" w:sz="8" w:space="0" w:color="auto"/>
              <w:right w:val="single" w:sz="8" w:space="0" w:color="auto"/>
              <w:tl2br w:val="nil"/>
              <w:tr2bl w:val="nil"/>
            </w:tcBorders>
            <w:vAlign w:val="center"/>
          </w:tcPr>
          <w:p w:rsidR="00A83A33" w:rsidRPr="00B51359" w:rsidRDefault="00C566DE">
            <w:pPr>
              <w:widowControl/>
              <w:adjustRightInd w:val="0"/>
              <w:snapToGrid w:val="0"/>
              <w:spacing w:line="360" w:lineRule="auto"/>
              <w:jc w:val="center"/>
              <w:rPr>
                <w:sz w:val="20"/>
                <w:szCs w:val="21"/>
              </w:rPr>
            </w:pPr>
            <w:r w:rsidRPr="00B51359">
              <w:rPr>
                <w:sz w:val="20"/>
                <w:szCs w:val="21"/>
              </w:rPr>
              <w:t>A</w:t>
            </w:r>
            <w:r w:rsidRPr="00B51359">
              <w:rPr>
                <w:rFonts w:hint="eastAsia"/>
                <w:sz w:val="20"/>
                <w:szCs w:val="21"/>
              </w:rPr>
              <w:t>类基金份额</w:t>
            </w:r>
          </w:p>
        </w:tc>
        <w:tc>
          <w:tcPr>
            <w:tcW w:w="2822" w:type="dxa"/>
            <w:tcBorders>
              <w:top w:val="single" w:sz="8" w:space="0" w:color="auto"/>
              <w:left w:val="single" w:sz="8" w:space="0" w:color="auto"/>
              <w:bottom w:val="single" w:sz="8" w:space="0" w:color="auto"/>
              <w:right w:val="single" w:sz="8" w:space="0" w:color="auto"/>
              <w:tl2br w:val="nil"/>
              <w:tr2bl w:val="nil"/>
            </w:tcBorders>
            <w:vAlign w:val="center"/>
          </w:tcPr>
          <w:p w:rsidR="00A83A33" w:rsidRPr="00B51359" w:rsidRDefault="00C566DE">
            <w:pPr>
              <w:widowControl/>
              <w:adjustRightInd w:val="0"/>
              <w:snapToGrid w:val="0"/>
              <w:spacing w:line="360" w:lineRule="auto"/>
              <w:jc w:val="center"/>
              <w:rPr>
                <w:sz w:val="20"/>
                <w:szCs w:val="21"/>
              </w:rPr>
            </w:pPr>
            <w:r w:rsidRPr="00B51359">
              <w:rPr>
                <w:rFonts w:hint="eastAsia"/>
                <w:sz w:val="20"/>
                <w:szCs w:val="21"/>
              </w:rPr>
              <w:t>认购金额（</w:t>
            </w:r>
            <w:r w:rsidRPr="00B51359">
              <w:rPr>
                <w:sz w:val="20"/>
                <w:szCs w:val="21"/>
              </w:rPr>
              <w:t>M</w:t>
            </w:r>
            <w:r w:rsidRPr="00B51359">
              <w:rPr>
                <w:rFonts w:hint="eastAsia"/>
                <w:sz w:val="20"/>
                <w:szCs w:val="21"/>
              </w:rPr>
              <w:t>）</w:t>
            </w:r>
          </w:p>
        </w:tc>
        <w:tc>
          <w:tcPr>
            <w:tcW w:w="2135" w:type="dxa"/>
            <w:tcBorders>
              <w:top w:val="single" w:sz="8" w:space="0" w:color="auto"/>
              <w:left w:val="single" w:sz="8" w:space="0" w:color="auto"/>
              <w:bottom w:val="single" w:sz="8" w:space="0" w:color="auto"/>
              <w:right w:val="single" w:sz="8" w:space="0" w:color="auto"/>
              <w:tl2br w:val="nil"/>
              <w:tr2bl w:val="nil"/>
            </w:tcBorders>
            <w:vAlign w:val="center"/>
          </w:tcPr>
          <w:p w:rsidR="00A83A33" w:rsidRPr="00B51359" w:rsidRDefault="00C566DE">
            <w:pPr>
              <w:widowControl/>
              <w:adjustRightInd w:val="0"/>
              <w:snapToGrid w:val="0"/>
              <w:spacing w:line="360" w:lineRule="auto"/>
              <w:jc w:val="center"/>
              <w:rPr>
                <w:sz w:val="20"/>
                <w:szCs w:val="21"/>
              </w:rPr>
            </w:pPr>
            <w:r w:rsidRPr="00B51359">
              <w:rPr>
                <w:rFonts w:hint="eastAsia"/>
                <w:sz w:val="20"/>
                <w:szCs w:val="21"/>
              </w:rPr>
              <w:t>认购费率</w:t>
            </w:r>
          </w:p>
        </w:tc>
      </w:tr>
      <w:tr w:rsidR="00A83A33" w:rsidRPr="00B51359">
        <w:trPr>
          <w:trHeight w:val="300"/>
          <w:jc w:val="center"/>
        </w:trPr>
        <w:tc>
          <w:tcPr>
            <w:tcW w:w="1714" w:type="dxa"/>
            <w:vMerge/>
            <w:tcBorders>
              <w:top w:val="single" w:sz="8" w:space="0" w:color="auto"/>
              <w:left w:val="single" w:sz="8" w:space="0" w:color="auto"/>
              <w:bottom w:val="single" w:sz="8" w:space="0" w:color="auto"/>
              <w:right w:val="single" w:sz="8" w:space="0" w:color="auto"/>
              <w:tl2br w:val="nil"/>
              <w:tr2bl w:val="nil"/>
            </w:tcBorders>
            <w:vAlign w:val="center"/>
          </w:tcPr>
          <w:p w:rsidR="00A83A33" w:rsidRPr="00B51359" w:rsidRDefault="00A83A33"/>
        </w:tc>
        <w:tc>
          <w:tcPr>
            <w:tcW w:w="2822" w:type="dxa"/>
            <w:tcBorders>
              <w:top w:val="single" w:sz="8" w:space="0" w:color="auto"/>
              <w:left w:val="single" w:sz="8" w:space="0" w:color="auto"/>
              <w:bottom w:val="single" w:sz="8" w:space="0" w:color="auto"/>
              <w:right w:val="single" w:sz="8" w:space="0" w:color="auto"/>
              <w:tl2br w:val="nil"/>
              <w:tr2bl w:val="nil"/>
            </w:tcBorders>
          </w:tcPr>
          <w:p w:rsidR="00A83A33" w:rsidRPr="00B51359" w:rsidRDefault="00C566DE">
            <w:pPr>
              <w:widowControl/>
              <w:spacing w:line="360" w:lineRule="auto"/>
              <w:jc w:val="center"/>
              <w:rPr>
                <w:sz w:val="20"/>
                <w:szCs w:val="21"/>
              </w:rPr>
            </w:pPr>
            <w:r w:rsidRPr="00B51359">
              <w:rPr>
                <w:sz w:val="20"/>
                <w:szCs w:val="20"/>
              </w:rPr>
              <w:t>M&lt;100</w:t>
            </w:r>
            <w:r w:rsidRPr="00B51359">
              <w:rPr>
                <w:rFonts w:hint="eastAsia"/>
                <w:sz w:val="20"/>
                <w:szCs w:val="20"/>
              </w:rPr>
              <w:t>万元</w:t>
            </w:r>
          </w:p>
        </w:tc>
        <w:tc>
          <w:tcPr>
            <w:tcW w:w="2135" w:type="dxa"/>
            <w:tcBorders>
              <w:top w:val="single" w:sz="8" w:space="0" w:color="auto"/>
              <w:left w:val="single" w:sz="8" w:space="0" w:color="auto"/>
              <w:bottom w:val="single" w:sz="8" w:space="0" w:color="auto"/>
              <w:right w:val="single" w:sz="8" w:space="0" w:color="auto"/>
              <w:tl2br w:val="nil"/>
              <w:tr2bl w:val="nil"/>
            </w:tcBorders>
          </w:tcPr>
          <w:p w:rsidR="00A83A33" w:rsidRPr="00B51359" w:rsidRDefault="00C566DE">
            <w:pPr>
              <w:widowControl/>
              <w:adjustRightInd w:val="0"/>
              <w:snapToGrid w:val="0"/>
              <w:spacing w:line="360" w:lineRule="auto"/>
              <w:jc w:val="center"/>
              <w:rPr>
                <w:sz w:val="20"/>
                <w:szCs w:val="21"/>
              </w:rPr>
            </w:pPr>
            <w:r w:rsidRPr="00B51359">
              <w:rPr>
                <w:sz w:val="20"/>
                <w:szCs w:val="20"/>
              </w:rPr>
              <w:t>1.00%</w:t>
            </w:r>
          </w:p>
        </w:tc>
      </w:tr>
      <w:tr w:rsidR="00A83A33" w:rsidRPr="00B51359">
        <w:trPr>
          <w:trHeight w:val="300"/>
          <w:jc w:val="center"/>
        </w:trPr>
        <w:tc>
          <w:tcPr>
            <w:tcW w:w="1714" w:type="dxa"/>
            <w:vMerge/>
            <w:tcBorders>
              <w:top w:val="single" w:sz="8" w:space="0" w:color="auto"/>
              <w:left w:val="single" w:sz="8" w:space="0" w:color="auto"/>
              <w:bottom w:val="single" w:sz="8" w:space="0" w:color="auto"/>
              <w:right w:val="single" w:sz="8" w:space="0" w:color="auto"/>
              <w:tl2br w:val="nil"/>
              <w:tr2bl w:val="nil"/>
            </w:tcBorders>
            <w:vAlign w:val="center"/>
          </w:tcPr>
          <w:p w:rsidR="00A83A33" w:rsidRPr="00B51359" w:rsidRDefault="00A83A33"/>
        </w:tc>
        <w:tc>
          <w:tcPr>
            <w:tcW w:w="2822" w:type="dxa"/>
            <w:tcBorders>
              <w:top w:val="single" w:sz="8" w:space="0" w:color="auto"/>
              <w:left w:val="single" w:sz="8" w:space="0" w:color="auto"/>
              <w:bottom w:val="single" w:sz="8" w:space="0" w:color="auto"/>
              <w:right w:val="single" w:sz="8" w:space="0" w:color="auto"/>
              <w:tl2br w:val="nil"/>
              <w:tr2bl w:val="nil"/>
            </w:tcBorders>
          </w:tcPr>
          <w:p w:rsidR="00A83A33" w:rsidRPr="00B51359" w:rsidRDefault="00C566DE">
            <w:pPr>
              <w:widowControl/>
              <w:spacing w:line="360" w:lineRule="auto"/>
              <w:jc w:val="center"/>
              <w:rPr>
                <w:sz w:val="20"/>
                <w:szCs w:val="21"/>
              </w:rPr>
            </w:pPr>
            <w:r w:rsidRPr="00B51359">
              <w:rPr>
                <w:sz w:val="20"/>
                <w:szCs w:val="20"/>
              </w:rPr>
              <w:t>100</w:t>
            </w:r>
            <w:r w:rsidRPr="00B51359">
              <w:rPr>
                <w:rFonts w:hint="eastAsia"/>
                <w:sz w:val="20"/>
                <w:szCs w:val="20"/>
              </w:rPr>
              <w:t>万元≤</w:t>
            </w:r>
            <w:r w:rsidRPr="00B51359">
              <w:rPr>
                <w:sz w:val="20"/>
                <w:szCs w:val="20"/>
              </w:rPr>
              <w:t>M&lt;200</w:t>
            </w:r>
            <w:r w:rsidRPr="00B51359">
              <w:rPr>
                <w:rFonts w:hint="eastAsia"/>
                <w:sz w:val="20"/>
                <w:szCs w:val="20"/>
              </w:rPr>
              <w:t>万元</w:t>
            </w:r>
          </w:p>
        </w:tc>
        <w:tc>
          <w:tcPr>
            <w:tcW w:w="2135" w:type="dxa"/>
            <w:tcBorders>
              <w:top w:val="single" w:sz="8" w:space="0" w:color="auto"/>
              <w:left w:val="single" w:sz="8" w:space="0" w:color="auto"/>
              <w:bottom w:val="single" w:sz="8" w:space="0" w:color="auto"/>
              <w:right w:val="single" w:sz="8" w:space="0" w:color="auto"/>
              <w:tl2br w:val="nil"/>
              <w:tr2bl w:val="nil"/>
            </w:tcBorders>
          </w:tcPr>
          <w:p w:rsidR="00A83A33" w:rsidRPr="00B51359" w:rsidRDefault="00C566DE">
            <w:pPr>
              <w:widowControl/>
              <w:adjustRightInd w:val="0"/>
              <w:snapToGrid w:val="0"/>
              <w:spacing w:line="360" w:lineRule="auto"/>
              <w:jc w:val="center"/>
              <w:rPr>
                <w:sz w:val="20"/>
                <w:szCs w:val="21"/>
              </w:rPr>
            </w:pPr>
            <w:r w:rsidRPr="00B51359">
              <w:rPr>
                <w:sz w:val="20"/>
                <w:szCs w:val="20"/>
              </w:rPr>
              <w:t>0.60%</w:t>
            </w:r>
          </w:p>
        </w:tc>
      </w:tr>
      <w:tr w:rsidR="00A83A33" w:rsidRPr="00B51359">
        <w:trPr>
          <w:trHeight w:val="300"/>
          <w:jc w:val="center"/>
        </w:trPr>
        <w:tc>
          <w:tcPr>
            <w:tcW w:w="1714" w:type="dxa"/>
            <w:vMerge/>
            <w:tcBorders>
              <w:top w:val="single" w:sz="8" w:space="0" w:color="auto"/>
              <w:left w:val="single" w:sz="8" w:space="0" w:color="auto"/>
              <w:bottom w:val="single" w:sz="8" w:space="0" w:color="auto"/>
              <w:right w:val="single" w:sz="8" w:space="0" w:color="auto"/>
              <w:tl2br w:val="nil"/>
              <w:tr2bl w:val="nil"/>
            </w:tcBorders>
            <w:vAlign w:val="center"/>
          </w:tcPr>
          <w:p w:rsidR="00A83A33" w:rsidRPr="00B51359" w:rsidRDefault="00A83A33"/>
        </w:tc>
        <w:tc>
          <w:tcPr>
            <w:tcW w:w="2822" w:type="dxa"/>
            <w:tcBorders>
              <w:top w:val="single" w:sz="8" w:space="0" w:color="auto"/>
              <w:left w:val="single" w:sz="8" w:space="0" w:color="auto"/>
              <w:bottom w:val="single" w:sz="8" w:space="0" w:color="auto"/>
              <w:right w:val="single" w:sz="8" w:space="0" w:color="auto"/>
              <w:tl2br w:val="nil"/>
              <w:tr2bl w:val="nil"/>
            </w:tcBorders>
          </w:tcPr>
          <w:p w:rsidR="00A83A33" w:rsidRPr="00B51359" w:rsidRDefault="00C566DE">
            <w:pPr>
              <w:widowControl/>
              <w:spacing w:line="360" w:lineRule="auto"/>
              <w:jc w:val="center"/>
              <w:rPr>
                <w:sz w:val="20"/>
                <w:szCs w:val="21"/>
              </w:rPr>
            </w:pPr>
            <w:r w:rsidRPr="00B51359">
              <w:rPr>
                <w:sz w:val="20"/>
                <w:szCs w:val="20"/>
              </w:rPr>
              <w:t>200</w:t>
            </w:r>
            <w:r w:rsidRPr="00B51359">
              <w:rPr>
                <w:rFonts w:hint="eastAsia"/>
                <w:sz w:val="20"/>
                <w:szCs w:val="20"/>
              </w:rPr>
              <w:t>万元≤</w:t>
            </w:r>
            <w:r w:rsidRPr="00B51359">
              <w:rPr>
                <w:sz w:val="20"/>
                <w:szCs w:val="20"/>
              </w:rPr>
              <w:t>M&lt;500</w:t>
            </w:r>
            <w:r w:rsidRPr="00B51359">
              <w:rPr>
                <w:rFonts w:hint="eastAsia"/>
                <w:sz w:val="20"/>
                <w:szCs w:val="20"/>
              </w:rPr>
              <w:t>万元</w:t>
            </w:r>
          </w:p>
        </w:tc>
        <w:tc>
          <w:tcPr>
            <w:tcW w:w="2135" w:type="dxa"/>
            <w:tcBorders>
              <w:top w:val="single" w:sz="8" w:space="0" w:color="auto"/>
              <w:left w:val="single" w:sz="8" w:space="0" w:color="auto"/>
              <w:bottom w:val="single" w:sz="8" w:space="0" w:color="auto"/>
              <w:right w:val="single" w:sz="8" w:space="0" w:color="auto"/>
              <w:tl2br w:val="nil"/>
              <w:tr2bl w:val="nil"/>
            </w:tcBorders>
          </w:tcPr>
          <w:p w:rsidR="00A83A33" w:rsidRPr="00B51359" w:rsidRDefault="00C566DE">
            <w:pPr>
              <w:widowControl/>
              <w:adjustRightInd w:val="0"/>
              <w:snapToGrid w:val="0"/>
              <w:spacing w:line="360" w:lineRule="auto"/>
              <w:jc w:val="center"/>
              <w:rPr>
                <w:sz w:val="20"/>
                <w:szCs w:val="21"/>
              </w:rPr>
            </w:pPr>
            <w:r w:rsidRPr="00B51359">
              <w:rPr>
                <w:sz w:val="20"/>
                <w:szCs w:val="20"/>
              </w:rPr>
              <w:t>0.30%</w:t>
            </w:r>
          </w:p>
        </w:tc>
      </w:tr>
      <w:tr w:rsidR="00A83A33" w:rsidRPr="00B51359">
        <w:trPr>
          <w:trHeight w:val="300"/>
          <w:jc w:val="center"/>
        </w:trPr>
        <w:tc>
          <w:tcPr>
            <w:tcW w:w="1714" w:type="dxa"/>
            <w:vMerge/>
            <w:tcBorders>
              <w:top w:val="single" w:sz="8" w:space="0" w:color="auto"/>
              <w:left w:val="single" w:sz="8" w:space="0" w:color="auto"/>
              <w:bottom w:val="single" w:sz="8" w:space="0" w:color="auto"/>
              <w:right w:val="single" w:sz="8" w:space="0" w:color="auto"/>
              <w:tl2br w:val="nil"/>
              <w:tr2bl w:val="nil"/>
            </w:tcBorders>
            <w:vAlign w:val="center"/>
          </w:tcPr>
          <w:p w:rsidR="00A83A33" w:rsidRPr="00B51359" w:rsidRDefault="00A83A33"/>
        </w:tc>
        <w:tc>
          <w:tcPr>
            <w:tcW w:w="2822" w:type="dxa"/>
            <w:tcBorders>
              <w:top w:val="single" w:sz="8" w:space="0" w:color="auto"/>
              <w:left w:val="single" w:sz="8" w:space="0" w:color="auto"/>
              <w:bottom w:val="single" w:sz="8" w:space="0" w:color="auto"/>
              <w:right w:val="single" w:sz="8" w:space="0" w:color="auto"/>
              <w:tl2br w:val="nil"/>
              <w:tr2bl w:val="nil"/>
            </w:tcBorders>
          </w:tcPr>
          <w:p w:rsidR="00A83A33" w:rsidRPr="00B51359" w:rsidRDefault="00C566DE">
            <w:pPr>
              <w:widowControl/>
              <w:spacing w:line="360" w:lineRule="auto"/>
              <w:jc w:val="center"/>
              <w:rPr>
                <w:sz w:val="20"/>
                <w:szCs w:val="21"/>
              </w:rPr>
            </w:pPr>
            <w:r w:rsidRPr="00B51359">
              <w:rPr>
                <w:sz w:val="20"/>
                <w:szCs w:val="20"/>
              </w:rPr>
              <w:t>M</w:t>
            </w:r>
            <w:r w:rsidRPr="00B51359">
              <w:rPr>
                <w:rFonts w:hint="eastAsia"/>
                <w:sz w:val="20"/>
                <w:szCs w:val="20"/>
              </w:rPr>
              <w:t>≥</w:t>
            </w:r>
            <w:r w:rsidRPr="00B51359">
              <w:rPr>
                <w:sz w:val="20"/>
                <w:szCs w:val="20"/>
              </w:rPr>
              <w:t>500</w:t>
            </w:r>
            <w:r w:rsidRPr="00B51359">
              <w:rPr>
                <w:rFonts w:hint="eastAsia"/>
                <w:sz w:val="20"/>
                <w:szCs w:val="20"/>
              </w:rPr>
              <w:t>万元</w:t>
            </w:r>
          </w:p>
        </w:tc>
        <w:tc>
          <w:tcPr>
            <w:tcW w:w="2135" w:type="dxa"/>
            <w:tcBorders>
              <w:top w:val="single" w:sz="8" w:space="0" w:color="auto"/>
              <w:left w:val="single" w:sz="8" w:space="0" w:color="auto"/>
              <w:bottom w:val="single" w:sz="8" w:space="0" w:color="auto"/>
              <w:right w:val="single" w:sz="8" w:space="0" w:color="auto"/>
              <w:tl2br w:val="nil"/>
              <w:tr2bl w:val="nil"/>
            </w:tcBorders>
          </w:tcPr>
          <w:p w:rsidR="00A83A33" w:rsidRPr="00B51359" w:rsidRDefault="00C566DE">
            <w:pPr>
              <w:widowControl/>
              <w:adjustRightInd w:val="0"/>
              <w:snapToGrid w:val="0"/>
              <w:spacing w:line="360" w:lineRule="auto"/>
              <w:jc w:val="center"/>
              <w:rPr>
                <w:sz w:val="20"/>
                <w:szCs w:val="21"/>
              </w:rPr>
            </w:pPr>
            <w:r w:rsidRPr="00B51359">
              <w:rPr>
                <w:sz w:val="20"/>
                <w:szCs w:val="20"/>
              </w:rPr>
              <w:t>1000</w:t>
            </w:r>
            <w:r w:rsidRPr="00B51359">
              <w:rPr>
                <w:rFonts w:hint="eastAsia"/>
                <w:sz w:val="20"/>
                <w:szCs w:val="20"/>
              </w:rPr>
              <w:t>元</w:t>
            </w:r>
            <w:r w:rsidRPr="00B51359">
              <w:rPr>
                <w:sz w:val="20"/>
                <w:szCs w:val="20"/>
              </w:rPr>
              <w:t>/</w:t>
            </w:r>
            <w:r w:rsidRPr="00B51359">
              <w:rPr>
                <w:rFonts w:hint="eastAsia"/>
                <w:sz w:val="20"/>
                <w:szCs w:val="20"/>
              </w:rPr>
              <w:t>笔</w:t>
            </w:r>
          </w:p>
        </w:tc>
      </w:tr>
      <w:tr w:rsidR="00A83A33" w:rsidRPr="00B51359">
        <w:trPr>
          <w:trHeight w:val="300"/>
          <w:jc w:val="center"/>
        </w:trPr>
        <w:tc>
          <w:tcPr>
            <w:tcW w:w="1714" w:type="dxa"/>
            <w:tcBorders>
              <w:top w:val="single" w:sz="8" w:space="0" w:color="auto"/>
              <w:left w:val="single" w:sz="8" w:space="0" w:color="auto"/>
              <w:bottom w:val="single" w:sz="8" w:space="0" w:color="auto"/>
              <w:right w:val="single" w:sz="8" w:space="0" w:color="auto"/>
              <w:tl2br w:val="nil"/>
              <w:tr2bl w:val="nil"/>
            </w:tcBorders>
            <w:vAlign w:val="center"/>
          </w:tcPr>
          <w:p w:rsidR="00A83A33" w:rsidRPr="00B51359" w:rsidRDefault="00C566DE">
            <w:pPr>
              <w:widowControl/>
              <w:adjustRightInd w:val="0"/>
              <w:snapToGrid w:val="0"/>
              <w:spacing w:line="360" w:lineRule="auto"/>
              <w:jc w:val="center"/>
              <w:rPr>
                <w:sz w:val="20"/>
                <w:szCs w:val="21"/>
              </w:rPr>
            </w:pPr>
            <w:r w:rsidRPr="00B51359">
              <w:rPr>
                <w:sz w:val="20"/>
                <w:szCs w:val="21"/>
              </w:rPr>
              <w:t>C</w:t>
            </w:r>
            <w:r w:rsidRPr="00B51359">
              <w:rPr>
                <w:rFonts w:hint="eastAsia"/>
                <w:sz w:val="20"/>
                <w:szCs w:val="21"/>
              </w:rPr>
              <w:t>类基金份额</w:t>
            </w:r>
          </w:p>
        </w:tc>
        <w:tc>
          <w:tcPr>
            <w:tcW w:w="4957" w:type="dxa"/>
            <w:gridSpan w:val="2"/>
            <w:tcBorders>
              <w:top w:val="single" w:sz="8" w:space="0" w:color="auto"/>
              <w:left w:val="single" w:sz="8" w:space="0" w:color="auto"/>
              <w:bottom w:val="single" w:sz="8" w:space="0" w:color="auto"/>
              <w:right w:val="single" w:sz="8" w:space="0" w:color="auto"/>
              <w:tl2br w:val="nil"/>
              <w:tr2bl w:val="nil"/>
            </w:tcBorders>
            <w:vAlign w:val="center"/>
          </w:tcPr>
          <w:p w:rsidR="00A83A33" w:rsidRPr="00B51359" w:rsidRDefault="00C566DE">
            <w:pPr>
              <w:widowControl/>
              <w:adjustRightInd w:val="0"/>
              <w:snapToGrid w:val="0"/>
              <w:spacing w:line="360" w:lineRule="auto"/>
              <w:ind w:firstLineChars="200" w:firstLine="400"/>
              <w:jc w:val="center"/>
              <w:rPr>
                <w:sz w:val="20"/>
                <w:szCs w:val="21"/>
              </w:rPr>
            </w:pPr>
            <w:r w:rsidRPr="00B51359">
              <w:rPr>
                <w:sz w:val="20"/>
                <w:szCs w:val="21"/>
              </w:rPr>
              <w:t>0</w:t>
            </w:r>
          </w:p>
        </w:tc>
      </w:tr>
    </w:tbl>
    <w:p w:rsidR="00A83A33" w:rsidRPr="00B51359" w:rsidRDefault="00C566DE">
      <w:pPr>
        <w:spacing w:line="360" w:lineRule="auto"/>
        <w:ind w:firstLineChars="202" w:firstLine="424"/>
        <w:rPr>
          <w:szCs w:val="21"/>
        </w:rPr>
      </w:pPr>
      <w:r w:rsidRPr="00B51359">
        <w:rPr>
          <w:rFonts w:hint="eastAsia"/>
          <w:szCs w:val="21"/>
        </w:rPr>
        <w:t>养老金客户在基金管理人直销中心办理账户认证手续后，可享受认购费率一折优惠，认购费为固定金额的，则按原费率执行，不再享有费率折扣。</w:t>
      </w:r>
    </w:p>
    <w:bookmarkEnd w:id="26"/>
    <w:p w:rsidR="00A83A33" w:rsidRPr="00965A83" w:rsidRDefault="00C566DE" w:rsidP="00965A83">
      <w:pPr>
        <w:spacing w:line="360" w:lineRule="auto"/>
        <w:ind w:firstLineChars="202" w:firstLine="424"/>
        <w:jc w:val="left"/>
        <w:rPr>
          <w:rFonts w:ascii="宋体" w:cs="宋体"/>
          <w:szCs w:val="21"/>
        </w:rPr>
      </w:pPr>
      <w:r w:rsidRPr="00965A83">
        <w:rPr>
          <w:rFonts w:ascii="宋体" w:cs="宋体" w:hint="eastAsia"/>
          <w:szCs w:val="21"/>
        </w:rPr>
        <w:t>（三）基金认购费用和认购份额的计算</w:t>
      </w:r>
    </w:p>
    <w:p w:rsidR="00A83A33" w:rsidRPr="00B51359" w:rsidRDefault="00C566DE">
      <w:pPr>
        <w:spacing w:line="360" w:lineRule="auto"/>
        <w:ind w:firstLineChars="200" w:firstLine="420"/>
        <w:rPr>
          <w:szCs w:val="21"/>
        </w:rPr>
      </w:pPr>
      <w:r w:rsidRPr="00B51359">
        <w:rPr>
          <w:szCs w:val="21"/>
        </w:rPr>
        <w:t>1</w:t>
      </w:r>
      <w:r w:rsidRPr="00B51359">
        <w:rPr>
          <w:rFonts w:hint="eastAsia"/>
          <w:szCs w:val="21"/>
        </w:rPr>
        <w:t>、当投资者选择认购本基金时，认购份额的计算方法如下：</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1</w:t>
      </w:r>
      <w:r w:rsidRPr="00B51359">
        <w:rPr>
          <w:rFonts w:hint="eastAsia"/>
          <w:szCs w:val="21"/>
        </w:rPr>
        <w:t>）若投资者选择认购</w:t>
      </w:r>
      <w:r w:rsidRPr="00B51359">
        <w:rPr>
          <w:szCs w:val="21"/>
        </w:rPr>
        <w:t>A</w:t>
      </w:r>
      <w:r w:rsidRPr="00B51359">
        <w:rPr>
          <w:rFonts w:hint="eastAsia"/>
          <w:szCs w:val="21"/>
        </w:rPr>
        <w:t>类基金份额：</w:t>
      </w:r>
    </w:p>
    <w:p w:rsidR="00A83A33" w:rsidRPr="00B51359" w:rsidRDefault="00C566DE">
      <w:pPr>
        <w:spacing w:line="360" w:lineRule="auto"/>
        <w:ind w:firstLineChars="200" w:firstLine="420"/>
        <w:rPr>
          <w:szCs w:val="21"/>
        </w:rPr>
      </w:pPr>
      <w:r w:rsidRPr="00B51359">
        <w:rPr>
          <w:szCs w:val="21"/>
        </w:rPr>
        <w:t>1</w:t>
      </w:r>
      <w:r w:rsidRPr="00B51359">
        <w:rPr>
          <w:rFonts w:hint="eastAsia"/>
          <w:szCs w:val="21"/>
        </w:rPr>
        <w:t>）适用于比例费率：</w:t>
      </w:r>
    </w:p>
    <w:p w:rsidR="00A83A33" w:rsidRPr="00B51359" w:rsidRDefault="00C566DE">
      <w:pPr>
        <w:spacing w:line="360" w:lineRule="auto"/>
        <w:ind w:firstLineChars="200" w:firstLine="420"/>
        <w:rPr>
          <w:szCs w:val="21"/>
        </w:rPr>
      </w:pPr>
      <w:r w:rsidRPr="00B51359">
        <w:rPr>
          <w:rFonts w:hint="eastAsia"/>
          <w:szCs w:val="21"/>
        </w:rPr>
        <w:t>净认购金额</w:t>
      </w:r>
      <w:r w:rsidRPr="00B51359">
        <w:rPr>
          <w:szCs w:val="21"/>
        </w:rPr>
        <w:t xml:space="preserve"> = </w:t>
      </w:r>
      <w:r w:rsidRPr="00B51359">
        <w:rPr>
          <w:rFonts w:hint="eastAsia"/>
          <w:szCs w:val="21"/>
        </w:rPr>
        <w:t>认购金额</w:t>
      </w:r>
      <w:r w:rsidRPr="00B51359">
        <w:rPr>
          <w:szCs w:val="21"/>
        </w:rPr>
        <w:t>/</w:t>
      </w:r>
      <w:r w:rsidRPr="00B51359">
        <w:rPr>
          <w:rFonts w:hint="eastAsia"/>
          <w:szCs w:val="21"/>
        </w:rPr>
        <w:t>（</w:t>
      </w:r>
      <w:r w:rsidRPr="00B51359">
        <w:rPr>
          <w:szCs w:val="21"/>
        </w:rPr>
        <w:t>1+</w:t>
      </w:r>
      <w:r w:rsidRPr="00B51359">
        <w:rPr>
          <w:rFonts w:hint="eastAsia"/>
          <w:szCs w:val="21"/>
        </w:rPr>
        <w:t>认购费率）</w:t>
      </w:r>
    </w:p>
    <w:p w:rsidR="00A83A33" w:rsidRPr="00B51359" w:rsidRDefault="00C566DE">
      <w:pPr>
        <w:spacing w:line="360" w:lineRule="auto"/>
        <w:ind w:firstLineChars="200" w:firstLine="420"/>
        <w:rPr>
          <w:szCs w:val="21"/>
        </w:rPr>
      </w:pPr>
      <w:r w:rsidRPr="00B51359">
        <w:rPr>
          <w:rFonts w:hint="eastAsia"/>
          <w:szCs w:val="21"/>
        </w:rPr>
        <w:t>认购费用</w:t>
      </w:r>
      <w:r w:rsidRPr="00B51359">
        <w:rPr>
          <w:szCs w:val="21"/>
        </w:rPr>
        <w:t xml:space="preserve"> = </w:t>
      </w:r>
      <w:r w:rsidRPr="00B51359">
        <w:rPr>
          <w:rFonts w:hint="eastAsia"/>
          <w:szCs w:val="21"/>
        </w:rPr>
        <w:t>认购金额－净认购金额</w:t>
      </w:r>
    </w:p>
    <w:p w:rsidR="00A83A33" w:rsidRPr="00B51359" w:rsidRDefault="00C566DE">
      <w:pPr>
        <w:spacing w:line="360" w:lineRule="auto"/>
        <w:ind w:firstLineChars="200" w:firstLine="420"/>
        <w:rPr>
          <w:szCs w:val="21"/>
        </w:rPr>
      </w:pPr>
      <w:r w:rsidRPr="00B51359">
        <w:rPr>
          <w:rFonts w:hint="eastAsia"/>
          <w:szCs w:val="21"/>
        </w:rPr>
        <w:t>认购份额</w:t>
      </w:r>
      <w:r w:rsidRPr="00B51359">
        <w:rPr>
          <w:szCs w:val="21"/>
        </w:rPr>
        <w:t xml:space="preserve"> =</w:t>
      </w:r>
      <w:r w:rsidRPr="00B51359">
        <w:rPr>
          <w:rFonts w:hint="eastAsia"/>
          <w:szCs w:val="21"/>
        </w:rPr>
        <w:t>（净认购金额</w:t>
      </w:r>
      <w:r w:rsidRPr="00B51359">
        <w:rPr>
          <w:szCs w:val="21"/>
        </w:rPr>
        <w:t>+</w:t>
      </w:r>
      <w:r w:rsidRPr="00B51359">
        <w:rPr>
          <w:rFonts w:hint="eastAsia"/>
          <w:szCs w:val="21"/>
        </w:rPr>
        <w:t>认购利息）</w:t>
      </w:r>
      <w:r w:rsidRPr="00B51359">
        <w:rPr>
          <w:szCs w:val="21"/>
        </w:rPr>
        <w:t>/</w:t>
      </w:r>
      <w:r w:rsidRPr="00B51359">
        <w:rPr>
          <w:rFonts w:hint="eastAsia"/>
          <w:szCs w:val="21"/>
        </w:rPr>
        <w:t>基金份额发售面值</w:t>
      </w:r>
    </w:p>
    <w:p w:rsidR="00A83A33" w:rsidRPr="00B51359" w:rsidRDefault="00C566DE">
      <w:pPr>
        <w:spacing w:line="360" w:lineRule="auto"/>
        <w:ind w:firstLineChars="200" w:firstLine="420"/>
        <w:rPr>
          <w:szCs w:val="21"/>
        </w:rPr>
      </w:pPr>
      <w:r w:rsidRPr="00B51359">
        <w:rPr>
          <w:szCs w:val="21"/>
        </w:rPr>
        <w:t>2</w:t>
      </w:r>
      <w:r w:rsidRPr="00B51359">
        <w:rPr>
          <w:rFonts w:hint="eastAsia"/>
          <w:szCs w:val="21"/>
        </w:rPr>
        <w:t>）适用于固定费用：</w:t>
      </w:r>
    </w:p>
    <w:p w:rsidR="00A83A33" w:rsidRPr="00B51359" w:rsidRDefault="00C566DE">
      <w:pPr>
        <w:spacing w:line="360" w:lineRule="auto"/>
        <w:ind w:firstLineChars="200" w:firstLine="420"/>
        <w:rPr>
          <w:szCs w:val="21"/>
        </w:rPr>
      </w:pPr>
      <w:r w:rsidRPr="00B51359">
        <w:rPr>
          <w:rFonts w:hint="eastAsia"/>
          <w:szCs w:val="21"/>
        </w:rPr>
        <w:t>净认购金额＝认购金额</w:t>
      </w:r>
      <w:r w:rsidRPr="00B51359">
        <w:rPr>
          <w:szCs w:val="21"/>
        </w:rPr>
        <w:t>-</w:t>
      </w:r>
      <w:r w:rsidRPr="00B51359">
        <w:rPr>
          <w:rFonts w:hint="eastAsia"/>
          <w:szCs w:val="21"/>
        </w:rPr>
        <w:t>固定认购费用</w:t>
      </w:r>
    </w:p>
    <w:p w:rsidR="00A83A33" w:rsidRPr="00B51359" w:rsidRDefault="00C566DE">
      <w:pPr>
        <w:spacing w:line="360" w:lineRule="auto"/>
        <w:ind w:firstLineChars="200" w:firstLine="420"/>
        <w:rPr>
          <w:szCs w:val="21"/>
        </w:rPr>
      </w:pPr>
      <w:r w:rsidRPr="00B51359">
        <w:rPr>
          <w:rFonts w:hint="eastAsia"/>
          <w:szCs w:val="21"/>
        </w:rPr>
        <w:t>认购份额＝（净认购金额＋认购利息）</w:t>
      </w:r>
      <w:r w:rsidRPr="00B51359">
        <w:rPr>
          <w:szCs w:val="21"/>
        </w:rPr>
        <w:t>/</w:t>
      </w:r>
      <w:r w:rsidRPr="00B51359">
        <w:rPr>
          <w:rFonts w:hint="eastAsia"/>
          <w:szCs w:val="21"/>
        </w:rPr>
        <w:t>基金份额发售面值</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2</w:t>
      </w:r>
      <w:r w:rsidRPr="00B51359">
        <w:rPr>
          <w:rFonts w:hint="eastAsia"/>
          <w:szCs w:val="21"/>
        </w:rPr>
        <w:t>）若投资者选择认购</w:t>
      </w:r>
      <w:r w:rsidRPr="00B51359">
        <w:rPr>
          <w:szCs w:val="21"/>
        </w:rPr>
        <w:t>C</w:t>
      </w:r>
      <w:r w:rsidRPr="00B51359">
        <w:rPr>
          <w:rFonts w:hint="eastAsia"/>
          <w:szCs w:val="21"/>
        </w:rPr>
        <w:t>类基金份额：</w:t>
      </w:r>
    </w:p>
    <w:p w:rsidR="00A83A33" w:rsidRPr="00B51359" w:rsidRDefault="00C566DE">
      <w:pPr>
        <w:spacing w:line="360" w:lineRule="auto"/>
        <w:ind w:firstLineChars="200" w:firstLine="420"/>
        <w:rPr>
          <w:szCs w:val="21"/>
        </w:rPr>
      </w:pPr>
      <w:r w:rsidRPr="00B51359">
        <w:rPr>
          <w:rFonts w:hint="eastAsia"/>
          <w:szCs w:val="21"/>
        </w:rPr>
        <w:t>认购份额＝（认购金额＋认购利息）</w:t>
      </w:r>
      <w:r w:rsidRPr="00B51359">
        <w:rPr>
          <w:szCs w:val="21"/>
        </w:rPr>
        <w:t>/</w:t>
      </w:r>
      <w:r w:rsidRPr="00B51359">
        <w:rPr>
          <w:rFonts w:hint="eastAsia"/>
          <w:szCs w:val="21"/>
        </w:rPr>
        <w:t>基金份额发售面值</w:t>
      </w:r>
    </w:p>
    <w:p w:rsidR="00A83A33" w:rsidRPr="00B51359" w:rsidRDefault="00C566DE">
      <w:pPr>
        <w:spacing w:line="360" w:lineRule="auto"/>
        <w:ind w:firstLineChars="200" w:firstLine="420"/>
        <w:rPr>
          <w:szCs w:val="21"/>
        </w:rPr>
      </w:pPr>
      <w:r w:rsidRPr="00B51359">
        <w:rPr>
          <w:rFonts w:hint="eastAsia"/>
          <w:szCs w:val="21"/>
        </w:rPr>
        <w:t>例：假设某投资人（普通客户）投资</w:t>
      </w:r>
      <w:r w:rsidRPr="00B51359">
        <w:rPr>
          <w:szCs w:val="21"/>
        </w:rPr>
        <w:t>10</w:t>
      </w:r>
      <w:r w:rsidRPr="00B51359">
        <w:rPr>
          <w:rFonts w:hint="eastAsia"/>
          <w:szCs w:val="21"/>
        </w:rPr>
        <w:t>万元认购</w:t>
      </w:r>
      <w:r w:rsidRPr="00B51359">
        <w:rPr>
          <w:szCs w:val="21"/>
        </w:rPr>
        <w:t>A</w:t>
      </w:r>
      <w:r w:rsidRPr="00B51359">
        <w:rPr>
          <w:rFonts w:hint="eastAsia"/>
          <w:szCs w:val="21"/>
        </w:rPr>
        <w:t>类基金份额，该笔认购产生利息</w:t>
      </w:r>
      <w:r w:rsidRPr="00B51359">
        <w:rPr>
          <w:szCs w:val="21"/>
        </w:rPr>
        <w:t>50</w:t>
      </w:r>
      <w:r w:rsidRPr="00B51359">
        <w:rPr>
          <w:rFonts w:hint="eastAsia"/>
          <w:szCs w:val="21"/>
        </w:rPr>
        <w:t>元，对应认购费率为</w:t>
      </w:r>
      <w:r w:rsidRPr="00B51359">
        <w:rPr>
          <w:szCs w:val="21"/>
        </w:rPr>
        <w:t>1.00%</w:t>
      </w:r>
      <w:r w:rsidRPr="00B51359">
        <w:rPr>
          <w:rFonts w:hint="eastAsia"/>
          <w:szCs w:val="21"/>
        </w:rPr>
        <w:t>，则其可得到的认购份额为：</w:t>
      </w:r>
    </w:p>
    <w:p w:rsidR="00A83A33" w:rsidRPr="00B51359" w:rsidRDefault="00C566DE">
      <w:pPr>
        <w:spacing w:line="360" w:lineRule="auto"/>
        <w:ind w:firstLineChars="200" w:firstLine="420"/>
        <w:rPr>
          <w:szCs w:val="21"/>
        </w:rPr>
      </w:pPr>
      <w:r w:rsidRPr="00B51359">
        <w:rPr>
          <w:rFonts w:hint="eastAsia"/>
          <w:szCs w:val="21"/>
        </w:rPr>
        <w:t>净认购金额＝</w:t>
      </w:r>
      <w:r w:rsidRPr="00B51359">
        <w:rPr>
          <w:szCs w:val="21"/>
        </w:rPr>
        <w:t>100,000/ (1+1.00%</w:t>
      </w:r>
      <w:r w:rsidRPr="00B51359">
        <w:rPr>
          <w:rFonts w:hint="eastAsia"/>
          <w:szCs w:val="21"/>
        </w:rPr>
        <w:t>）＝</w:t>
      </w:r>
      <w:r w:rsidRPr="00B51359">
        <w:rPr>
          <w:szCs w:val="21"/>
        </w:rPr>
        <w:t>99,009.90</w:t>
      </w:r>
      <w:r w:rsidRPr="00B51359">
        <w:rPr>
          <w:rFonts w:hint="eastAsia"/>
          <w:szCs w:val="21"/>
        </w:rPr>
        <w:t>元</w:t>
      </w:r>
    </w:p>
    <w:p w:rsidR="00A83A33" w:rsidRPr="00B51359" w:rsidRDefault="00C566DE">
      <w:pPr>
        <w:spacing w:line="360" w:lineRule="auto"/>
        <w:ind w:firstLineChars="200" w:firstLine="420"/>
        <w:rPr>
          <w:szCs w:val="21"/>
        </w:rPr>
      </w:pPr>
      <w:r w:rsidRPr="00B51359">
        <w:rPr>
          <w:rFonts w:hint="eastAsia"/>
          <w:szCs w:val="21"/>
        </w:rPr>
        <w:t>认购费用＝</w:t>
      </w:r>
      <w:r w:rsidRPr="00B51359">
        <w:rPr>
          <w:szCs w:val="21"/>
        </w:rPr>
        <w:t>100,000</w:t>
      </w:r>
      <w:r w:rsidRPr="00B51359">
        <w:rPr>
          <w:rFonts w:hint="eastAsia"/>
          <w:szCs w:val="21"/>
        </w:rPr>
        <w:t>－</w:t>
      </w:r>
      <w:r w:rsidRPr="00B51359">
        <w:rPr>
          <w:szCs w:val="21"/>
        </w:rPr>
        <w:t>99,009.90</w:t>
      </w:r>
      <w:r w:rsidRPr="00B51359">
        <w:rPr>
          <w:rFonts w:hint="eastAsia"/>
          <w:szCs w:val="21"/>
        </w:rPr>
        <w:t>＝</w:t>
      </w:r>
      <w:r w:rsidRPr="00B51359">
        <w:rPr>
          <w:szCs w:val="21"/>
        </w:rPr>
        <w:t>990.10</w:t>
      </w:r>
      <w:r w:rsidRPr="00B51359">
        <w:rPr>
          <w:rFonts w:hint="eastAsia"/>
          <w:szCs w:val="21"/>
        </w:rPr>
        <w:t>元</w:t>
      </w:r>
    </w:p>
    <w:p w:rsidR="00A83A33" w:rsidRPr="00B51359" w:rsidRDefault="00C566DE">
      <w:pPr>
        <w:spacing w:line="360" w:lineRule="auto"/>
        <w:ind w:firstLineChars="200" w:firstLine="420"/>
        <w:rPr>
          <w:szCs w:val="21"/>
        </w:rPr>
      </w:pPr>
      <w:r w:rsidRPr="00B51359">
        <w:rPr>
          <w:rFonts w:hint="eastAsia"/>
          <w:szCs w:val="21"/>
        </w:rPr>
        <w:t>认购份额</w:t>
      </w:r>
      <w:r w:rsidRPr="00B51359">
        <w:rPr>
          <w:szCs w:val="21"/>
        </w:rPr>
        <w:t xml:space="preserve"> =</w:t>
      </w:r>
      <w:r w:rsidRPr="00B51359">
        <w:rPr>
          <w:rFonts w:hint="eastAsia"/>
          <w:szCs w:val="21"/>
        </w:rPr>
        <w:t>（</w:t>
      </w:r>
      <w:r w:rsidRPr="00B51359">
        <w:rPr>
          <w:szCs w:val="21"/>
        </w:rPr>
        <w:t>99,009.90</w:t>
      </w:r>
      <w:r w:rsidRPr="00B51359">
        <w:rPr>
          <w:rFonts w:hint="eastAsia"/>
          <w:szCs w:val="21"/>
        </w:rPr>
        <w:t>＋</w:t>
      </w:r>
      <w:r w:rsidRPr="00B51359">
        <w:rPr>
          <w:szCs w:val="21"/>
        </w:rPr>
        <w:t>50</w:t>
      </w:r>
      <w:r w:rsidRPr="00B51359">
        <w:rPr>
          <w:rFonts w:hint="eastAsia"/>
          <w:szCs w:val="21"/>
        </w:rPr>
        <w:t>）</w:t>
      </w:r>
      <w:r w:rsidRPr="00B51359">
        <w:rPr>
          <w:szCs w:val="21"/>
        </w:rPr>
        <w:t>/1.00 =99,059.90</w:t>
      </w:r>
      <w:r w:rsidRPr="00B51359">
        <w:rPr>
          <w:rFonts w:hint="eastAsia"/>
          <w:szCs w:val="21"/>
        </w:rPr>
        <w:t>份</w:t>
      </w:r>
    </w:p>
    <w:p w:rsidR="00A83A33" w:rsidRPr="00B51359" w:rsidRDefault="00C566DE">
      <w:pPr>
        <w:spacing w:line="360" w:lineRule="auto"/>
        <w:ind w:firstLineChars="200" w:firstLine="420"/>
        <w:rPr>
          <w:szCs w:val="21"/>
        </w:rPr>
      </w:pPr>
      <w:r w:rsidRPr="00B51359">
        <w:rPr>
          <w:rFonts w:hint="eastAsia"/>
          <w:szCs w:val="21"/>
        </w:rPr>
        <w:t>例：假设某投资人投资</w:t>
      </w:r>
      <w:r w:rsidRPr="00B51359">
        <w:rPr>
          <w:szCs w:val="21"/>
        </w:rPr>
        <w:t>10</w:t>
      </w:r>
      <w:r w:rsidRPr="00B51359">
        <w:rPr>
          <w:rFonts w:hint="eastAsia"/>
          <w:szCs w:val="21"/>
        </w:rPr>
        <w:t>万元认购</w:t>
      </w:r>
      <w:r w:rsidRPr="00B51359">
        <w:rPr>
          <w:szCs w:val="21"/>
        </w:rPr>
        <w:t>C</w:t>
      </w:r>
      <w:r w:rsidRPr="00B51359">
        <w:rPr>
          <w:rFonts w:hint="eastAsia"/>
          <w:szCs w:val="21"/>
        </w:rPr>
        <w:t>类基金份额，该笔认购产生利息</w:t>
      </w:r>
      <w:r w:rsidRPr="00B51359">
        <w:rPr>
          <w:szCs w:val="21"/>
        </w:rPr>
        <w:t>50</w:t>
      </w:r>
      <w:r w:rsidRPr="00B51359">
        <w:rPr>
          <w:rFonts w:hint="eastAsia"/>
          <w:szCs w:val="21"/>
        </w:rPr>
        <w:t>元，则其可得到的认购份额为：</w:t>
      </w:r>
    </w:p>
    <w:p w:rsidR="00A83A33" w:rsidRPr="00B51359" w:rsidRDefault="00C566DE">
      <w:pPr>
        <w:spacing w:line="360" w:lineRule="auto"/>
        <w:ind w:firstLineChars="200" w:firstLine="420"/>
        <w:rPr>
          <w:szCs w:val="21"/>
        </w:rPr>
      </w:pPr>
      <w:r w:rsidRPr="00B51359">
        <w:rPr>
          <w:rFonts w:hint="eastAsia"/>
          <w:szCs w:val="21"/>
        </w:rPr>
        <w:t>认购份额＝（</w:t>
      </w:r>
      <w:r w:rsidRPr="00B51359">
        <w:rPr>
          <w:szCs w:val="21"/>
        </w:rPr>
        <w:t>100,000+50</w:t>
      </w:r>
      <w:r w:rsidRPr="00B51359">
        <w:rPr>
          <w:rFonts w:hint="eastAsia"/>
          <w:szCs w:val="21"/>
        </w:rPr>
        <w:t>）</w:t>
      </w:r>
      <w:r w:rsidRPr="00B51359">
        <w:rPr>
          <w:szCs w:val="21"/>
        </w:rPr>
        <w:t>/1.00=100,050.00</w:t>
      </w:r>
      <w:r w:rsidRPr="00B51359">
        <w:rPr>
          <w:rFonts w:hint="eastAsia"/>
          <w:szCs w:val="21"/>
        </w:rPr>
        <w:t>份</w:t>
      </w:r>
    </w:p>
    <w:p w:rsidR="00A83A33" w:rsidRPr="00B51359" w:rsidRDefault="00C566DE">
      <w:pPr>
        <w:spacing w:line="360" w:lineRule="auto"/>
        <w:ind w:firstLineChars="200" w:firstLine="420"/>
        <w:rPr>
          <w:szCs w:val="21"/>
        </w:rPr>
      </w:pPr>
      <w:r w:rsidRPr="00B51359">
        <w:rPr>
          <w:szCs w:val="21"/>
        </w:rPr>
        <w:t>2</w:t>
      </w:r>
      <w:r w:rsidRPr="00B51359">
        <w:rPr>
          <w:rFonts w:hint="eastAsia"/>
          <w:szCs w:val="21"/>
        </w:rPr>
        <w:t>、基金份额、余额的处理</w:t>
      </w:r>
    </w:p>
    <w:p w:rsidR="00A83A33" w:rsidRPr="00965A83" w:rsidRDefault="00C566DE">
      <w:pPr>
        <w:spacing w:line="360" w:lineRule="auto"/>
        <w:ind w:firstLineChars="200" w:firstLine="420"/>
        <w:rPr>
          <w:szCs w:val="21"/>
        </w:rPr>
      </w:pPr>
      <w:r w:rsidRPr="00B51359">
        <w:rPr>
          <w:rFonts w:hint="eastAsia"/>
          <w:szCs w:val="21"/>
        </w:rPr>
        <w:t>认购份额计算结果按照四舍五入方法，保留到小数点后</w:t>
      </w:r>
      <w:r w:rsidRPr="00B51359">
        <w:rPr>
          <w:szCs w:val="21"/>
        </w:rPr>
        <w:t>2</w:t>
      </w:r>
      <w:r w:rsidRPr="00B51359">
        <w:rPr>
          <w:rFonts w:hint="eastAsia"/>
          <w:szCs w:val="21"/>
        </w:rPr>
        <w:t>位，由此误差产生的收益或损失由基金财产承担。</w:t>
      </w:r>
    </w:p>
    <w:p w:rsidR="00A83A33" w:rsidRPr="00B51359" w:rsidRDefault="00C566DE">
      <w:pPr>
        <w:spacing w:line="360" w:lineRule="auto"/>
        <w:ind w:firstLineChars="200" w:firstLine="420"/>
        <w:rPr>
          <w:szCs w:val="21"/>
        </w:rPr>
      </w:pPr>
      <w:r w:rsidRPr="00B51359">
        <w:rPr>
          <w:rFonts w:hint="eastAsia"/>
          <w:szCs w:val="21"/>
        </w:rPr>
        <w:t>（四）募集期间认购资金利息的处理方式</w:t>
      </w:r>
    </w:p>
    <w:p w:rsidR="00A83A33" w:rsidRPr="00B51359" w:rsidRDefault="00C566DE">
      <w:pPr>
        <w:spacing w:line="360" w:lineRule="auto"/>
        <w:ind w:firstLineChars="200" w:firstLine="420"/>
        <w:rPr>
          <w:szCs w:val="21"/>
        </w:rPr>
      </w:pPr>
      <w:bookmarkStart w:id="27" w:name="_Toc461112953"/>
      <w:bookmarkStart w:id="28" w:name="_Toc469410281"/>
      <w:bookmarkStart w:id="29" w:name="_Toc219471509"/>
      <w:r w:rsidRPr="00B51359">
        <w:rPr>
          <w:rFonts w:hint="eastAsia"/>
          <w:szCs w:val="21"/>
        </w:rPr>
        <w:t>本基金合同生效前，基金投资者的认购款项只能存入专用账户，任何人不得动用。有效认购款项在基金募集期间形成的利息折算成基金份额计入基金投资者的账户，具体份额以注册登记机构的记录为准。</w:t>
      </w:r>
    </w:p>
    <w:p w:rsidR="00A83A33" w:rsidRPr="00B51359" w:rsidRDefault="00C566DE">
      <w:pPr>
        <w:pStyle w:val="1"/>
        <w:spacing w:line="360" w:lineRule="auto"/>
        <w:jc w:val="center"/>
        <w:rPr>
          <w:rFonts w:eastAsia="黑体"/>
          <w:b w:val="0"/>
          <w:sz w:val="24"/>
          <w:szCs w:val="24"/>
        </w:rPr>
      </w:pPr>
      <w:r w:rsidRPr="00B51359">
        <w:rPr>
          <w:rFonts w:eastAsia="黑体" w:hint="eastAsia"/>
          <w:b w:val="0"/>
          <w:sz w:val="24"/>
          <w:szCs w:val="24"/>
        </w:rPr>
        <w:t>四、直销网点的开户与认购流程</w:t>
      </w:r>
      <w:bookmarkEnd w:id="27"/>
      <w:bookmarkEnd w:id="28"/>
      <w:bookmarkEnd w:id="29"/>
    </w:p>
    <w:p w:rsidR="00A83A33" w:rsidRPr="00B51359" w:rsidRDefault="00C566DE">
      <w:pPr>
        <w:spacing w:line="360" w:lineRule="auto"/>
        <w:ind w:firstLineChars="200" w:firstLine="420"/>
        <w:rPr>
          <w:szCs w:val="21"/>
        </w:rPr>
      </w:pPr>
      <w:r w:rsidRPr="00B51359">
        <w:rPr>
          <w:rFonts w:hint="eastAsia"/>
          <w:szCs w:val="21"/>
        </w:rPr>
        <w:t>（一）注意事项</w:t>
      </w:r>
    </w:p>
    <w:p w:rsidR="00A83A33" w:rsidRPr="00B51359" w:rsidRDefault="00C566DE">
      <w:pPr>
        <w:spacing w:line="360" w:lineRule="auto"/>
        <w:ind w:firstLineChars="200" w:firstLine="420"/>
        <w:rPr>
          <w:szCs w:val="21"/>
        </w:rPr>
      </w:pPr>
      <w:r w:rsidRPr="00B51359">
        <w:rPr>
          <w:szCs w:val="21"/>
        </w:rPr>
        <w:t>1</w:t>
      </w:r>
      <w:r w:rsidRPr="00B51359">
        <w:rPr>
          <w:rFonts w:hint="eastAsia"/>
          <w:szCs w:val="21"/>
        </w:rPr>
        <w:t>．投资者应按《</w:t>
      </w:r>
      <w:r w:rsidRPr="00B51359">
        <w:rPr>
          <w:rFonts w:ascii="宋体" w:hint="eastAsia"/>
          <w:kern w:val="0"/>
          <w:szCs w:val="21"/>
        </w:rPr>
        <w:t>大成上证科创板综合指数增强型证券投资基金</w:t>
      </w:r>
      <w:r w:rsidRPr="00B51359">
        <w:rPr>
          <w:rFonts w:hint="eastAsia"/>
          <w:szCs w:val="21"/>
        </w:rPr>
        <w:t>招募说明书》规定的程序办理相关事项。</w:t>
      </w:r>
    </w:p>
    <w:p w:rsidR="00A83A33" w:rsidRPr="00B51359" w:rsidRDefault="00C566DE">
      <w:pPr>
        <w:spacing w:line="360" w:lineRule="auto"/>
        <w:ind w:firstLineChars="200" w:firstLine="420"/>
        <w:rPr>
          <w:szCs w:val="21"/>
        </w:rPr>
      </w:pPr>
      <w:r w:rsidRPr="00B51359">
        <w:rPr>
          <w:szCs w:val="21"/>
        </w:rPr>
        <w:t>2</w:t>
      </w:r>
      <w:r w:rsidRPr="00B51359">
        <w:rPr>
          <w:rFonts w:hint="eastAsia"/>
          <w:szCs w:val="21"/>
        </w:rPr>
        <w:t>．投资者可以使用转账、电汇等主动付款方式进行认购缴款。</w:t>
      </w:r>
    </w:p>
    <w:p w:rsidR="00A83A33" w:rsidRPr="00B51359" w:rsidRDefault="00C566DE">
      <w:pPr>
        <w:spacing w:line="360" w:lineRule="auto"/>
        <w:ind w:firstLineChars="200" w:firstLine="420"/>
        <w:rPr>
          <w:szCs w:val="21"/>
        </w:rPr>
      </w:pPr>
      <w:r w:rsidRPr="00B51359">
        <w:rPr>
          <w:szCs w:val="21"/>
        </w:rPr>
        <w:t>3</w:t>
      </w:r>
      <w:r w:rsidRPr="00B51359">
        <w:rPr>
          <w:rFonts w:hint="eastAsia"/>
          <w:szCs w:val="21"/>
        </w:rPr>
        <w:t>．首次在直销网点开立基金账户及交易账户的基金投资者应指定一个银行账户作为其资金交收账户，以便进行赎回、分红及无效认（申）购的资金退款等资金结算。资金交收账户的账户名称必须与投资者的名称一致。已开立大成基金管理有限公司基金账户的投资者无需再次开立，但办理业务时需提供基金账户号和身份证件。</w:t>
      </w:r>
    </w:p>
    <w:p w:rsidR="00A83A33" w:rsidRPr="00B51359" w:rsidRDefault="00C566DE">
      <w:pPr>
        <w:spacing w:line="360" w:lineRule="auto"/>
        <w:ind w:firstLineChars="200" w:firstLine="420"/>
        <w:rPr>
          <w:szCs w:val="21"/>
        </w:rPr>
      </w:pPr>
      <w:r w:rsidRPr="00B51359">
        <w:rPr>
          <w:szCs w:val="21"/>
        </w:rPr>
        <w:t>4</w:t>
      </w:r>
      <w:r w:rsidRPr="00B51359">
        <w:rPr>
          <w:rFonts w:hint="eastAsia"/>
          <w:szCs w:val="21"/>
        </w:rPr>
        <w:t>．业务办理时间：基金份额发售日的</w:t>
      </w:r>
      <w:r w:rsidRPr="00B51359">
        <w:rPr>
          <w:szCs w:val="21"/>
        </w:rPr>
        <w:t>9:00-17:00</w:t>
      </w:r>
      <w:r w:rsidRPr="00B51359">
        <w:rPr>
          <w:rFonts w:hint="eastAsia"/>
          <w:szCs w:val="21"/>
        </w:rPr>
        <w:t>（周六、周日照常受理本基金认购业务）。</w:t>
      </w:r>
    </w:p>
    <w:p w:rsidR="00A83A33" w:rsidRPr="00B51359" w:rsidRDefault="00C566DE">
      <w:pPr>
        <w:spacing w:line="360" w:lineRule="auto"/>
        <w:ind w:firstLineChars="200" w:firstLine="420"/>
        <w:rPr>
          <w:szCs w:val="21"/>
        </w:rPr>
      </w:pPr>
      <w:r w:rsidRPr="00B51359">
        <w:rPr>
          <w:szCs w:val="21"/>
        </w:rPr>
        <w:t>5</w:t>
      </w:r>
      <w:r w:rsidRPr="00B51359">
        <w:rPr>
          <w:rFonts w:hint="eastAsia"/>
          <w:szCs w:val="21"/>
        </w:rPr>
        <w:t>．请有意在直销网点认购基金的个人和机构投资者尽早向直销网点索取开户和认购申请表及相关资料。有意在本公司网上交易系统认购基金的个人投资者请依照网上交易规则自助完成交易，不详之处请致电本公司客户服务热线（</w:t>
      </w:r>
      <w:r w:rsidRPr="00B51359">
        <w:rPr>
          <w:szCs w:val="21"/>
        </w:rPr>
        <w:t>400-888-5558</w:t>
      </w:r>
      <w:r w:rsidRPr="00B51359">
        <w:rPr>
          <w:rFonts w:hint="eastAsia"/>
          <w:szCs w:val="21"/>
        </w:rPr>
        <w:t>）。</w:t>
      </w:r>
    </w:p>
    <w:p w:rsidR="00A83A33" w:rsidRPr="00B51359" w:rsidRDefault="00C566DE">
      <w:pPr>
        <w:spacing w:line="360" w:lineRule="auto"/>
        <w:ind w:firstLineChars="200" w:firstLine="420"/>
        <w:rPr>
          <w:szCs w:val="21"/>
        </w:rPr>
      </w:pPr>
      <w:r w:rsidRPr="00B51359">
        <w:rPr>
          <w:szCs w:val="21"/>
        </w:rPr>
        <w:t>6</w:t>
      </w:r>
      <w:r w:rsidRPr="00B51359">
        <w:rPr>
          <w:rFonts w:hint="eastAsia"/>
          <w:szCs w:val="21"/>
        </w:rPr>
        <w:t>．直销网点与代理销售网点的申请表不同，投资者请勿混用。</w:t>
      </w:r>
    </w:p>
    <w:p w:rsidR="00A83A33" w:rsidRPr="00B51359" w:rsidRDefault="00C566DE">
      <w:pPr>
        <w:spacing w:line="360" w:lineRule="auto"/>
        <w:ind w:firstLineChars="200" w:firstLine="420"/>
        <w:rPr>
          <w:szCs w:val="21"/>
        </w:rPr>
      </w:pPr>
      <w:r w:rsidRPr="00B51359">
        <w:rPr>
          <w:rFonts w:hint="eastAsia"/>
          <w:szCs w:val="21"/>
        </w:rPr>
        <w:t>（二）开户及认购程序</w:t>
      </w:r>
    </w:p>
    <w:p w:rsidR="00A83A33" w:rsidRPr="00B51359" w:rsidRDefault="00C566DE">
      <w:pPr>
        <w:spacing w:line="360" w:lineRule="auto"/>
        <w:ind w:firstLineChars="200" w:firstLine="420"/>
        <w:rPr>
          <w:szCs w:val="21"/>
        </w:rPr>
      </w:pPr>
      <w:r w:rsidRPr="00B51359">
        <w:rPr>
          <w:szCs w:val="21"/>
        </w:rPr>
        <w:t>1</w:t>
      </w:r>
      <w:r w:rsidRPr="00B51359">
        <w:rPr>
          <w:rFonts w:hint="eastAsia"/>
          <w:szCs w:val="21"/>
        </w:rPr>
        <w:t>．开户</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1</w:t>
      </w:r>
      <w:r w:rsidRPr="00B51359">
        <w:rPr>
          <w:rFonts w:hint="eastAsia"/>
          <w:szCs w:val="21"/>
        </w:rPr>
        <w:t>）投资者可以到直销网点办理开户手续。开户资料的填写必须真实、准确，否则由此引起的客户资料寄送等错误的责任，由投资者自己承担。</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2</w:t>
      </w:r>
      <w:r w:rsidRPr="00B51359">
        <w:rPr>
          <w:rFonts w:hint="eastAsia"/>
          <w:szCs w:val="21"/>
        </w:rPr>
        <w:t>）选择在直销网点认购的投资者应同时申请开立基金账户和交易账户。交易账户卡由直销网点交给投资者，以便其进行认购。</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3</w:t>
      </w:r>
      <w:r w:rsidRPr="00B51359">
        <w:rPr>
          <w:rFonts w:hint="eastAsia"/>
          <w:szCs w:val="21"/>
        </w:rPr>
        <w:t>）个人投资者：</w:t>
      </w:r>
    </w:p>
    <w:p w:rsidR="00A83A33" w:rsidRPr="00B51359" w:rsidRDefault="00C566DE">
      <w:pPr>
        <w:spacing w:line="360" w:lineRule="auto"/>
        <w:ind w:firstLineChars="200" w:firstLine="420"/>
        <w:rPr>
          <w:szCs w:val="21"/>
        </w:rPr>
      </w:pPr>
      <w:r w:rsidRPr="00B51359">
        <w:rPr>
          <w:rFonts w:hint="eastAsia"/>
          <w:szCs w:val="21"/>
        </w:rPr>
        <w:t>填写《开放式基金账户类业务申请表》，同时提交下列材料：</w:t>
      </w:r>
    </w:p>
    <w:p w:rsidR="00A83A33" w:rsidRPr="00B51359" w:rsidRDefault="00C566DE">
      <w:pPr>
        <w:spacing w:line="360" w:lineRule="auto"/>
        <w:ind w:firstLineChars="200" w:firstLine="420"/>
        <w:rPr>
          <w:szCs w:val="21"/>
        </w:rPr>
      </w:pPr>
      <w:r w:rsidRPr="00B51359">
        <w:rPr>
          <w:szCs w:val="21"/>
        </w:rPr>
        <w:t>1</w:t>
      </w:r>
      <w:r w:rsidRPr="00B51359">
        <w:rPr>
          <w:rFonts w:hint="eastAsia"/>
          <w:szCs w:val="21"/>
        </w:rPr>
        <w:t>）最新办理的有效身份证明文件及复印件；</w:t>
      </w:r>
    </w:p>
    <w:p w:rsidR="00A83A33" w:rsidRPr="00B51359" w:rsidRDefault="00C566DE">
      <w:pPr>
        <w:spacing w:line="360" w:lineRule="auto"/>
        <w:ind w:firstLineChars="200" w:firstLine="420"/>
        <w:rPr>
          <w:szCs w:val="21"/>
        </w:rPr>
      </w:pPr>
      <w:r w:rsidRPr="00B51359">
        <w:rPr>
          <w:szCs w:val="21"/>
        </w:rPr>
        <w:t>2</w:t>
      </w:r>
      <w:r w:rsidRPr="00B51359">
        <w:rPr>
          <w:rFonts w:hint="eastAsia"/>
          <w:szCs w:val="21"/>
        </w:rPr>
        <w:t>）预留印鉴（签名或私章）；</w:t>
      </w:r>
    </w:p>
    <w:p w:rsidR="00A83A33" w:rsidRPr="00B51359" w:rsidRDefault="00C566DE">
      <w:pPr>
        <w:spacing w:line="360" w:lineRule="auto"/>
        <w:ind w:firstLineChars="200" w:firstLine="420"/>
        <w:rPr>
          <w:szCs w:val="21"/>
        </w:rPr>
      </w:pPr>
      <w:r w:rsidRPr="00B51359">
        <w:rPr>
          <w:szCs w:val="21"/>
        </w:rPr>
        <w:t>3</w:t>
      </w:r>
      <w:r w:rsidRPr="00B51359">
        <w:rPr>
          <w:rFonts w:hint="eastAsia"/>
          <w:szCs w:val="21"/>
        </w:rPr>
        <w:t>）预留的同名收款账户的银行存折或银行借记卡原件及复印件；</w:t>
      </w:r>
    </w:p>
    <w:p w:rsidR="00A83A33" w:rsidRPr="00B51359" w:rsidRDefault="00C566DE">
      <w:pPr>
        <w:spacing w:line="360" w:lineRule="auto"/>
        <w:ind w:firstLineChars="200" w:firstLine="420"/>
        <w:rPr>
          <w:szCs w:val="21"/>
        </w:rPr>
      </w:pPr>
      <w:r w:rsidRPr="00B51359">
        <w:rPr>
          <w:szCs w:val="21"/>
        </w:rPr>
        <w:t>4</w:t>
      </w:r>
      <w:r w:rsidRPr="00B51359">
        <w:rPr>
          <w:rFonts w:hint="eastAsia"/>
          <w:szCs w:val="21"/>
        </w:rPr>
        <w:t>）委托他人代办开户，则需要提供：</w:t>
      </w:r>
    </w:p>
    <w:p w:rsidR="00A83A33" w:rsidRPr="00B51359" w:rsidRDefault="00C566DE">
      <w:pPr>
        <w:spacing w:line="360" w:lineRule="auto"/>
        <w:ind w:firstLineChars="200" w:firstLine="420"/>
        <w:rPr>
          <w:szCs w:val="21"/>
        </w:rPr>
      </w:pPr>
      <w:r w:rsidRPr="00B51359">
        <w:rPr>
          <w:rFonts w:hint="eastAsia"/>
          <w:szCs w:val="21"/>
        </w:rPr>
        <w:t>①</w:t>
      </w:r>
      <w:r w:rsidRPr="00B51359">
        <w:rPr>
          <w:szCs w:val="21"/>
        </w:rPr>
        <w:t xml:space="preserve"> </w:t>
      </w:r>
      <w:r w:rsidRPr="00B51359">
        <w:rPr>
          <w:rFonts w:hint="eastAsia"/>
          <w:szCs w:val="21"/>
        </w:rPr>
        <w:t>代办人最新办理的身份证件原件及复印件；</w:t>
      </w:r>
    </w:p>
    <w:p w:rsidR="00A83A33" w:rsidRPr="00B51359" w:rsidRDefault="00C566DE">
      <w:pPr>
        <w:spacing w:line="360" w:lineRule="auto"/>
        <w:ind w:firstLineChars="200" w:firstLine="420"/>
        <w:rPr>
          <w:szCs w:val="21"/>
        </w:rPr>
      </w:pPr>
      <w:r w:rsidRPr="00B51359">
        <w:rPr>
          <w:rFonts w:hint="eastAsia"/>
          <w:szCs w:val="21"/>
        </w:rPr>
        <w:t>②</w:t>
      </w:r>
      <w:r w:rsidRPr="00B51359">
        <w:rPr>
          <w:szCs w:val="21"/>
        </w:rPr>
        <w:t xml:space="preserve"> </w:t>
      </w:r>
      <w:r w:rsidRPr="00B51359">
        <w:rPr>
          <w:rFonts w:hint="eastAsia"/>
          <w:szCs w:val="21"/>
        </w:rPr>
        <w:t>授权委托书（授受双方亲临投资理财中心签立或经过公证）；</w:t>
      </w:r>
    </w:p>
    <w:p w:rsidR="00A83A33" w:rsidRPr="00B51359" w:rsidRDefault="00C566DE">
      <w:pPr>
        <w:spacing w:line="360" w:lineRule="auto"/>
        <w:ind w:firstLineChars="200" w:firstLine="420"/>
        <w:rPr>
          <w:szCs w:val="21"/>
        </w:rPr>
      </w:pPr>
      <w:r w:rsidRPr="00B51359">
        <w:rPr>
          <w:rFonts w:hint="eastAsia"/>
          <w:szCs w:val="21"/>
        </w:rPr>
        <w:t>③</w:t>
      </w:r>
      <w:r w:rsidRPr="00B51359">
        <w:rPr>
          <w:szCs w:val="21"/>
        </w:rPr>
        <w:t xml:space="preserve"> </w:t>
      </w:r>
      <w:r w:rsidRPr="00B51359">
        <w:rPr>
          <w:rFonts w:hint="eastAsia"/>
          <w:szCs w:val="21"/>
        </w:rPr>
        <w:t>注册登记机构要求的其他相关资料。</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4</w:t>
      </w:r>
      <w:r w:rsidRPr="00B51359">
        <w:rPr>
          <w:rFonts w:hint="eastAsia"/>
          <w:szCs w:val="21"/>
        </w:rPr>
        <w:t>）机构投资者：</w:t>
      </w:r>
    </w:p>
    <w:p w:rsidR="00A83A33" w:rsidRPr="00B51359" w:rsidRDefault="00C566DE">
      <w:pPr>
        <w:spacing w:line="360" w:lineRule="auto"/>
        <w:ind w:firstLineChars="200" w:firstLine="420"/>
        <w:rPr>
          <w:szCs w:val="21"/>
        </w:rPr>
      </w:pPr>
      <w:r w:rsidRPr="00B51359">
        <w:rPr>
          <w:rFonts w:hint="eastAsia"/>
          <w:szCs w:val="21"/>
        </w:rPr>
        <w:t>填写《开放式基金账户类业务申请表》，加盖单位公章及法定代表人私章，由代理人签名并提供以下材料：</w:t>
      </w:r>
    </w:p>
    <w:p w:rsidR="00A83A33" w:rsidRPr="00B51359" w:rsidRDefault="00C566DE">
      <w:pPr>
        <w:spacing w:line="360" w:lineRule="auto"/>
        <w:ind w:firstLineChars="200" w:firstLine="420"/>
        <w:rPr>
          <w:szCs w:val="21"/>
        </w:rPr>
      </w:pPr>
      <w:r w:rsidRPr="00B51359">
        <w:rPr>
          <w:szCs w:val="21"/>
        </w:rPr>
        <w:t>1</w:t>
      </w:r>
      <w:r w:rsidRPr="00B51359">
        <w:rPr>
          <w:rFonts w:hint="eastAsia"/>
          <w:szCs w:val="21"/>
        </w:rPr>
        <w:t>）现今有效并有最新年检记录的企业法人营业执照或注册登记证书等法人有效身份证明文件正、副本原件（或经发证机关盖章确认与原件相一致的复印件）及复印件；</w:t>
      </w:r>
    </w:p>
    <w:p w:rsidR="00A83A33" w:rsidRPr="00B51359" w:rsidRDefault="00C566DE">
      <w:pPr>
        <w:spacing w:line="360" w:lineRule="auto"/>
        <w:ind w:firstLineChars="200" w:firstLine="420"/>
        <w:rPr>
          <w:szCs w:val="21"/>
        </w:rPr>
      </w:pPr>
      <w:r w:rsidRPr="00B51359">
        <w:rPr>
          <w:szCs w:val="21"/>
        </w:rPr>
        <w:t>2</w:t>
      </w:r>
      <w:r w:rsidRPr="00B51359">
        <w:rPr>
          <w:rFonts w:hint="eastAsia"/>
          <w:szCs w:val="21"/>
        </w:rPr>
        <w:t>）现今有效并有最新年检记录的国税、地税税务登记证原件及复印件；</w:t>
      </w:r>
    </w:p>
    <w:p w:rsidR="00A83A33" w:rsidRPr="00B51359" w:rsidRDefault="00C566DE">
      <w:pPr>
        <w:spacing w:line="360" w:lineRule="auto"/>
        <w:ind w:firstLineChars="200" w:firstLine="420"/>
        <w:rPr>
          <w:szCs w:val="21"/>
        </w:rPr>
      </w:pPr>
      <w:r w:rsidRPr="00B51359">
        <w:rPr>
          <w:szCs w:val="21"/>
        </w:rPr>
        <w:t>3</w:t>
      </w:r>
      <w:r w:rsidRPr="00B51359">
        <w:rPr>
          <w:rFonts w:hint="eastAsia"/>
          <w:szCs w:val="21"/>
        </w:rPr>
        <w:t>）现今有效并有最新年检记录的组织机构代码证原件及复印件；</w:t>
      </w:r>
    </w:p>
    <w:p w:rsidR="00A83A33" w:rsidRPr="00B51359" w:rsidRDefault="00C566DE">
      <w:pPr>
        <w:spacing w:line="360" w:lineRule="auto"/>
        <w:ind w:firstLineChars="200" w:firstLine="420"/>
        <w:rPr>
          <w:szCs w:val="21"/>
        </w:rPr>
      </w:pPr>
      <w:r w:rsidRPr="00B51359">
        <w:rPr>
          <w:szCs w:val="21"/>
        </w:rPr>
        <w:t>4</w:t>
      </w:r>
      <w:r w:rsidRPr="00B51359">
        <w:rPr>
          <w:rFonts w:hint="eastAsia"/>
          <w:szCs w:val="21"/>
        </w:rPr>
        <w:t>）加盖公章的法定代表人证明书原件（境内法人提供）；</w:t>
      </w:r>
    </w:p>
    <w:p w:rsidR="00A83A33" w:rsidRPr="00B51359" w:rsidRDefault="00C566DE">
      <w:pPr>
        <w:spacing w:line="360" w:lineRule="auto"/>
        <w:ind w:firstLineChars="200" w:firstLine="420"/>
        <w:rPr>
          <w:szCs w:val="21"/>
        </w:rPr>
      </w:pPr>
      <w:r w:rsidRPr="00B51359">
        <w:rPr>
          <w:szCs w:val="21"/>
        </w:rPr>
        <w:t>5</w:t>
      </w:r>
      <w:r w:rsidRPr="00B51359">
        <w:rPr>
          <w:rFonts w:hint="eastAsia"/>
          <w:szCs w:val="21"/>
        </w:rPr>
        <w:t>）法定代表人身份证等有效身份证明文件复印件（境内法人提供）；</w:t>
      </w:r>
    </w:p>
    <w:p w:rsidR="00A83A33" w:rsidRPr="00B51359" w:rsidRDefault="00C566DE">
      <w:pPr>
        <w:spacing w:line="360" w:lineRule="auto"/>
        <w:ind w:firstLineChars="200" w:firstLine="420"/>
        <w:rPr>
          <w:szCs w:val="21"/>
        </w:rPr>
      </w:pPr>
      <w:r w:rsidRPr="00B51359">
        <w:rPr>
          <w:szCs w:val="21"/>
        </w:rPr>
        <w:t>6</w:t>
      </w:r>
      <w:r w:rsidRPr="00B51359">
        <w:rPr>
          <w:rFonts w:hint="eastAsia"/>
          <w:szCs w:val="21"/>
        </w:rPr>
        <w:t>）</w:t>
      </w:r>
      <w:r w:rsidRPr="00B51359">
        <w:rPr>
          <w:szCs w:val="21"/>
        </w:rPr>
        <w:t>QFII</w:t>
      </w:r>
      <w:r w:rsidRPr="00B51359">
        <w:rPr>
          <w:rFonts w:hint="eastAsia"/>
          <w:szCs w:val="21"/>
        </w:rPr>
        <w:t>资格证书（</w:t>
      </w:r>
      <w:r w:rsidRPr="00B51359">
        <w:rPr>
          <w:szCs w:val="21"/>
        </w:rPr>
        <w:t>QFII</w:t>
      </w:r>
      <w:r w:rsidRPr="00B51359">
        <w:rPr>
          <w:rFonts w:hint="eastAsia"/>
          <w:szCs w:val="21"/>
        </w:rPr>
        <w:t>提供）；</w:t>
      </w:r>
    </w:p>
    <w:p w:rsidR="00A83A33" w:rsidRPr="00B51359" w:rsidRDefault="00C566DE">
      <w:pPr>
        <w:spacing w:line="360" w:lineRule="auto"/>
        <w:ind w:firstLineChars="200" w:firstLine="420"/>
        <w:rPr>
          <w:szCs w:val="21"/>
        </w:rPr>
      </w:pPr>
      <w:r w:rsidRPr="00B51359">
        <w:rPr>
          <w:szCs w:val="21"/>
        </w:rPr>
        <w:t>7</w:t>
      </w:r>
      <w:r w:rsidRPr="00B51359">
        <w:rPr>
          <w:rFonts w:hint="eastAsia"/>
          <w:szCs w:val="21"/>
        </w:rPr>
        <w:t>）法定代表人授权委托书（境内法人提供）；</w:t>
      </w:r>
    </w:p>
    <w:p w:rsidR="00A83A33" w:rsidRPr="00B51359" w:rsidRDefault="00C566DE">
      <w:pPr>
        <w:spacing w:line="360" w:lineRule="auto"/>
        <w:ind w:firstLineChars="200" w:firstLine="420"/>
        <w:rPr>
          <w:szCs w:val="21"/>
        </w:rPr>
      </w:pPr>
      <w:r w:rsidRPr="00B51359">
        <w:rPr>
          <w:szCs w:val="21"/>
        </w:rPr>
        <w:t>8</w:t>
      </w:r>
      <w:r w:rsidRPr="00B51359">
        <w:rPr>
          <w:rFonts w:hint="eastAsia"/>
          <w:szCs w:val="21"/>
        </w:rPr>
        <w:t>）境外法人董事会、董事或主要股东授权委托书、能够证明授权人有权授权的文件，以及授权人的有效身份证明文件复印件（</w:t>
      </w:r>
      <w:r w:rsidRPr="00B51359">
        <w:rPr>
          <w:szCs w:val="21"/>
        </w:rPr>
        <w:t>QFII</w:t>
      </w:r>
      <w:r w:rsidRPr="00B51359">
        <w:rPr>
          <w:rFonts w:hint="eastAsia"/>
          <w:szCs w:val="21"/>
        </w:rPr>
        <w:t>提供）；</w:t>
      </w:r>
    </w:p>
    <w:p w:rsidR="00A83A33" w:rsidRPr="00B51359" w:rsidRDefault="00C566DE">
      <w:pPr>
        <w:spacing w:line="360" w:lineRule="auto"/>
        <w:ind w:firstLineChars="200" w:firstLine="420"/>
        <w:rPr>
          <w:szCs w:val="21"/>
        </w:rPr>
      </w:pPr>
      <w:r w:rsidRPr="00B51359">
        <w:rPr>
          <w:szCs w:val="21"/>
        </w:rPr>
        <w:t>9</w:t>
      </w:r>
      <w:r w:rsidRPr="00B51359">
        <w:rPr>
          <w:rFonts w:hint="eastAsia"/>
          <w:szCs w:val="21"/>
        </w:rPr>
        <w:t>）经办人身份证等有效身份证明文件及复印件；</w:t>
      </w:r>
    </w:p>
    <w:p w:rsidR="00A83A33" w:rsidRPr="00B51359" w:rsidRDefault="00C566DE">
      <w:pPr>
        <w:spacing w:line="360" w:lineRule="auto"/>
        <w:ind w:firstLineChars="200" w:firstLine="420"/>
        <w:rPr>
          <w:szCs w:val="21"/>
        </w:rPr>
      </w:pPr>
      <w:r w:rsidRPr="00B51359">
        <w:rPr>
          <w:szCs w:val="21"/>
        </w:rPr>
        <w:t>10</w:t>
      </w:r>
      <w:r w:rsidRPr="00B51359">
        <w:rPr>
          <w:rFonts w:hint="eastAsia"/>
          <w:szCs w:val="21"/>
        </w:rPr>
        <w:t>）预留的同名收款账户的银行《开户许可证》或《开立银行账户申请表》原件及复印件或指定银行出具的开户证明文件（如保险或理财产品开立的基金账户户名与托管银行开立的银行账户户名不一致，需由托管行出具托管账户证明书，证明该银行账户为该产品的托管专用账户）；</w:t>
      </w:r>
    </w:p>
    <w:p w:rsidR="00A83A33" w:rsidRPr="00B51359" w:rsidRDefault="00C566DE">
      <w:pPr>
        <w:spacing w:line="360" w:lineRule="auto"/>
        <w:ind w:firstLineChars="200" w:firstLine="420"/>
        <w:rPr>
          <w:szCs w:val="21"/>
        </w:rPr>
      </w:pPr>
      <w:r w:rsidRPr="00B51359">
        <w:rPr>
          <w:szCs w:val="21"/>
        </w:rPr>
        <w:t>11</w:t>
      </w:r>
      <w:r w:rsidRPr="00B51359">
        <w:rPr>
          <w:rFonts w:hint="eastAsia"/>
          <w:szCs w:val="21"/>
        </w:rPr>
        <w:t>）理财产品应提供相关监管机构对该理财产品的设立批复、备案证明或产品的成立公告；</w:t>
      </w:r>
    </w:p>
    <w:p w:rsidR="00A83A33" w:rsidRPr="00B51359" w:rsidRDefault="00C566DE">
      <w:pPr>
        <w:spacing w:line="360" w:lineRule="auto"/>
        <w:ind w:firstLineChars="200" w:firstLine="420"/>
        <w:rPr>
          <w:szCs w:val="21"/>
        </w:rPr>
      </w:pPr>
      <w:r w:rsidRPr="00B51359">
        <w:rPr>
          <w:szCs w:val="21"/>
        </w:rPr>
        <w:t>12</w:t>
      </w:r>
      <w:r w:rsidRPr="00B51359">
        <w:rPr>
          <w:rFonts w:hint="eastAsia"/>
          <w:szCs w:val="21"/>
        </w:rPr>
        <w:t>）依法成立的理财产品申请开立基金账户，应提供证明开户办理机构具有代表理财产品申请开立基金账户的资格的法定证明文件（包括但不限于托管协议、资产管理协议、理财产品说明书等）之首、末页及相关条款复印件；</w:t>
      </w:r>
    </w:p>
    <w:p w:rsidR="00A83A33" w:rsidRPr="00B51359" w:rsidRDefault="00C566DE">
      <w:pPr>
        <w:spacing w:line="360" w:lineRule="auto"/>
        <w:ind w:firstLineChars="200" w:firstLine="420"/>
        <w:rPr>
          <w:szCs w:val="21"/>
        </w:rPr>
      </w:pPr>
      <w:r w:rsidRPr="00B51359">
        <w:rPr>
          <w:szCs w:val="21"/>
        </w:rPr>
        <w:t>13</w:t>
      </w:r>
      <w:r w:rsidRPr="00B51359">
        <w:rPr>
          <w:rFonts w:hint="eastAsia"/>
          <w:szCs w:val="21"/>
        </w:rPr>
        <w:t>）资产委托人如依据相关协议内容授权资产保管人（托管银行）和资产受托人（资产管理人）分别办理账户类业务和交易类业务还需出具授权委托书原件；</w:t>
      </w:r>
    </w:p>
    <w:p w:rsidR="00A83A33" w:rsidRPr="00B51359" w:rsidRDefault="00C566DE">
      <w:pPr>
        <w:spacing w:line="360" w:lineRule="auto"/>
        <w:ind w:firstLineChars="200" w:firstLine="420"/>
        <w:rPr>
          <w:szCs w:val="21"/>
        </w:rPr>
      </w:pPr>
      <w:r w:rsidRPr="00B51359">
        <w:rPr>
          <w:szCs w:val="21"/>
        </w:rPr>
        <w:t>14</w:t>
      </w:r>
      <w:r w:rsidRPr="00B51359">
        <w:rPr>
          <w:rFonts w:hint="eastAsia"/>
          <w:szCs w:val="21"/>
        </w:rPr>
        <w:t>）注册登记机构要求提供的其他相关资料；</w:t>
      </w:r>
    </w:p>
    <w:p w:rsidR="00A83A33" w:rsidRPr="00B51359" w:rsidRDefault="00C566DE">
      <w:pPr>
        <w:spacing w:line="360" w:lineRule="auto"/>
        <w:ind w:firstLineChars="200" w:firstLine="420"/>
        <w:rPr>
          <w:szCs w:val="21"/>
        </w:rPr>
      </w:pPr>
      <w:r w:rsidRPr="00B51359">
        <w:rPr>
          <w:szCs w:val="21"/>
        </w:rPr>
        <w:t>15</w:t>
      </w:r>
      <w:r w:rsidRPr="00B51359">
        <w:rPr>
          <w:rFonts w:hint="eastAsia"/>
          <w:szCs w:val="21"/>
        </w:rPr>
        <w:t>）在填写完整的本申请表左下方空白处加盖公章；</w:t>
      </w:r>
    </w:p>
    <w:p w:rsidR="00A83A33" w:rsidRPr="00B51359" w:rsidRDefault="00C566DE">
      <w:pPr>
        <w:spacing w:line="360" w:lineRule="auto"/>
        <w:ind w:firstLineChars="200" w:firstLine="420"/>
        <w:rPr>
          <w:szCs w:val="21"/>
        </w:rPr>
      </w:pPr>
      <w:r w:rsidRPr="00B51359">
        <w:rPr>
          <w:szCs w:val="21"/>
        </w:rPr>
        <w:t>16</w:t>
      </w:r>
      <w:r w:rsidRPr="00B51359">
        <w:rPr>
          <w:rFonts w:hint="eastAsia"/>
          <w:szCs w:val="21"/>
        </w:rPr>
        <w:t>）上述资料复印件均需加盖公章。</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5</w:t>
      </w:r>
      <w:r w:rsidRPr="00B51359">
        <w:rPr>
          <w:rFonts w:hint="eastAsia"/>
          <w:szCs w:val="21"/>
        </w:rPr>
        <w:t>）选择在本公司网上直销交易系统认购基金的个人投资者无需提供任何纸质材料，但需保证所填写的电子文档资料的真实性、准确性及完整性。</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6</w:t>
      </w:r>
      <w:r w:rsidRPr="00B51359">
        <w:rPr>
          <w:rFonts w:hint="eastAsia"/>
          <w:szCs w:val="21"/>
        </w:rPr>
        <w:t>）开户申请得到受理的投资者，可在自申请日（</w:t>
      </w:r>
      <w:r w:rsidRPr="00B51359">
        <w:rPr>
          <w:szCs w:val="21"/>
        </w:rPr>
        <w:t>T</w:t>
      </w:r>
      <w:r w:rsidRPr="00B51359">
        <w:rPr>
          <w:rFonts w:hint="eastAsia"/>
          <w:szCs w:val="21"/>
        </w:rPr>
        <w:t>日）起第</w:t>
      </w:r>
      <w:r w:rsidRPr="00B51359">
        <w:rPr>
          <w:szCs w:val="21"/>
        </w:rPr>
        <w:t>2</w:t>
      </w:r>
      <w:r w:rsidRPr="00B51359">
        <w:rPr>
          <w:rFonts w:hint="eastAsia"/>
          <w:szCs w:val="21"/>
        </w:rPr>
        <w:t>个工作日到直销网点进行确认查询。</w:t>
      </w:r>
    </w:p>
    <w:p w:rsidR="00A83A33" w:rsidRPr="00B51359" w:rsidRDefault="00C566DE">
      <w:pPr>
        <w:spacing w:line="360" w:lineRule="auto"/>
        <w:ind w:firstLineChars="200" w:firstLine="420"/>
        <w:rPr>
          <w:szCs w:val="21"/>
        </w:rPr>
      </w:pPr>
      <w:r w:rsidRPr="00B51359">
        <w:rPr>
          <w:szCs w:val="21"/>
        </w:rPr>
        <w:t>2</w:t>
      </w:r>
      <w:r w:rsidRPr="00B51359">
        <w:rPr>
          <w:rFonts w:hint="eastAsia"/>
          <w:szCs w:val="21"/>
        </w:rPr>
        <w:t>．缴款</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1</w:t>
      </w:r>
      <w:r w:rsidRPr="00B51359">
        <w:rPr>
          <w:rFonts w:hint="eastAsia"/>
          <w:szCs w:val="21"/>
        </w:rPr>
        <w:t>）投资者申请认购本基金，应事先将足额认购资金以银行认可的付款方式，划入本公司投资理财中心在银行开立的大成基金管理有限公司直销资金收款专用账户。</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2</w:t>
      </w:r>
      <w:r w:rsidRPr="00B51359">
        <w:rPr>
          <w:rFonts w:hint="eastAsia"/>
          <w:szCs w:val="21"/>
        </w:rPr>
        <w:t>）大成基金管理有限公司直销资金收款专用账户。</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2"/>
        <w:gridCol w:w="3246"/>
        <w:gridCol w:w="2829"/>
        <w:gridCol w:w="1098"/>
      </w:tblGrid>
      <w:tr w:rsidR="00A83A33" w:rsidRPr="00B51359">
        <w:trPr>
          <w:trHeight w:val="192"/>
          <w:jc w:val="center"/>
        </w:trPr>
        <w:tc>
          <w:tcPr>
            <w:tcW w:w="2372"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widowControl/>
              <w:jc w:val="center"/>
              <w:rPr>
                <w:kern w:val="0"/>
                <w:szCs w:val="21"/>
              </w:rPr>
            </w:pPr>
            <w:r w:rsidRPr="00B51359">
              <w:rPr>
                <w:rFonts w:hint="eastAsia"/>
                <w:kern w:val="0"/>
                <w:szCs w:val="21"/>
              </w:rPr>
              <w:t>户</w:t>
            </w:r>
            <w:r w:rsidRPr="00B51359">
              <w:rPr>
                <w:kern w:val="0"/>
                <w:szCs w:val="21"/>
              </w:rPr>
              <w:t xml:space="preserve">  </w:t>
            </w:r>
            <w:r w:rsidRPr="00B51359">
              <w:rPr>
                <w:rFonts w:hint="eastAsia"/>
                <w:kern w:val="0"/>
                <w:szCs w:val="21"/>
              </w:rPr>
              <w:t>名</w:t>
            </w:r>
          </w:p>
        </w:tc>
        <w:tc>
          <w:tcPr>
            <w:tcW w:w="3246"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widowControl/>
              <w:jc w:val="center"/>
              <w:rPr>
                <w:kern w:val="0"/>
                <w:szCs w:val="21"/>
              </w:rPr>
            </w:pPr>
            <w:r w:rsidRPr="00B51359">
              <w:rPr>
                <w:rFonts w:hint="eastAsia"/>
                <w:kern w:val="0"/>
                <w:szCs w:val="21"/>
              </w:rPr>
              <w:t>开户行</w:t>
            </w:r>
          </w:p>
        </w:tc>
        <w:tc>
          <w:tcPr>
            <w:tcW w:w="2829"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widowControl/>
              <w:jc w:val="center"/>
              <w:rPr>
                <w:kern w:val="0"/>
                <w:szCs w:val="21"/>
              </w:rPr>
            </w:pPr>
            <w:r w:rsidRPr="00B51359">
              <w:rPr>
                <w:rFonts w:hint="eastAsia"/>
                <w:kern w:val="0"/>
                <w:szCs w:val="21"/>
              </w:rPr>
              <w:t>账</w:t>
            </w:r>
            <w:r w:rsidRPr="00B51359">
              <w:rPr>
                <w:kern w:val="0"/>
                <w:szCs w:val="21"/>
              </w:rPr>
              <w:t xml:space="preserve">  </w:t>
            </w:r>
            <w:r w:rsidRPr="00B51359">
              <w:rPr>
                <w:rFonts w:hint="eastAsia"/>
                <w:kern w:val="0"/>
                <w:szCs w:val="21"/>
              </w:rPr>
              <w:t>号</w:t>
            </w:r>
          </w:p>
        </w:tc>
        <w:tc>
          <w:tcPr>
            <w:tcW w:w="1098" w:type="dxa"/>
            <w:tcBorders>
              <w:top w:val="single" w:sz="4" w:space="0" w:color="auto"/>
              <w:left w:val="single" w:sz="4" w:space="0" w:color="auto"/>
              <w:bottom w:val="single" w:sz="4" w:space="0" w:color="auto"/>
              <w:right w:val="single" w:sz="4" w:space="0" w:color="auto"/>
            </w:tcBorders>
            <w:vAlign w:val="center"/>
          </w:tcPr>
          <w:p w:rsidR="00A83A33" w:rsidRPr="00B51359" w:rsidRDefault="00C566DE">
            <w:pPr>
              <w:widowControl/>
              <w:jc w:val="center"/>
              <w:rPr>
                <w:kern w:val="0"/>
                <w:szCs w:val="21"/>
              </w:rPr>
            </w:pPr>
            <w:r w:rsidRPr="00B51359">
              <w:rPr>
                <w:rFonts w:hint="eastAsia"/>
                <w:kern w:val="0"/>
                <w:szCs w:val="21"/>
              </w:rPr>
              <w:t>开户地</w:t>
            </w:r>
          </w:p>
        </w:tc>
      </w:tr>
      <w:tr w:rsidR="00A83A33" w:rsidRPr="00B51359">
        <w:trPr>
          <w:trHeight w:val="184"/>
          <w:jc w:val="center"/>
        </w:trPr>
        <w:tc>
          <w:tcPr>
            <w:tcW w:w="2372"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cs="宋体"/>
                <w:color w:val="000000"/>
                <w:sz w:val="24"/>
              </w:rPr>
            </w:pPr>
            <w:r w:rsidRPr="00B51359">
              <w:rPr>
                <w:rFonts w:ascii="宋体" w:hint="eastAsia"/>
                <w:szCs w:val="21"/>
              </w:rPr>
              <w:t>大成基金管理有限公司</w:t>
            </w:r>
          </w:p>
        </w:tc>
        <w:tc>
          <w:tcPr>
            <w:tcW w:w="3246"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cs="宋体"/>
                <w:color w:val="000000"/>
                <w:sz w:val="24"/>
              </w:rPr>
            </w:pPr>
            <w:r w:rsidRPr="00B51359">
              <w:rPr>
                <w:rFonts w:ascii="宋体" w:hint="eastAsia"/>
                <w:szCs w:val="21"/>
              </w:rPr>
              <w:t>交通银行深圳红荔支行</w:t>
            </w:r>
          </w:p>
        </w:tc>
        <w:tc>
          <w:tcPr>
            <w:tcW w:w="2829"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cs="宋体"/>
                <w:color w:val="000000"/>
                <w:sz w:val="24"/>
              </w:rPr>
            </w:pPr>
            <w:r w:rsidRPr="00B51359">
              <w:rPr>
                <w:rFonts w:ascii="宋体"/>
                <w:szCs w:val="21"/>
              </w:rPr>
              <w:t>443066041018002247518</w:t>
            </w:r>
          </w:p>
        </w:tc>
        <w:tc>
          <w:tcPr>
            <w:tcW w:w="1098" w:type="dxa"/>
            <w:tcBorders>
              <w:top w:val="single" w:sz="4" w:space="0" w:color="auto"/>
              <w:left w:val="single" w:sz="4" w:space="0" w:color="auto"/>
              <w:bottom w:val="single" w:sz="4" w:space="0" w:color="auto"/>
              <w:right w:val="single" w:sz="4" w:space="0" w:color="auto"/>
            </w:tcBorders>
            <w:vAlign w:val="center"/>
          </w:tcPr>
          <w:p w:rsidR="00A83A33" w:rsidRPr="00B51359" w:rsidRDefault="00C566DE">
            <w:pPr>
              <w:rPr>
                <w:rFonts w:ascii="宋体" w:cs="宋体"/>
                <w:color w:val="000000"/>
                <w:sz w:val="24"/>
              </w:rPr>
            </w:pPr>
            <w:r w:rsidRPr="00B51359">
              <w:rPr>
                <w:rFonts w:ascii="宋体" w:hint="eastAsia"/>
                <w:szCs w:val="21"/>
              </w:rPr>
              <w:t>深圳</w:t>
            </w:r>
          </w:p>
        </w:tc>
      </w:tr>
      <w:tr w:rsidR="00A83A33" w:rsidRPr="00B51359">
        <w:trPr>
          <w:trHeight w:val="184"/>
          <w:jc w:val="center"/>
        </w:trPr>
        <w:tc>
          <w:tcPr>
            <w:tcW w:w="2372"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cs="宋体"/>
                <w:color w:val="000000"/>
                <w:sz w:val="24"/>
              </w:rPr>
            </w:pPr>
            <w:r w:rsidRPr="00B51359">
              <w:rPr>
                <w:rFonts w:ascii="宋体" w:hint="eastAsia"/>
                <w:szCs w:val="21"/>
              </w:rPr>
              <w:t>大成基金管理有限公司</w:t>
            </w:r>
          </w:p>
        </w:tc>
        <w:tc>
          <w:tcPr>
            <w:tcW w:w="3246"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cs="宋体"/>
                <w:color w:val="000000"/>
                <w:sz w:val="24"/>
              </w:rPr>
            </w:pPr>
            <w:r w:rsidRPr="00B51359">
              <w:rPr>
                <w:rFonts w:ascii="宋体" w:hint="eastAsia"/>
                <w:szCs w:val="21"/>
              </w:rPr>
              <w:t>招商银行深圳蛇口支行</w:t>
            </w:r>
          </w:p>
        </w:tc>
        <w:tc>
          <w:tcPr>
            <w:tcW w:w="2829"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cs="宋体"/>
                <w:color w:val="000000"/>
                <w:sz w:val="24"/>
              </w:rPr>
            </w:pPr>
            <w:r w:rsidRPr="00B51359">
              <w:rPr>
                <w:rFonts w:ascii="宋体"/>
                <w:szCs w:val="21"/>
              </w:rPr>
              <w:t>811289006810001</w:t>
            </w:r>
          </w:p>
        </w:tc>
        <w:tc>
          <w:tcPr>
            <w:tcW w:w="1098" w:type="dxa"/>
            <w:tcBorders>
              <w:top w:val="single" w:sz="4" w:space="0" w:color="auto"/>
              <w:left w:val="single" w:sz="4" w:space="0" w:color="auto"/>
              <w:bottom w:val="single" w:sz="4" w:space="0" w:color="auto"/>
              <w:right w:val="single" w:sz="4" w:space="0" w:color="auto"/>
            </w:tcBorders>
            <w:vAlign w:val="center"/>
          </w:tcPr>
          <w:p w:rsidR="00A83A33" w:rsidRPr="00B51359" w:rsidRDefault="00C566DE">
            <w:pPr>
              <w:rPr>
                <w:rFonts w:ascii="宋体" w:cs="宋体"/>
                <w:color w:val="000000"/>
                <w:sz w:val="24"/>
              </w:rPr>
            </w:pPr>
            <w:r w:rsidRPr="00B51359">
              <w:rPr>
                <w:rFonts w:ascii="宋体" w:hint="eastAsia"/>
                <w:szCs w:val="21"/>
              </w:rPr>
              <w:t>深圳</w:t>
            </w:r>
          </w:p>
        </w:tc>
      </w:tr>
      <w:tr w:rsidR="00A83A33" w:rsidRPr="00B51359">
        <w:trPr>
          <w:trHeight w:val="184"/>
          <w:jc w:val="center"/>
        </w:trPr>
        <w:tc>
          <w:tcPr>
            <w:tcW w:w="2372"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szCs w:val="21"/>
              </w:rPr>
            </w:pPr>
            <w:r w:rsidRPr="00B51359">
              <w:rPr>
                <w:rFonts w:ascii="宋体" w:hint="eastAsia"/>
                <w:szCs w:val="21"/>
              </w:rPr>
              <w:t>大成基金管理有限公司</w:t>
            </w:r>
          </w:p>
        </w:tc>
        <w:tc>
          <w:tcPr>
            <w:tcW w:w="3246"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szCs w:val="21"/>
              </w:rPr>
            </w:pPr>
            <w:r w:rsidRPr="00B51359">
              <w:rPr>
                <w:rFonts w:ascii="宋体" w:hint="eastAsia"/>
                <w:szCs w:val="21"/>
              </w:rPr>
              <w:t>中国建设银行深圳市分行营业部</w:t>
            </w:r>
          </w:p>
        </w:tc>
        <w:tc>
          <w:tcPr>
            <w:tcW w:w="2829"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szCs w:val="21"/>
              </w:rPr>
            </w:pPr>
            <w:r w:rsidRPr="00B51359">
              <w:rPr>
                <w:rFonts w:ascii="宋体"/>
                <w:szCs w:val="21"/>
              </w:rPr>
              <w:t>44201507300052506349</w:t>
            </w:r>
          </w:p>
        </w:tc>
        <w:tc>
          <w:tcPr>
            <w:tcW w:w="1098" w:type="dxa"/>
            <w:tcBorders>
              <w:top w:val="single" w:sz="4" w:space="0" w:color="auto"/>
              <w:left w:val="single" w:sz="4" w:space="0" w:color="auto"/>
              <w:bottom w:val="single" w:sz="4" w:space="0" w:color="auto"/>
              <w:right w:val="single" w:sz="4" w:space="0" w:color="auto"/>
            </w:tcBorders>
            <w:vAlign w:val="center"/>
          </w:tcPr>
          <w:p w:rsidR="00A83A33" w:rsidRPr="00B51359" w:rsidRDefault="00C566DE">
            <w:pPr>
              <w:rPr>
                <w:rFonts w:ascii="宋体"/>
                <w:szCs w:val="21"/>
              </w:rPr>
            </w:pPr>
            <w:r w:rsidRPr="00B51359">
              <w:rPr>
                <w:rFonts w:ascii="宋体" w:hint="eastAsia"/>
                <w:szCs w:val="21"/>
              </w:rPr>
              <w:t>深圳</w:t>
            </w:r>
          </w:p>
        </w:tc>
      </w:tr>
      <w:tr w:rsidR="00A83A33" w:rsidRPr="00B51359">
        <w:trPr>
          <w:trHeight w:val="184"/>
          <w:jc w:val="center"/>
        </w:trPr>
        <w:tc>
          <w:tcPr>
            <w:tcW w:w="2372"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szCs w:val="21"/>
              </w:rPr>
            </w:pPr>
            <w:r w:rsidRPr="00B51359">
              <w:rPr>
                <w:rFonts w:ascii="宋体" w:hint="eastAsia"/>
                <w:szCs w:val="21"/>
              </w:rPr>
              <w:t>大成基金管理有限公司</w:t>
            </w:r>
          </w:p>
        </w:tc>
        <w:tc>
          <w:tcPr>
            <w:tcW w:w="3246"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szCs w:val="21"/>
              </w:rPr>
            </w:pPr>
            <w:r w:rsidRPr="00B51359">
              <w:rPr>
                <w:rFonts w:ascii="宋体" w:hint="eastAsia"/>
                <w:szCs w:val="21"/>
              </w:rPr>
              <w:t>中信银行深圳罗湖口岸支行</w:t>
            </w:r>
          </w:p>
        </w:tc>
        <w:tc>
          <w:tcPr>
            <w:tcW w:w="2829"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szCs w:val="21"/>
              </w:rPr>
            </w:pPr>
            <w:r w:rsidRPr="00B51359">
              <w:rPr>
                <w:rFonts w:ascii="宋体"/>
                <w:szCs w:val="21"/>
              </w:rPr>
              <w:t>8110301413400007388</w:t>
            </w:r>
          </w:p>
        </w:tc>
        <w:tc>
          <w:tcPr>
            <w:tcW w:w="1098" w:type="dxa"/>
            <w:tcBorders>
              <w:top w:val="single" w:sz="4" w:space="0" w:color="auto"/>
              <w:left w:val="single" w:sz="4" w:space="0" w:color="auto"/>
              <w:bottom w:val="single" w:sz="4" w:space="0" w:color="auto"/>
              <w:right w:val="single" w:sz="4" w:space="0" w:color="auto"/>
            </w:tcBorders>
            <w:vAlign w:val="center"/>
          </w:tcPr>
          <w:p w:rsidR="00A83A33" w:rsidRPr="00B51359" w:rsidRDefault="00C566DE">
            <w:pPr>
              <w:rPr>
                <w:rFonts w:ascii="宋体"/>
                <w:szCs w:val="21"/>
              </w:rPr>
            </w:pPr>
            <w:r w:rsidRPr="00B51359">
              <w:rPr>
                <w:rFonts w:ascii="宋体" w:hint="eastAsia"/>
                <w:szCs w:val="21"/>
              </w:rPr>
              <w:t>深圳</w:t>
            </w:r>
          </w:p>
        </w:tc>
      </w:tr>
      <w:tr w:rsidR="00A83A33" w:rsidRPr="00B51359">
        <w:trPr>
          <w:trHeight w:val="187"/>
          <w:jc w:val="center"/>
        </w:trPr>
        <w:tc>
          <w:tcPr>
            <w:tcW w:w="2372"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szCs w:val="21"/>
              </w:rPr>
            </w:pPr>
            <w:r w:rsidRPr="00B51359">
              <w:rPr>
                <w:rFonts w:ascii="宋体" w:hint="eastAsia"/>
                <w:szCs w:val="21"/>
              </w:rPr>
              <w:t>大成基金管理有限公司</w:t>
            </w:r>
          </w:p>
        </w:tc>
        <w:tc>
          <w:tcPr>
            <w:tcW w:w="3246"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szCs w:val="21"/>
              </w:rPr>
            </w:pPr>
            <w:r w:rsidRPr="00B51359">
              <w:rPr>
                <w:rFonts w:ascii="宋体" w:hint="eastAsia"/>
                <w:szCs w:val="21"/>
              </w:rPr>
              <w:t>中国工商银行深圳上步支行</w:t>
            </w:r>
          </w:p>
        </w:tc>
        <w:tc>
          <w:tcPr>
            <w:tcW w:w="2829" w:type="dxa"/>
            <w:tcBorders>
              <w:top w:val="single" w:sz="4" w:space="0" w:color="auto"/>
              <w:left w:val="single" w:sz="4" w:space="0" w:color="auto"/>
              <w:bottom w:val="single" w:sz="4" w:space="0" w:color="auto"/>
              <w:right w:val="single" w:sz="4" w:space="0" w:color="auto"/>
            </w:tcBorders>
            <w:noWrap/>
            <w:vAlign w:val="center"/>
          </w:tcPr>
          <w:p w:rsidR="00A83A33" w:rsidRPr="00B51359" w:rsidRDefault="00C566DE">
            <w:pPr>
              <w:rPr>
                <w:rFonts w:ascii="宋体"/>
                <w:szCs w:val="21"/>
              </w:rPr>
            </w:pPr>
            <w:r w:rsidRPr="00B51359">
              <w:rPr>
                <w:rFonts w:ascii="宋体"/>
                <w:szCs w:val="21"/>
              </w:rPr>
              <w:t>4000020129200457739</w:t>
            </w:r>
          </w:p>
        </w:tc>
        <w:tc>
          <w:tcPr>
            <w:tcW w:w="1098" w:type="dxa"/>
            <w:tcBorders>
              <w:top w:val="single" w:sz="4" w:space="0" w:color="auto"/>
              <w:left w:val="single" w:sz="4" w:space="0" w:color="auto"/>
              <w:bottom w:val="single" w:sz="4" w:space="0" w:color="auto"/>
              <w:right w:val="single" w:sz="4" w:space="0" w:color="auto"/>
            </w:tcBorders>
            <w:vAlign w:val="center"/>
          </w:tcPr>
          <w:p w:rsidR="00A83A33" w:rsidRPr="00B51359" w:rsidRDefault="00C566DE">
            <w:pPr>
              <w:rPr>
                <w:rFonts w:ascii="宋体"/>
                <w:szCs w:val="21"/>
              </w:rPr>
            </w:pPr>
            <w:r w:rsidRPr="00B51359">
              <w:rPr>
                <w:rFonts w:ascii="宋体" w:hint="eastAsia"/>
                <w:szCs w:val="21"/>
              </w:rPr>
              <w:t>深圳</w:t>
            </w:r>
          </w:p>
        </w:tc>
      </w:tr>
    </w:tbl>
    <w:p w:rsidR="00A83A33" w:rsidRPr="00B51359" w:rsidRDefault="00C566DE">
      <w:pPr>
        <w:spacing w:line="360" w:lineRule="auto"/>
        <w:ind w:firstLineChars="200" w:firstLine="420"/>
        <w:rPr>
          <w:szCs w:val="21"/>
        </w:rPr>
      </w:pPr>
      <w:r w:rsidRPr="00B51359">
        <w:rPr>
          <w:rFonts w:hint="eastAsia"/>
          <w:szCs w:val="21"/>
        </w:rPr>
        <w:t>（</w:t>
      </w:r>
      <w:r w:rsidRPr="00B51359">
        <w:rPr>
          <w:szCs w:val="21"/>
        </w:rPr>
        <w:t>3</w:t>
      </w:r>
      <w:r w:rsidRPr="00B51359">
        <w:rPr>
          <w:rFonts w:hint="eastAsia"/>
          <w:szCs w:val="21"/>
        </w:rPr>
        <w:t>）投资者在办理汇款时必须注意以下事项：</w:t>
      </w:r>
    </w:p>
    <w:p w:rsidR="00A83A33" w:rsidRPr="00B51359" w:rsidRDefault="00C566DE">
      <w:pPr>
        <w:spacing w:line="360" w:lineRule="auto"/>
        <w:ind w:firstLineChars="200" w:firstLine="420"/>
        <w:rPr>
          <w:szCs w:val="21"/>
        </w:rPr>
      </w:pPr>
      <w:r w:rsidRPr="00B51359">
        <w:rPr>
          <w:szCs w:val="21"/>
        </w:rPr>
        <w:t>1</w:t>
      </w:r>
      <w:r w:rsidRPr="00B51359">
        <w:rPr>
          <w:rFonts w:hint="eastAsia"/>
          <w:szCs w:val="21"/>
        </w:rPr>
        <w:t>）投资者应在</w:t>
      </w:r>
      <w:r w:rsidRPr="00B51359">
        <w:rPr>
          <w:szCs w:val="21"/>
        </w:rPr>
        <w:t>“</w:t>
      </w:r>
      <w:r w:rsidRPr="00B51359">
        <w:rPr>
          <w:rFonts w:hint="eastAsia"/>
          <w:szCs w:val="21"/>
        </w:rPr>
        <w:t>汇款人</w:t>
      </w:r>
      <w:r w:rsidRPr="00B51359">
        <w:rPr>
          <w:szCs w:val="21"/>
        </w:rPr>
        <w:t>”</w:t>
      </w:r>
      <w:r w:rsidRPr="00B51359">
        <w:rPr>
          <w:rFonts w:hint="eastAsia"/>
          <w:szCs w:val="21"/>
        </w:rPr>
        <w:t>栏中填写其在直销网点开立基金账户时登记的姓名或单位名称。</w:t>
      </w:r>
    </w:p>
    <w:p w:rsidR="00A83A33" w:rsidRPr="00B51359" w:rsidRDefault="00C566DE">
      <w:pPr>
        <w:spacing w:line="360" w:lineRule="auto"/>
        <w:ind w:firstLineChars="200" w:firstLine="420"/>
        <w:rPr>
          <w:szCs w:val="21"/>
        </w:rPr>
      </w:pPr>
      <w:r w:rsidRPr="00B51359">
        <w:rPr>
          <w:szCs w:val="21"/>
        </w:rPr>
        <w:t>2</w:t>
      </w:r>
      <w:r w:rsidRPr="00B51359">
        <w:rPr>
          <w:rFonts w:hint="eastAsia"/>
          <w:szCs w:val="21"/>
        </w:rPr>
        <w:t>）投资者应在</w:t>
      </w:r>
      <w:r w:rsidRPr="00B51359">
        <w:rPr>
          <w:szCs w:val="21"/>
        </w:rPr>
        <w:t>“</w:t>
      </w:r>
      <w:r w:rsidRPr="00B51359">
        <w:rPr>
          <w:rFonts w:hint="eastAsia"/>
          <w:szCs w:val="21"/>
        </w:rPr>
        <w:t>汇款备注栏</w:t>
      </w:r>
      <w:r w:rsidRPr="00B51359">
        <w:rPr>
          <w:szCs w:val="21"/>
        </w:rPr>
        <w:t>”</w:t>
      </w:r>
      <w:r w:rsidRPr="00B51359">
        <w:rPr>
          <w:rFonts w:hint="eastAsia"/>
          <w:szCs w:val="21"/>
        </w:rPr>
        <w:t>或</w:t>
      </w:r>
      <w:r w:rsidRPr="00B51359">
        <w:rPr>
          <w:szCs w:val="21"/>
        </w:rPr>
        <w:t>“</w:t>
      </w:r>
      <w:r w:rsidRPr="00B51359">
        <w:rPr>
          <w:rFonts w:hint="eastAsia"/>
          <w:szCs w:val="21"/>
        </w:rPr>
        <w:t>用途栏</w:t>
      </w:r>
      <w:r w:rsidRPr="00B51359">
        <w:rPr>
          <w:szCs w:val="21"/>
        </w:rPr>
        <w:t>”</w:t>
      </w:r>
      <w:r w:rsidRPr="00B51359">
        <w:rPr>
          <w:rFonts w:hint="eastAsia"/>
          <w:szCs w:val="21"/>
        </w:rPr>
        <w:t>中准确填写其在直销网点的交易账号，因未填写或填写错误导致的认购失败或资金划转错误由投资者承担。</w:t>
      </w:r>
    </w:p>
    <w:p w:rsidR="00A83A33" w:rsidRPr="00B51359" w:rsidRDefault="00C566DE">
      <w:pPr>
        <w:spacing w:line="360" w:lineRule="auto"/>
        <w:ind w:firstLineChars="200" w:firstLine="420"/>
        <w:rPr>
          <w:szCs w:val="21"/>
        </w:rPr>
      </w:pPr>
      <w:r w:rsidRPr="00B51359">
        <w:rPr>
          <w:szCs w:val="21"/>
        </w:rPr>
        <w:t>3</w:t>
      </w:r>
      <w:r w:rsidRPr="00B51359">
        <w:rPr>
          <w:rFonts w:hint="eastAsia"/>
          <w:szCs w:val="21"/>
        </w:rPr>
        <w:t>．认购汇款已经到账并完成开户的投资者，可以办理认购手续并应当提交以下材料：</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1</w:t>
      </w:r>
      <w:r w:rsidRPr="00B51359">
        <w:rPr>
          <w:rFonts w:hint="eastAsia"/>
          <w:szCs w:val="21"/>
        </w:rPr>
        <w:t>）已填好的《开放式基金交易类业务申请表》，并加盖预留印鉴；</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2</w:t>
      </w:r>
      <w:r w:rsidRPr="00B51359">
        <w:rPr>
          <w:rFonts w:hint="eastAsia"/>
          <w:szCs w:val="21"/>
        </w:rPr>
        <w:t>）投资者或代理人身份证明文件原件；</w:t>
      </w:r>
    </w:p>
    <w:p w:rsidR="00A83A33" w:rsidRPr="00B51359" w:rsidRDefault="00C566DE">
      <w:pPr>
        <w:spacing w:line="360" w:lineRule="auto"/>
        <w:ind w:firstLineChars="200" w:firstLine="420"/>
        <w:rPr>
          <w:szCs w:val="21"/>
        </w:rPr>
      </w:pPr>
      <w:r w:rsidRPr="00B51359">
        <w:rPr>
          <w:rFonts w:hint="eastAsia"/>
          <w:szCs w:val="21"/>
        </w:rPr>
        <w:t>（</w:t>
      </w:r>
      <w:r w:rsidRPr="00B51359">
        <w:rPr>
          <w:szCs w:val="21"/>
        </w:rPr>
        <w:t>3</w:t>
      </w:r>
      <w:r w:rsidRPr="00B51359">
        <w:rPr>
          <w:rFonts w:hint="eastAsia"/>
          <w:szCs w:val="21"/>
        </w:rPr>
        <w:t>）加盖银行受理章的汇款或存款凭证。</w:t>
      </w:r>
    </w:p>
    <w:p w:rsidR="00A83A33" w:rsidRPr="00B51359" w:rsidRDefault="00C566DE">
      <w:pPr>
        <w:spacing w:line="360" w:lineRule="auto"/>
        <w:ind w:firstLineChars="200" w:firstLine="420"/>
        <w:rPr>
          <w:szCs w:val="21"/>
        </w:rPr>
      </w:pPr>
      <w:r w:rsidRPr="00B51359">
        <w:rPr>
          <w:szCs w:val="21"/>
        </w:rPr>
        <w:t>4</w:t>
      </w:r>
      <w:r w:rsidRPr="00B51359">
        <w:rPr>
          <w:rFonts w:hint="eastAsia"/>
          <w:szCs w:val="21"/>
        </w:rPr>
        <w:t>．汇款未到账的投资者只能在其资金划到直销网点资金专户后，才能进行认购。</w:t>
      </w:r>
    </w:p>
    <w:p w:rsidR="00A83A33" w:rsidRPr="00B51359" w:rsidRDefault="00C566DE">
      <w:pPr>
        <w:pStyle w:val="1"/>
        <w:spacing w:line="360" w:lineRule="auto"/>
        <w:jc w:val="center"/>
        <w:rPr>
          <w:rFonts w:eastAsia="黑体"/>
          <w:b w:val="0"/>
          <w:sz w:val="24"/>
          <w:szCs w:val="24"/>
        </w:rPr>
      </w:pPr>
      <w:bookmarkStart w:id="30" w:name="_Toc469410282"/>
      <w:bookmarkStart w:id="31" w:name="_Toc219471511"/>
      <w:bookmarkStart w:id="32" w:name="_Toc461112954"/>
      <w:r w:rsidRPr="00B51359">
        <w:rPr>
          <w:rFonts w:eastAsia="黑体" w:hint="eastAsia"/>
          <w:b w:val="0"/>
          <w:sz w:val="24"/>
          <w:szCs w:val="24"/>
        </w:rPr>
        <w:t>五、代销网点的开户与认购流程</w:t>
      </w:r>
      <w:bookmarkEnd w:id="30"/>
    </w:p>
    <w:p w:rsidR="00A83A33" w:rsidRPr="00B51359" w:rsidRDefault="00C566DE">
      <w:pPr>
        <w:spacing w:line="360" w:lineRule="auto"/>
        <w:ind w:firstLineChars="200" w:firstLine="420"/>
        <w:rPr>
          <w:color w:val="000000"/>
          <w:szCs w:val="21"/>
        </w:rPr>
      </w:pPr>
      <w:r w:rsidRPr="00B51359">
        <w:rPr>
          <w:rFonts w:hint="eastAsia"/>
          <w:color w:val="000000"/>
          <w:szCs w:val="21"/>
        </w:rPr>
        <w:t>（一）在代销银行办理开户与认购的流程</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以下程序原则上适用于代销本基金的商业银行，此程序原则仅供投资者参考，具体程序以各代销银行的规定和说明为准。</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．业务办理时间</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各代销银行营业日的受理时间，以代销银行的具体规定为准。</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．个人投资者开户与认购的程序</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1</w:t>
      </w:r>
      <w:r w:rsidRPr="00B51359">
        <w:rPr>
          <w:rFonts w:hint="eastAsia"/>
          <w:color w:val="000000"/>
          <w:szCs w:val="21"/>
        </w:rPr>
        <w:t>）开立银行交易账户</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个人投资者申请开立银行的交易账户时应提交下列资料：</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）本人有效身份证明原件；</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）代销银行借记卡；</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3</w:t>
      </w:r>
      <w:r w:rsidRPr="00B51359">
        <w:rPr>
          <w:rFonts w:hint="eastAsia"/>
          <w:color w:val="000000"/>
          <w:szCs w:val="21"/>
        </w:rPr>
        <w:t>）填妥的开户申请表；</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4</w:t>
      </w:r>
      <w:r w:rsidRPr="00B51359">
        <w:rPr>
          <w:rFonts w:hint="eastAsia"/>
          <w:color w:val="000000"/>
          <w:szCs w:val="21"/>
        </w:rPr>
        <w:t>）代销银行要求的其他资料。</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2</w:t>
      </w:r>
      <w:r w:rsidRPr="00B51359">
        <w:rPr>
          <w:rFonts w:hint="eastAsia"/>
          <w:color w:val="000000"/>
          <w:szCs w:val="21"/>
        </w:rPr>
        <w:t>）提出认购申请：</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个人投资者在开立银行交易账户后，可提出基金认购申请，应提供以下资料：</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）代销银行借记卡；</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）填妥的认购申请表；</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3</w:t>
      </w:r>
      <w:r w:rsidRPr="00B51359">
        <w:rPr>
          <w:rFonts w:hint="eastAsia"/>
          <w:color w:val="000000"/>
          <w:szCs w:val="21"/>
        </w:rPr>
        <w:t>）基金交易卡；</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4</w:t>
      </w:r>
      <w:r w:rsidRPr="00B51359">
        <w:rPr>
          <w:rFonts w:hint="eastAsia"/>
          <w:color w:val="000000"/>
          <w:szCs w:val="21"/>
        </w:rPr>
        <w:t>）代销银行要求的其他资料。</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3</w:t>
      </w:r>
      <w:r w:rsidRPr="00B51359">
        <w:rPr>
          <w:rFonts w:hint="eastAsia"/>
          <w:color w:val="000000"/>
          <w:szCs w:val="21"/>
        </w:rPr>
        <w:t>）注意事项：</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）没有银行借记卡的投资者可当场办理，但建议有意认购的投资者提前办理；</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）个人投资者在代销银行开户和认购的详细程序如与上述规定有所不同，或若代销银行有其他方面的要求，以各代销银行的规定和说明为准。</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3</w:t>
      </w:r>
      <w:r w:rsidRPr="00B51359">
        <w:rPr>
          <w:rFonts w:hint="eastAsia"/>
          <w:color w:val="000000"/>
          <w:szCs w:val="21"/>
        </w:rPr>
        <w:t>．机构投资者开户与认购的程序</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1</w:t>
      </w:r>
      <w:r w:rsidRPr="00B51359">
        <w:rPr>
          <w:rFonts w:hint="eastAsia"/>
          <w:color w:val="000000"/>
          <w:szCs w:val="21"/>
        </w:rPr>
        <w:t>）开立银行交易账户</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机构投资者必须由指定的经办人亲自到网点办理银行交易账户的开户手续，并提交以下资料：</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）加盖单位公章的企业法人营业执照复印件及副本原件；事业法人、社会团体或其他组织提供民政部门或主管部门颁发的注册登记证书原件及加盖单位公章的复印件；</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）基金业务授权委托书；</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3</w:t>
      </w:r>
      <w:r w:rsidRPr="00B51359">
        <w:rPr>
          <w:rFonts w:hint="eastAsia"/>
          <w:color w:val="000000"/>
          <w:szCs w:val="21"/>
        </w:rPr>
        <w:t>）业务经办人有效身份证件原件；</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4</w:t>
      </w:r>
      <w:r w:rsidRPr="00B51359">
        <w:rPr>
          <w:rFonts w:hint="eastAsia"/>
          <w:color w:val="000000"/>
          <w:szCs w:val="21"/>
        </w:rPr>
        <w:t>）机构活期存款账户的印鉴卡；</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5</w:t>
      </w:r>
      <w:r w:rsidRPr="00B51359">
        <w:rPr>
          <w:rFonts w:hint="eastAsia"/>
          <w:color w:val="000000"/>
          <w:szCs w:val="21"/>
        </w:rPr>
        <w:t>）填妥的开户申请表并加盖单位公章和法定代表人名章。</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2</w:t>
      </w:r>
      <w:r w:rsidRPr="00B51359">
        <w:rPr>
          <w:rFonts w:hint="eastAsia"/>
          <w:color w:val="000000"/>
          <w:szCs w:val="21"/>
        </w:rPr>
        <w:t>）提出认购申请：</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机构投资者在开立银行交易账户后，可提出基金认购申请，应提供以下资料：</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）业务经办人有效身份证件原件；</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）加盖预留印鉴的认购申请表。</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3</w:t>
      </w:r>
      <w:r w:rsidRPr="00B51359">
        <w:rPr>
          <w:rFonts w:hint="eastAsia"/>
          <w:color w:val="000000"/>
          <w:szCs w:val="21"/>
        </w:rPr>
        <w:t>）注意事项：</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）同一机构投资者只能在代销银行开立一个基金交易账户，并只能指定一个人民币活期结算账户作为与之关联的资金账户；</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）机构投资者在代销银行开户和认购的详细程序如与上述规定有所不同，或若代销银行有其他方面的要求，以各代销银行的规定和说明为准。</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（二）在代销证券公司办理开户与认购的流程</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以下开户和认购程序原则上适用于代销本基金的证券公司。此程序仅供投资人参考，具体程序以各证券公司的规定和说明为准。</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．业务办理时间</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基金发售日的</w:t>
      </w:r>
      <w:r w:rsidRPr="00B51359">
        <w:rPr>
          <w:color w:val="000000"/>
          <w:szCs w:val="21"/>
        </w:rPr>
        <w:t>9:30-11:30</w:t>
      </w:r>
      <w:r w:rsidRPr="00B51359">
        <w:rPr>
          <w:rFonts w:hint="eastAsia"/>
          <w:color w:val="000000"/>
          <w:szCs w:val="21"/>
        </w:rPr>
        <w:t>和</w:t>
      </w:r>
      <w:r w:rsidRPr="00B51359">
        <w:rPr>
          <w:color w:val="000000"/>
          <w:szCs w:val="21"/>
        </w:rPr>
        <w:t>13:00-15:00</w:t>
      </w:r>
      <w:r w:rsidRPr="00B51359">
        <w:rPr>
          <w:rFonts w:hint="eastAsia"/>
          <w:color w:val="000000"/>
          <w:szCs w:val="21"/>
        </w:rPr>
        <w:t>。周六、周日及法定节假日不办理业务。</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．个人投资者开户与认购的程序</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1</w:t>
      </w:r>
      <w:r w:rsidRPr="00B51359">
        <w:rPr>
          <w:rFonts w:hint="eastAsia"/>
          <w:color w:val="000000"/>
          <w:szCs w:val="21"/>
        </w:rPr>
        <w:t>）事先在证券公司营业部开立资金账户，并存入足额认购资金。</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2</w:t>
      </w:r>
      <w:r w:rsidRPr="00B51359">
        <w:rPr>
          <w:rFonts w:hint="eastAsia"/>
          <w:color w:val="000000"/>
          <w:szCs w:val="21"/>
        </w:rPr>
        <w:t>）如果没有开立资金账户，需携带如下材料到营业部办理资金账户开户，同时办理基金账户开户：</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）填妥的《资金账户开户申请表》；</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）本人有效身份证明原件及复印件；</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3</w:t>
      </w:r>
      <w:r w:rsidRPr="00B51359">
        <w:rPr>
          <w:rFonts w:hint="eastAsia"/>
          <w:color w:val="000000"/>
          <w:szCs w:val="21"/>
        </w:rPr>
        <w:t>）营业部指定银行的存折（储蓄卡）。</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3</w:t>
      </w:r>
      <w:r w:rsidRPr="00B51359">
        <w:rPr>
          <w:rFonts w:hint="eastAsia"/>
          <w:color w:val="000000"/>
          <w:szCs w:val="21"/>
        </w:rPr>
        <w:t>）如果已有资金账户，到营业网点提交以下材料办理开户手续：</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）本人有效身份证件原件及复印件；</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）本人资金账户卡；</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3</w:t>
      </w:r>
      <w:r w:rsidRPr="00B51359">
        <w:rPr>
          <w:rFonts w:hint="eastAsia"/>
          <w:color w:val="000000"/>
          <w:szCs w:val="21"/>
        </w:rPr>
        <w:t>）填妥的《开放式基金基金账户开户申请表》。</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4</w:t>
      </w:r>
      <w:r w:rsidRPr="00B51359">
        <w:rPr>
          <w:rFonts w:hint="eastAsia"/>
          <w:color w:val="000000"/>
          <w:szCs w:val="21"/>
        </w:rPr>
        <w:t>）开户同时可办理认购手续，需填妥并提交基金认购申请表。</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3</w:t>
      </w:r>
      <w:r w:rsidRPr="00B51359">
        <w:rPr>
          <w:rFonts w:hint="eastAsia"/>
          <w:color w:val="000000"/>
          <w:szCs w:val="21"/>
        </w:rPr>
        <w:t>．机构投资者开户和认购的程序</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1</w:t>
      </w:r>
      <w:r w:rsidRPr="00B51359">
        <w:rPr>
          <w:rFonts w:hint="eastAsia"/>
          <w:color w:val="000000"/>
          <w:szCs w:val="21"/>
        </w:rPr>
        <w:t>）事先在证券公司营业部开立资金账户，并存入足额认购资金。</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2</w:t>
      </w:r>
      <w:r w:rsidRPr="00B51359">
        <w:rPr>
          <w:rFonts w:hint="eastAsia"/>
          <w:color w:val="000000"/>
          <w:szCs w:val="21"/>
        </w:rPr>
        <w:t>）如果没有开立资金账户，需携带如下材料到营业部办理资金账户开户，同时办理基金账户开户：</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）机构证件原件和加盖公章的复印件：营业执照副本原件和加盖公章的复印件或民政部门或主管部门颁发的注册登记证书原件和加盖公章的复印件；</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）经办人证件原件和复印件；</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3</w:t>
      </w:r>
      <w:r w:rsidRPr="00B51359">
        <w:rPr>
          <w:rFonts w:hint="eastAsia"/>
          <w:color w:val="000000"/>
          <w:szCs w:val="21"/>
        </w:rPr>
        <w:t>）填妥的《开放式基金基金账户开户申请表》；</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4</w:t>
      </w:r>
      <w:r w:rsidRPr="00B51359">
        <w:rPr>
          <w:rFonts w:hint="eastAsia"/>
          <w:color w:val="000000"/>
          <w:szCs w:val="21"/>
        </w:rPr>
        <w:t>）法定代表人身份证件及其复印件，法定代表人签发的授权委托书（法定代表人签字并加盖公章）；</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5</w:t>
      </w:r>
      <w:r w:rsidRPr="00B51359">
        <w:rPr>
          <w:rFonts w:hint="eastAsia"/>
          <w:color w:val="000000"/>
          <w:szCs w:val="21"/>
        </w:rPr>
        <w:t>）法定代表人身份证明书（加盖公章）。</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3</w:t>
      </w:r>
      <w:r w:rsidRPr="00B51359">
        <w:rPr>
          <w:rFonts w:hint="eastAsia"/>
          <w:color w:val="000000"/>
          <w:szCs w:val="21"/>
        </w:rPr>
        <w:t>）如果已有资金账户，到网点提交以下材料办理基金账户开户手续：</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1</w:t>
      </w:r>
      <w:r w:rsidRPr="00B51359">
        <w:rPr>
          <w:rFonts w:hint="eastAsia"/>
          <w:color w:val="000000"/>
          <w:szCs w:val="21"/>
        </w:rPr>
        <w:t>）填妥的开户申请表；</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2</w:t>
      </w:r>
      <w:r w:rsidRPr="00B51359">
        <w:rPr>
          <w:rFonts w:hint="eastAsia"/>
          <w:color w:val="000000"/>
          <w:szCs w:val="21"/>
        </w:rPr>
        <w:t>）有效法人营业执照（副本）或其他主管部门颁发的注册登记证书，上述文件需同时提供复印件（加盖公章）；</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3</w:t>
      </w:r>
      <w:r w:rsidRPr="00B51359">
        <w:rPr>
          <w:rFonts w:hint="eastAsia"/>
          <w:color w:val="000000"/>
          <w:szCs w:val="21"/>
        </w:rPr>
        <w:t>）机构经办人身份证件及复印件；</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4</w:t>
      </w:r>
      <w:r w:rsidRPr="00B51359">
        <w:rPr>
          <w:rFonts w:hint="eastAsia"/>
          <w:color w:val="000000"/>
          <w:szCs w:val="21"/>
        </w:rPr>
        <w:t>）开户授权委托书（加盖公章和法定代表人章）；</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5</w:t>
      </w:r>
      <w:r w:rsidRPr="00B51359">
        <w:rPr>
          <w:rFonts w:hint="eastAsia"/>
          <w:color w:val="000000"/>
          <w:szCs w:val="21"/>
        </w:rPr>
        <w:t>）法定代表人身份证明文件（加盖公章）；</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6</w:t>
      </w:r>
      <w:r w:rsidRPr="00B51359">
        <w:rPr>
          <w:rFonts w:hint="eastAsia"/>
          <w:color w:val="000000"/>
          <w:szCs w:val="21"/>
        </w:rPr>
        <w:t>）证券公司资金账户卡。</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4</w:t>
      </w:r>
      <w:r w:rsidRPr="00B51359">
        <w:rPr>
          <w:rFonts w:hint="eastAsia"/>
          <w:color w:val="000000"/>
          <w:szCs w:val="21"/>
        </w:rPr>
        <w:t>）开户同时可办理认购手续，需填妥并提交基金认购申请表。</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color w:val="000000"/>
          <w:szCs w:val="21"/>
        </w:rPr>
        <w:t>4</w:t>
      </w:r>
      <w:r w:rsidRPr="00B51359">
        <w:rPr>
          <w:rFonts w:hint="eastAsia"/>
          <w:color w:val="000000"/>
          <w:szCs w:val="21"/>
        </w:rPr>
        <w:t>．注意事项</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1</w:t>
      </w:r>
      <w:r w:rsidRPr="00B51359">
        <w:rPr>
          <w:rFonts w:hint="eastAsia"/>
          <w:color w:val="000000"/>
          <w:szCs w:val="21"/>
        </w:rPr>
        <w:t>）个人投资者需本人到代销机构指定的代销网点办理开户和认购手续，机构投资者</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需由授权的业务经办人本人到代销机构指定的代销网点办理开户和认购手续。</w:t>
      </w:r>
      <w:r w:rsidRPr="00B51359">
        <w:rPr>
          <w:color w:val="000000"/>
          <w:szCs w:val="21"/>
        </w:rPr>
        <w:t xml:space="preserve"> </w:t>
      </w:r>
    </w:p>
    <w:p w:rsidR="00A83A33" w:rsidRPr="00B51359" w:rsidRDefault="00C566DE">
      <w:pPr>
        <w:spacing w:line="360" w:lineRule="auto"/>
        <w:ind w:firstLineChars="200" w:firstLine="420"/>
        <w:rPr>
          <w:color w:val="000000"/>
          <w:szCs w:val="21"/>
        </w:rPr>
      </w:pPr>
      <w:r w:rsidRPr="00B51359">
        <w:rPr>
          <w:rFonts w:hint="eastAsia"/>
          <w:color w:val="000000"/>
          <w:szCs w:val="21"/>
        </w:rPr>
        <w:t>（</w:t>
      </w:r>
      <w:r w:rsidRPr="00B51359">
        <w:rPr>
          <w:color w:val="000000"/>
          <w:szCs w:val="21"/>
        </w:rPr>
        <w:t>2</w:t>
      </w:r>
      <w:r w:rsidRPr="00B51359">
        <w:rPr>
          <w:rFonts w:hint="eastAsia"/>
          <w:color w:val="000000"/>
          <w:szCs w:val="21"/>
        </w:rPr>
        <w:t>）若有其他方面的要求，以各证券公司的说明为准</w:t>
      </w:r>
      <w:r w:rsidRPr="00B51359">
        <w:rPr>
          <w:rFonts w:hint="eastAsia"/>
          <w:bCs/>
          <w:color w:val="000000"/>
          <w:szCs w:val="21"/>
        </w:rPr>
        <w:t>。</w:t>
      </w:r>
    </w:p>
    <w:p w:rsidR="00A83A33" w:rsidRPr="00B51359" w:rsidRDefault="00C566DE">
      <w:pPr>
        <w:pStyle w:val="1"/>
        <w:spacing w:line="360" w:lineRule="auto"/>
        <w:jc w:val="center"/>
        <w:rPr>
          <w:rFonts w:eastAsia="黑体"/>
          <w:b w:val="0"/>
          <w:sz w:val="24"/>
          <w:szCs w:val="24"/>
        </w:rPr>
      </w:pPr>
      <w:bookmarkStart w:id="33" w:name="_Toc469410283"/>
      <w:r w:rsidRPr="00B51359">
        <w:rPr>
          <w:rFonts w:eastAsia="黑体" w:hint="eastAsia"/>
          <w:b w:val="0"/>
          <w:sz w:val="24"/>
          <w:szCs w:val="24"/>
        </w:rPr>
        <w:t>六、清算与交割</w:t>
      </w:r>
      <w:bookmarkEnd w:id="31"/>
      <w:bookmarkEnd w:id="32"/>
      <w:bookmarkEnd w:id="33"/>
    </w:p>
    <w:p w:rsidR="00A83A33" w:rsidRPr="00B51359" w:rsidRDefault="00C566DE">
      <w:pPr>
        <w:spacing w:line="360" w:lineRule="auto"/>
        <w:ind w:firstLineChars="200" w:firstLine="420"/>
        <w:rPr>
          <w:szCs w:val="21"/>
        </w:rPr>
      </w:pPr>
      <w:r w:rsidRPr="00B51359">
        <w:rPr>
          <w:rFonts w:hint="eastAsia"/>
          <w:szCs w:val="21"/>
        </w:rPr>
        <w:t>（一）本基金募集期间，投资者的认购资金将归集在本公司于商业银行开立的认购专户中。在基金募集结束前，任何人不得动用。投资者的认购资金在基金募集期间产生的利息，将折算成基金份额，归投资者所有，具体份额以注册登记机构的记录为准。</w:t>
      </w:r>
    </w:p>
    <w:p w:rsidR="00A83A33" w:rsidRPr="00B51359" w:rsidRDefault="00C566DE">
      <w:pPr>
        <w:spacing w:line="360" w:lineRule="auto"/>
        <w:ind w:firstLineChars="200" w:firstLine="420"/>
        <w:rPr>
          <w:szCs w:val="21"/>
        </w:rPr>
      </w:pPr>
      <w:r w:rsidRPr="00B51359">
        <w:rPr>
          <w:rFonts w:hint="eastAsia"/>
          <w:szCs w:val="21"/>
        </w:rPr>
        <w:t>（二）本基金权益登记由本基金注册登记机构在募集结束后完成。</w:t>
      </w:r>
    </w:p>
    <w:p w:rsidR="00A83A33" w:rsidRPr="00B51359" w:rsidRDefault="00C566DE">
      <w:pPr>
        <w:pStyle w:val="1"/>
        <w:spacing w:line="360" w:lineRule="auto"/>
        <w:jc w:val="center"/>
        <w:rPr>
          <w:rFonts w:eastAsia="黑体"/>
          <w:b w:val="0"/>
          <w:sz w:val="24"/>
          <w:szCs w:val="24"/>
        </w:rPr>
      </w:pPr>
      <w:bookmarkStart w:id="34" w:name="_Toc469410284"/>
      <w:bookmarkStart w:id="35" w:name="_Toc461112955"/>
      <w:bookmarkStart w:id="36" w:name="_Toc219471512"/>
      <w:r w:rsidRPr="00B51359">
        <w:rPr>
          <w:rFonts w:eastAsia="黑体" w:hint="eastAsia"/>
          <w:b w:val="0"/>
          <w:sz w:val="24"/>
          <w:szCs w:val="24"/>
        </w:rPr>
        <w:t>七、退款事项</w:t>
      </w:r>
      <w:bookmarkEnd w:id="34"/>
      <w:bookmarkEnd w:id="35"/>
      <w:bookmarkEnd w:id="36"/>
    </w:p>
    <w:p w:rsidR="00A83A33" w:rsidRPr="00B51359" w:rsidRDefault="00C566DE">
      <w:pPr>
        <w:spacing w:line="360" w:lineRule="auto"/>
        <w:ind w:firstLineChars="200" w:firstLine="420"/>
        <w:rPr>
          <w:szCs w:val="21"/>
        </w:rPr>
      </w:pPr>
      <w:bookmarkStart w:id="37" w:name="_Toc219471513"/>
      <w:bookmarkStart w:id="38" w:name="_Toc461112956"/>
      <w:bookmarkStart w:id="39" w:name="_Toc469410285"/>
      <w:r w:rsidRPr="00B51359">
        <w:rPr>
          <w:rFonts w:hint="eastAsia"/>
          <w:szCs w:val="21"/>
        </w:rPr>
        <w:t>（一）基金募集结束后，以下情况将被视为无效认购：</w:t>
      </w:r>
    </w:p>
    <w:p w:rsidR="00A83A33" w:rsidRPr="00B51359" w:rsidRDefault="00C566DE">
      <w:pPr>
        <w:spacing w:line="360" w:lineRule="auto"/>
        <w:ind w:firstLineChars="200" w:firstLine="420"/>
        <w:rPr>
          <w:szCs w:val="21"/>
        </w:rPr>
      </w:pPr>
      <w:r w:rsidRPr="00B51359">
        <w:rPr>
          <w:szCs w:val="21"/>
        </w:rPr>
        <w:t>1</w:t>
      </w:r>
      <w:r w:rsidRPr="00B51359">
        <w:rPr>
          <w:rFonts w:hint="eastAsia"/>
          <w:szCs w:val="21"/>
        </w:rPr>
        <w:t>．投资者划来资金，但逾期未办理开户手续或开户不成功；</w:t>
      </w:r>
    </w:p>
    <w:p w:rsidR="00A83A33" w:rsidRPr="00B51359" w:rsidRDefault="00C566DE">
      <w:pPr>
        <w:spacing w:line="360" w:lineRule="auto"/>
        <w:ind w:firstLineChars="200" w:firstLine="420"/>
        <w:rPr>
          <w:szCs w:val="21"/>
        </w:rPr>
      </w:pPr>
      <w:r w:rsidRPr="00B51359">
        <w:rPr>
          <w:szCs w:val="21"/>
        </w:rPr>
        <w:t>2</w:t>
      </w:r>
      <w:r w:rsidRPr="00B51359">
        <w:rPr>
          <w:rFonts w:hint="eastAsia"/>
          <w:szCs w:val="21"/>
        </w:rPr>
        <w:t>．已开户投资者划来资金，但逾期未办理认购手续；</w:t>
      </w:r>
    </w:p>
    <w:p w:rsidR="00A83A33" w:rsidRPr="00B51359" w:rsidRDefault="00C566DE">
      <w:pPr>
        <w:spacing w:line="360" w:lineRule="auto"/>
        <w:ind w:firstLineChars="200" w:firstLine="420"/>
        <w:rPr>
          <w:szCs w:val="21"/>
        </w:rPr>
      </w:pPr>
      <w:r w:rsidRPr="00B51359">
        <w:rPr>
          <w:szCs w:val="21"/>
        </w:rPr>
        <w:t>3</w:t>
      </w:r>
      <w:r w:rsidRPr="00B51359">
        <w:rPr>
          <w:rFonts w:hint="eastAsia"/>
          <w:szCs w:val="21"/>
        </w:rPr>
        <w:t>．投资者划来的认购资金小于其认购申请金额；</w:t>
      </w:r>
    </w:p>
    <w:p w:rsidR="00A83A33" w:rsidRPr="00B51359" w:rsidRDefault="00C566DE">
      <w:pPr>
        <w:spacing w:line="360" w:lineRule="auto"/>
        <w:ind w:firstLineChars="200" w:firstLine="420"/>
        <w:rPr>
          <w:szCs w:val="21"/>
        </w:rPr>
      </w:pPr>
      <w:r w:rsidRPr="00B51359">
        <w:rPr>
          <w:szCs w:val="21"/>
        </w:rPr>
        <w:t>4</w:t>
      </w:r>
      <w:r w:rsidRPr="00B51359">
        <w:rPr>
          <w:rFonts w:hint="eastAsia"/>
          <w:szCs w:val="21"/>
        </w:rPr>
        <w:t>．投资者认购资金到账晚于本公司规定的最迟到账时间；</w:t>
      </w:r>
    </w:p>
    <w:p w:rsidR="00A83A33" w:rsidRPr="00B51359" w:rsidRDefault="00C566DE">
      <w:pPr>
        <w:spacing w:line="360" w:lineRule="auto"/>
        <w:ind w:firstLineChars="200" w:firstLine="420"/>
        <w:rPr>
          <w:szCs w:val="21"/>
        </w:rPr>
      </w:pPr>
      <w:r w:rsidRPr="00B51359">
        <w:rPr>
          <w:szCs w:val="21"/>
        </w:rPr>
        <w:t>5</w:t>
      </w:r>
      <w:r w:rsidRPr="00B51359">
        <w:rPr>
          <w:rFonts w:hint="eastAsia"/>
          <w:szCs w:val="21"/>
        </w:rPr>
        <w:t>．本公司确认的其他无效资金。</w:t>
      </w:r>
    </w:p>
    <w:p w:rsidR="00A83A33" w:rsidRPr="00B51359" w:rsidRDefault="00C566DE">
      <w:pPr>
        <w:spacing w:line="360" w:lineRule="auto"/>
        <w:ind w:firstLineChars="200" w:firstLine="420"/>
        <w:rPr>
          <w:szCs w:val="21"/>
        </w:rPr>
      </w:pPr>
      <w:r w:rsidRPr="00B51359">
        <w:rPr>
          <w:rFonts w:hint="eastAsia"/>
          <w:szCs w:val="21"/>
        </w:rPr>
        <w:t>（二）投资者的无效认购资金，将于本基金合同生效之日起</w:t>
      </w:r>
      <w:r w:rsidRPr="00B51359">
        <w:rPr>
          <w:szCs w:val="21"/>
        </w:rPr>
        <w:t>2</w:t>
      </w:r>
      <w:r w:rsidRPr="00B51359">
        <w:rPr>
          <w:rFonts w:hint="eastAsia"/>
          <w:szCs w:val="21"/>
        </w:rPr>
        <w:t>个工作日内划往投资者指定的银行账户，该退回款项产生的利息等损失由投资者自行承担。</w:t>
      </w:r>
    </w:p>
    <w:p w:rsidR="00A83A33" w:rsidRPr="00B51359" w:rsidRDefault="00C566DE">
      <w:pPr>
        <w:spacing w:line="360" w:lineRule="auto"/>
        <w:ind w:firstLineChars="200" w:firstLine="420"/>
        <w:rPr>
          <w:szCs w:val="21"/>
        </w:rPr>
      </w:pPr>
      <w:r w:rsidRPr="00B51359">
        <w:rPr>
          <w:rFonts w:hint="eastAsia"/>
          <w:szCs w:val="21"/>
        </w:rPr>
        <w:t>（三）募集失败的处理</w:t>
      </w:r>
    </w:p>
    <w:p w:rsidR="00A83A33" w:rsidRPr="00B51359" w:rsidRDefault="00C566DE">
      <w:pPr>
        <w:spacing w:line="360" w:lineRule="auto"/>
        <w:ind w:firstLineChars="200" w:firstLine="420"/>
        <w:rPr>
          <w:szCs w:val="21"/>
        </w:rPr>
      </w:pPr>
      <w:r w:rsidRPr="00B51359">
        <w:rPr>
          <w:rFonts w:hint="eastAsia"/>
          <w:szCs w:val="21"/>
        </w:rPr>
        <w:t>基金募集期限届满，不能满足基金备案的条件的，则基金募集失败。基金管理人应当：</w:t>
      </w:r>
    </w:p>
    <w:p w:rsidR="00A83A33" w:rsidRPr="00B51359" w:rsidRDefault="00C566DE">
      <w:pPr>
        <w:spacing w:line="360" w:lineRule="auto"/>
        <w:ind w:firstLineChars="200" w:firstLine="420"/>
        <w:rPr>
          <w:szCs w:val="21"/>
        </w:rPr>
      </w:pPr>
      <w:r w:rsidRPr="00B51359">
        <w:rPr>
          <w:szCs w:val="21"/>
        </w:rPr>
        <w:t>1</w:t>
      </w:r>
      <w:r w:rsidRPr="00B51359">
        <w:rPr>
          <w:rFonts w:hint="eastAsia"/>
          <w:szCs w:val="21"/>
        </w:rPr>
        <w:t>．以其固有财产承担因募集行为而产生的债务和费用；</w:t>
      </w:r>
    </w:p>
    <w:p w:rsidR="00A83A33" w:rsidRPr="00B51359" w:rsidRDefault="00C566DE">
      <w:pPr>
        <w:spacing w:line="360" w:lineRule="auto"/>
        <w:ind w:firstLineChars="200" w:firstLine="420"/>
        <w:rPr>
          <w:szCs w:val="21"/>
        </w:rPr>
      </w:pPr>
      <w:r w:rsidRPr="00B51359">
        <w:rPr>
          <w:szCs w:val="21"/>
        </w:rPr>
        <w:t>2</w:t>
      </w:r>
      <w:r w:rsidRPr="00B51359">
        <w:rPr>
          <w:rFonts w:hint="eastAsia"/>
          <w:szCs w:val="21"/>
        </w:rPr>
        <w:t>．在基金募集期限届满后</w:t>
      </w:r>
      <w:r w:rsidRPr="00B51359">
        <w:rPr>
          <w:szCs w:val="21"/>
        </w:rPr>
        <w:t>30</w:t>
      </w:r>
      <w:r w:rsidRPr="00B51359">
        <w:rPr>
          <w:rFonts w:hint="eastAsia"/>
          <w:szCs w:val="21"/>
        </w:rPr>
        <w:t>日内返还投资者已缴纳的认购款项，并加计银行同期活期存款利息；</w:t>
      </w:r>
    </w:p>
    <w:p w:rsidR="00A83A33" w:rsidRPr="00B51359" w:rsidRDefault="00C566DE">
      <w:pPr>
        <w:spacing w:line="360" w:lineRule="auto"/>
        <w:ind w:firstLineChars="200" w:firstLine="420"/>
        <w:rPr>
          <w:szCs w:val="21"/>
        </w:rPr>
      </w:pPr>
      <w:r w:rsidRPr="00B51359">
        <w:rPr>
          <w:szCs w:val="21"/>
        </w:rPr>
        <w:t>3</w:t>
      </w:r>
      <w:r w:rsidRPr="00B51359">
        <w:rPr>
          <w:rFonts w:hint="eastAsia"/>
          <w:szCs w:val="21"/>
        </w:rPr>
        <w:t>、如基金募集失败，基金管理人、基金托管人及销售机构不得请求报酬。基金管理人、基金托管人和销售机构为基金募集支付之一切费用应由各方各自承担。</w:t>
      </w:r>
    </w:p>
    <w:p w:rsidR="00A83A33" w:rsidRPr="00B51359" w:rsidRDefault="00C566DE">
      <w:pPr>
        <w:pStyle w:val="1"/>
        <w:spacing w:line="360" w:lineRule="auto"/>
        <w:jc w:val="center"/>
        <w:rPr>
          <w:rFonts w:eastAsia="黑体"/>
          <w:b w:val="0"/>
          <w:sz w:val="24"/>
          <w:szCs w:val="24"/>
        </w:rPr>
      </w:pPr>
      <w:r w:rsidRPr="00B51359">
        <w:rPr>
          <w:rFonts w:eastAsia="黑体" w:hint="eastAsia"/>
          <w:b w:val="0"/>
          <w:sz w:val="24"/>
          <w:szCs w:val="24"/>
        </w:rPr>
        <w:t>八、基金的验资与备案</w:t>
      </w:r>
      <w:bookmarkEnd w:id="37"/>
      <w:bookmarkEnd w:id="38"/>
      <w:bookmarkEnd w:id="39"/>
    </w:p>
    <w:p w:rsidR="00A83A33" w:rsidRPr="00B51359" w:rsidRDefault="00C566DE">
      <w:pPr>
        <w:spacing w:line="360" w:lineRule="auto"/>
        <w:ind w:firstLineChars="200" w:firstLine="420"/>
        <w:rPr>
          <w:rFonts w:ascii="宋体"/>
          <w:bCs/>
          <w:szCs w:val="21"/>
        </w:rPr>
      </w:pPr>
      <w:r w:rsidRPr="00B51359">
        <w:rPr>
          <w:rFonts w:ascii="宋体" w:hint="eastAsia"/>
          <w:bCs/>
          <w:szCs w:val="21"/>
        </w:rPr>
        <w:t>本基金自基金份额发售之日起</w:t>
      </w:r>
      <w:r w:rsidRPr="00B51359">
        <w:rPr>
          <w:rFonts w:ascii="宋体"/>
          <w:bCs/>
          <w:szCs w:val="21"/>
        </w:rPr>
        <w:t xml:space="preserve"> 3 </w:t>
      </w:r>
      <w:r w:rsidRPr="00B51359">
        <w:rPr>
          <w:rFonts w:ascii="宋体" w:hint="eastAsia"/>
          <w:bCs/>
          <w:szCs w:val="21"/>
        </w:rPr>
        <w:t>个月内，在基金募集份额总额不少于</w:t>
      </w:r>
      <w:r w:rsidRPr="00B51359">
        <w:rPr>
          <w:rFonts w:ascii="宋体"/>
          <w:bCs/>
          <w:szCs w:val="21"/>
        </w:rPr>
        <w:t xml:space="preserve"> 2 </w:t>
      </w:r>
      <w:r w:rsidRPr="00B51359">
        <w:rPr>
          <w:rFonts w:ascii="宋体" w:hint="eastAsia"/>
          <w:bCs/>
          <w:szCs w:val="21"/>
        </w:rPr>
        <w:t>亿份，基金募集金额不少于</w:t>
      </w:r>
      <w:r w:rsidRPr="00B51359">
        <w:rPr>
          <w:rFonts w:ascii="宋体"/>
          <w:bCs/>
          <w:szCs w:val="21"/>
        </w:rPr>
        <w:t xml:space="preserve"> 2 </w:t>
      </w:r>
      <w:r w:rsidRPr="00B51359">
        <w:rPr>
          <w:rFonts w:ascii="宋体" w:hint="eastAsia"/>
          <w:bCs/>
          <w:szCs w:val="21"/>
        </w:rPr>
        <w:t>亿元人民币且基金认购人数不少于</w:t>
      </w:r>
      <w:r w:rsidRPr="00B51359">
        <w:rPr>
          <w:rFonts w:ascii="宋体"/>
          <w:bCs/>
          <w:szCs w:val="21"/>
        </w:rPr>
        <w:t xml:space="preserve"> 200 </w:t>
      </w:r>
      <w:r w:rsidRPr="00B51359">
        <w:rPr>
          <w:rFonts w:ascii="宋体" w:hint="eastAsia"/>
          <w:bCs/>
          <w:szCs w:val="21"/>
        </w:rPr>
        <w:t>人的条件下，基金募集期届满或基金管理人依据法律法规及招募说明书可以决定停止基金发售，并在</w:t>
      </w:r>
      <w:r w:rsidRPr="00B51359">
        <w:rPr>
          <w:rFonts w:ascii="宋体"/>
          <w:bCs/>
          <w:szCs w:val="21"/>
        </w:rPr>
        <w:t xml:space="preserve"> 10 </w:t>
      </w:r>
      <w:r w:rsidRPr="00B51359">
        <w:rPr>
          <w:rFonts w:ascii="宋体" w:hint="eastAsia"/>
          <w:bCs/>
          <w:szCs w:val="21"/>
        </w:rPr>
        <w:t>日内聘请法定验资机构验资，基金管理人自收到验资报告之日起</w:t>
      </w:r>
      <w:r w:rsidRPr="00B51359">
        <w:rPr>
          <w:rFonts w:ascii="宋体"/>
          <w:bCs/>
          <w:szCs w:val="21"/>
        </w:rPr>
        <w:t xml:space="preserve"> 10</w:t>
      </w:r>
      <w:r w:rsidRPr="00B51359">
        <w:rPr>
          <w:rFonts w:ascii="宋体" w:hint="eastAsia"/>
          <w:bCs/>
          <w:szCs w:val="21"/>
        </w:rPr>
        <w:t>日内，向中国证监会办理基金备案手续。</w:t>
      </w:r>
    </w:p>
    <w:p w:rsidR="00A83A33" w:rsidRPr="00B51359" w:rsidRDefault="00C566DE">
      <w:pPr>
        <w:spacing w:line="360" w:lineRule="auto"/>
        <w:ind w:firstLineChars="200" w:firstLine="420"/>
        <w:rPr>
          <w:rFonts w:ascii="宋体"/>
          <w:bCs/>
          <w:szCs w:val="21"/>
        </w:rPr>
      </w:pPr>
      <w:r w:rsidRPr="00B51359">
        <w:rPr>
          <w:rFonts w:asci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83A33" w:rsidRPr="00B51359" w:rsidRDefault="00C566DE">
      <w:pPr>
        <w:pStyle w:val="1"/>
        <w:spacing w:line="360" w:lineRule="auto"/>
        <w:jc w:val="center"/>
        <w:rPr>
          <w:rFonts w:eastAsia="黑体"/>
          <w:b w:val="0"/>
          <w:sz w:val="24"/>
          <w:szCs w:val="24"/>
        </w:rPr>
      </w:pPr>
      <w:bookmarkStart w:id="40" w:name="_Toc461112957"/>
      <w:bookmarkStart w:id="41" w:name="_Toc469410286"/>
      <w:bookmarkStart w:id="42" w:name="_Toc219471514"/>
      <w:r w:rsidRPr="00B51359">
        <w:rPr>
          <w:rFonts w:eastAsia="黑体" w:hint="eastAsia"/>
          <w:b w:val="0"/>
          <w:sz w:val="24"/>
          <w:szCs w:val="24"/>
        </w:rPr>
        <w:t>九、发售费用</w:t>
      </w:r>
      <w:bookmarkEnd w:id="40"/>
      <w:bookmarkEnd w:id="41"/>
      <w:bookmarkEnd w:id="42"/>
    </w:p>
    <w:p w:rsidR="00A83A33" w:rsidRPr="00B51359" w:rsidRDefault="00C566DE">
      <w:pPr>
        <w:spacing w:line="360" w:lineRule="auto"/>
        <w:ind w:firstLineChars="200" w:firstLine="420"/>
        <w:rPr>
          <w:szCs w:val="21"/>
        </w:rPr>
      </w:pPr>
      <w:r w:rsidRPr="00B51359">
        <w:rPr>
          <w:rFonts w:hint="eastAsia"/>
          <w:szCs w:val="21"/>
        </w:rPr>
        <w:t>本次基金发售中所发生的与基金有关的法定信息披露费、会计师费和律师费等发行费用由基金管理人承担，不从基金财产中支付。若基金募集失败，基金管理人应以其固有财产承担因募集行为而产生的债务和费用。</w:t>
      </w:r>
    </w:p>
    <w:p w:rsidR="00A83A33" w:rsidRPr="00B51359" w:rsidRDefault="00C566DE">
      <w:pPr>
        <w:pStyle w:val="1"/>
        <w:spacing w:line="360" w:lineRule="auto"/>
        <w:jc w:val="center"/>
        <w:rPr>
          <w:rFonts w:eastAsia="黑体"/>
          <w:b w:val="0"/>
          <w:sz w:val="24"/>
          <w:szCs w:val="24"/>
        </w:rPr>
      </w:pPr>
      <w:bookmarkStart w:id="43" w:name="_Toc469410287"/>
      <w:bookmarkStart w:id="44" w:name="_Toc219471515"/>
      <w:bookmarkStart w:id="45" w:name="_Toc461112958"/>
      <w:r w:rsidRPr="00B51359">
        <w:rPr>
          <w:rFonts w:eastAsia="黑体" w:hint="eastAsia"/>
          <w:b w:val="0"/>
          <w:sz w:val="24"/>
          <w:szCs w:val="24"/>
        </w:rPr>
        <w:t>十、本次发行有关当事人和中介机构</w:t>
      </w:r>
      <w:bookmarkEnd w:id="43"/>
      <w:bookmarkEnd w:id="44"/>
      <w:bookmarkEnd w:id="45"/>
    </w:p>
    <w:p w:rsidR="00A83A33" w:rsidRPr="00B51359" w:rsidRDefault="00C566DE">
      <w:pPr>
        <w:spacing w:line="360" w:lineRule="auto"/>
        <w:ind w:firstLineChars="200" w:firstLine="420"/>
        <w:rPr>
          <w:szCs w:val="21"/>
        </w:rPr>
      </w:pPr>
      <w:r w:rsidRPr="00B51359">
        <w:rPr>
          <w:rFonts w:hint="eastAsia"/>
          <w:szCs w:val="21"/>
        </w:rPr>
        <w:t>（一）基金有关当事人及销售机构</w:t>
      </w:r>
    </w:p>
    <w:p w:rsidR="00A83A33" w:rsidRPr="00B51359" w:rsidRDefault="00C566DE">
      <w:pPr>
        <w:spacing w:line="360" w:lineRule="auto"/>
        <w:ind w:firstLineChars="200" w:firstLine="420"/>
        <w:rPr>
          <w:szCs w:val="21"/>
        </w:rPr>
      </w:pPr>
      <w:r w:rsidRPr="00B51359">
        <w:rPr>
          <w:szCs w:val="21"/>
        </w:rPr>
        <w:t>1</w:t>
      </w:r>
      <w:r w:rsidRPr="00B51359">
        <w:rPr>
          <w:rFonts w:hint="eastAsia"/>
          <w:szCs w:val="21"/>
        </w:rPr>
        <w:t>．基金管理人</w:t>
      </w:r>
    </w:p>
    <w:p w:rsidR="00A83A33" w:rsidRPr="00B51359" w:rsidRDefault="00C566DE">
      <w:pPr>
        <w:spacing w:line="360" w:lineRule="auto"/>
        <w:ind w:firstLineChars="200" w:firstLine="420"/>
        <w:rPr>
          <w:szCs w:val="21"/>
        </w:rPr>
      </w:pPr>
      <w:r w:rsidRPr="00B51359">
        <w:rPr>
          <w:rFonts w:hint="eastAsia"/>
          <w:szCs w:val="21"/>
        </w:rPr>
        <w:t>名称：大成基金管理有限公司</w:t>
      </w:r>
    </w:p>
    <w:p w:rsidR="00A83A33" w:rsidRPr="00B51359" w:rsidRDefault="00C566DE">
      <w:pPr>
        <w:spacing w:line="360" w:lineRule="auto"/>
        <w:ind w:firstLineChars="200" w:firstLine="420"/>
        <w:rPr>
          <w:szCs w:val="21"/>
        </w:rPr>
      </w:pPr>
      <w:r w:rsidRPr="00B51359">
        <w:rPr>
          <w:rFonts w:hint="eastAsia"/>
          <w:szCs w:val="21"/>
        </w:rPr>
        <w:t>办公地址：广东省深圳市南山区海德三道</w:t>
      </w:r>
      <w:r w:rsidRPr="00B51359">
        <w:rPr>
          <w:szCs w:val="21"/>
        </w:rPr>
        <w:t>1236</w:t>
      </w:r>
      <w:r w:rsidRPr="00B51359">
        <w:rPr>
          <w:rFonts w:hint="eastAsia"/>
          <w:szCs w:val="21"/>
        </w:rPr>
        <w:t>号大成基金总部大厦</w:t>
      </w:r>
      <w:r w:rsidRPr="00B51359">
        <w:rPr>
          <w:szCs w:val="21"/>
        </w:rPr>
        <w:t>5</w:t>
      </w:r>
      <w:r w:rsidRPr="00B51359">
        <w:rPr>
          <w:rFonts w:hint="eastAsia"/>
          <w:szCs w:val="21"/>
        </w:rPr>
        <w:t>层、</w:t>
      </w:r>
      <w:r w:rsidRPr="00B51359">
        <w:rPr>
          <w:szCs w:val="21"/>
        </w:rPr>
        <w:t>27-33</w:t>
      </w:r>
      <w:r w:rsidRPr="00B51359">
        <w:rPr>
          <w:rFonts w:hint="eastAsia"/>
          <w:szCs w:val="21"/>
        </w:rPr>
        <w:t>层</w:t>
      </w:r>
    </w:p>
    <w:p w:rsidR="00A83A33" w:rsidRPr="00B51359" w:rsidRDefault="00C566DE">
      <w:pPr>
        <w:spacing w:line="360" w:lineRule="auto"/>
        <w:ind w:firstLineChars="200" w:firstLine="420"/>
        <w:rPr>
          <w:szCs w:val="21"/>
        </w:rPr>
      </w:pPr>
      <w:r w:rsidRPr="00B51359">
        <w:rPr>
          <w:rFonts w:hint="eastAsia"/>
          <w:szCs w:val="21"/>
        </w:rPr>
        <w:t>法定代表人：吴庆斌</w:t>
      </w:r>
    </w:p>
    <w:p w:rsidR="00A83A33" w:rsidRPr="00B51359" w:rsidRDefault="00C566DE">
      <w:pPr>
        <w:spacing w:line="360" w:lineRule="auto"/>
        <w:ind w:firstLineChars="200" w:firstLine="420"/>
        <w:rPr>
          <w:szCs w:val="21"/>
        </w:rPr>
      </w:pPr>
      <w:r w:rsidRPr="00B51359">
        <w:rPr>
          <w:rFonts w:hint="eastAsia"/>
          <w:szCs w:val="21"/>
        </w:rPr>
        <w:t>电话：</w:t>
      </w:r>
      <w:r w:rsidRPr="00B51359">
        <w:rPr>
          <w:szCs w:val="21"/>
        </w:rPr>
        <w:t>0755-83183388</w:t>
      </w:r>
    </w:p>
    <w:p w:rsidR="00A83A33" w:rsidRPr="00B51359" w:rsidRDefault="00C566DE">
      <w:pPr>
        <w:spacing w:line="360" w:lineRule="auto"/>
        <w:ind w:firstLineChars="200" w:firstLine="420"/>
        <w:rPr>
          <w:szCs w:val="21"/>
        </w:rPr>
      </w:pPr>
      <w:r w:rsidRPr="00B51359">
        <w:rPr>
          <w:rFonts w:hint="eastAsia"/>
          <w:szCs w:val="21"/>
        </w:rPr>
        <w:t>传真：</w:t>
      </w:r>
      <w:r w:rsidRPr="00B51359">
        <w:rPr>
          <w:szCs w:val="21"/>
        </w:rPr>
        <w:t>0755-83199588</w:t>
      </w:r>
    </w:p>
    <w:p w:rsidR="00A83A33" w:rsidRPr="00B51359" w:rsidRDefault="00C566DE">
      <w:pPr>
        <w:spacing w:line="360" w:lineRule="auto"/>
        <w:ind w:firstLineChars="200" w:firstLine="420"/>
        <w:rPr>
          <w:szCs w:val="21"/>
        </w:rPr>
      </w:pPr>
      <w:r w:rsidRPr="00B51359">
        <w:rPr>
          <w:rFonts w:hint="eastAsia"/>
          <w:szCs w:val="21"/>
        </w:rPr>
        <w:t>联系人：肖剑</w:t>
      </w:r>
    </w:p>
    <w:p w:rsidR="00A83A33" w:rsidRPr="00B51359" w:rsidRDefault="00C566DE">
      <w:pPr>
        <w:spacing w:line="360" w:lineRule="auto"/>
        <w:ind w:firstLineChars="200" w:firstLine="420"/>
        <w:rPr>
          <w:szCs w:val="21"/>
        </w:rPr>
      </w:pPr>
      <w:r w:rsidRPr="00B51359">
        <w:rPr>
          <w:szCs w:val="21"/>
        </w:rPr>
        <w:t>2</w:t>
      </w:r>
      <w:r w:rsidRPr="00B51359">
        <w:rPr>
          <w:rFonts w:hint="eastAsia"/>
          <w:szCs w:val="21"/>
        </w:rPr>
        <w:t>．基金托管人</w:t>
      </w:r>
    </w:p>
    <w:p w:rsidR="00A83A33" w:rsidRPr="00B51359" w:rsidRDefault="00C566DE">
      <w:pPr>
        <w:spacing w:line="360" w:lineRule="auto"/>
        <w:ind w:firstLineChars="200" w:firstLine="420"/>
        <w:rPr>
          <w:szCs w:val="21"/>
        </w:rPr>
      </w:pPr>
      <w:r w:rsidRPr="00B51359">
        <w:rPr>
          <w:rFonts w:hint="eastAsia"/>
          <w:szCs w:val="21"/>
        </w:rPr>
        <w:t>名称：中国农业银行股份有限公司（简称中国农业银行）</w:t>
      </w:r>
    </w:p>
    <w:p w:rsidR="00A83A33" w:rsidRPr="00B51359" w:rsidRDefault="00C566DE">
      <w:pPr>
        <w:spacing w:line="360" w:lineRule="auto"/>
        <w:ind w:firstLineChars="200" w:firstLine="420"/>
        <w:rPr>
          <w:szCs w:val="21"/>
        </w:rPr>
      </w:pPr>
      <w:r w:rsidRPr="00B51359">
        <w:rPr>
          <w:rFonts w:hint="eastAsia"/>
          <w:szCs w:val="21"/>
        </w:rPr>
        <w:t>住所：北京市东城区建国门内大街</w:t>
      </w:r>
      <w:r w:rsidRPr="00B51359">
        <w:rPr>
          <w:szCs w:val="21"/>
        </w:rPr>
        <w:t>69</w:t>
      </w:r>
      <w:r w:rsidRPr="00B51359">
        <w:rPr>
          <w:rFonts w:hint="eastAsia"/>
          <w:szCs w:val="21"/>
        </w:rPr>
        <w:t>号</w:t>
      </w:r>
    </w:p>
    <w:p w:rsidR="00A83A33" w:rsidRPr="00B51359" w:rsidRDefault="00C566DE">
      <w:pPr>
        <w:spacing w:line="360" w:lineRule="auto"/>
        <w:ind w:firstLineChars="200" w:firstLine="420"/>
        <w:rPr>
          <w:szCs w:val="21"/>
        </w:rPr>
      </w:pPr>
      <w:r w:rsidRPr="00B51359">
        <w:rPr>
          <w:rFonts w:hint="eastAsia"/>
          <w:szCs w:val="21"/>
        </w:rPr>
        <w:t>办公地址：北京市西城区复兴门内大街</w:t>
      </w:r>
      <w:r w:rsidRPr="00B51359">
        <w:rPr>
          <w:szCs w:val="21"/>
        </w:rPr>
        <w:t>28</w:t>
      </w:r>
      <w:r w:rsidRPr="00B51359">
        <w:rPr>
          <w:rFonts w:hint="eastAsia"/>
          <w:szCs w:val="21"/>
        </w:rPr>
        <w:t>号凯晨世贸中心东座九层</w:t>
      </w:r>
    </w:p>
    <w:p w:rsidR="00A83A33" w:rsidRPr="00B51359" w:rsidRDefault="00C566DE">
      <w:pPr>
        <w:spacing w:line="360" w:lineRule="auto"/>
        <w:ind w:firstLineChars="200" w:firstLine="420"/>
        <w:rPr>
          <w:szCs w:val="21"/>
        </w:rPr>
      </w:pPr>
      <w:r w:rsidRPr="00B51359">
        <w:rPr>
          <w:rFonts w:hint="eastAsia"/>
          <w:szCs w:val="21"/>
        </w:rPr>
        <w:t>法定代表人：谷澍</w:t>
      </w:r>
    </w:p>
    <w:p w:rsidR="00A83A33" w:rsidRPr="00B51359" w:rsidRDefault="00C566DE">
      <w:pPr>
        <w:spacing w:line="360" w:lineRule="auto"/>
        <w:ind w:firstLineChars="200" w:firstLine="420"/>
        <w:rPr>
          <w:szCs w:val="21"/>
        </w:rPr>
      </w:pPr>
      <w:r w:rsidRPr="00B51359">
        <w:rPr>
          <w:rFonts w:hint="eastAsia"/>
          <w:szCs w:val="21"/>
        </w:rPr>
        <w:t>成立日期：</w:t>
      </w:r>
      <w:r w:rsidRPr="00B51359">
        <w:rPr>
          <w:szCs w:val="21"/>
        </w:rPr>
        <w:t>2009</w:t>
      </w:r>
      <w:r w:rsidRPr="00B51359">
        <w:rPr>
          <w:rFonts w:hint="eastAsia"/>
          <w:szCs w:val="21"/>
        </w:rPr>
        <w:t>年</w:t>
      </w:r>
      <w:r w:rsidRPr="00B51359">
        <w:rPr>
          <w:szCs w:val="21"/>
        </w:rPr>
        <w:t>1</w:t>
      </w:r>
      <w:r w:rsidRPr="00B51359">
        <w:rPr>
          <w:rFonts w:hint="eastAsia"/>
          <w:szCs w:val="21"/>
        </w:rPr>
        <w:t>月</w:t>
      </w:r>
      <w:r w:rsidRPr="00B51359">
        <w:rPr>
          <w:szCs w:val="21"/>
        </w:rPr>
        <w:t>15</w:t>
      </w:r>
      <w:r w:rsidRPr="00B51359">
        <w:rPr>
          <w:rFonts w:hint="eastAsia"/>
          <w:szCs w:val="21"/>
        </w:rPr>
        <w:t>日</w:t>
      </w:r>
    </w:p>
    <w:p w:rsidR="00A83A33" w:rsidRPr="00B51359" w:rsidRDefault="00C566DE">
      <w:pPr>
        <w:spacing w:line="360" w:lineRule="auto"/>
        <w:ind w:firstLineChars="200" w:firstLine="420"/>
        <w:rPr>
          <w:szCs w:val="21"/>
        </w:rPr>
      </w:pPr>
      <w:r w:rsidRPr="00B51359">
        <w:rPr>
          <w:rFonts w:hint="eastAsia"/>
          <w:szCs w:val="21"/>
        </w:rPr>
        <w:t>批准设立机关和批准设立文号：中国银监会银监复</w:t>
      </w:r>
      <w:r w:rsidRPr="00B51359">
        <w:rPr>
          <w:szCs w:val="21"/>
        </w:rPr>
        <w:t>[2009]13</w:t>
      </w:r>
      <w:r w:rsidRPr="00B51359">
        <w:rPr>
          <w:rFonts w:hint="eastAsia"/>
          <w:szCs w:val="21"/>
        </w:rPr>
        <w:t>号</w:t>
      </w:r>
    </w:p>
    <w:p w:rsidR="00A83A33" w:rsidRPr="00B51359" w:rsidRDefault="00C566DE">
      <w:pPr>
        <w:spacing w:line="360" w:lineRule="auto"/>
        <w:ind w:firstLineChars="200" w:firstLine="420"/>
        <w:rPr>
          <w:szCs w:val="21"/>
        </w:rPr>
      </w:pPr>
      <w:r w:rsidRPr="00B51359">
        <w:rPr>
          <w:rFonts w:hint="eastAsia"/>
          <w:szCs w:val="21"/>
        </w:rPr>
        <w:t>基金托管资格批文及文号：中国证监会证监基字</w:t>
      </w:r>
      <w:r w:rsidRPr="00B51359">
        <w:rPr>
          <w:szCs w:val="21"/>
        </w:rPr>
        <w:t>[1998]23</w:t>
      </w:r>
      <w:r w:rsidRPr="00B51359">
        <w:rPr>
          <w:rFonts w:hint="eastAsia"/>
          <w:szCs w:val="21"/>
        </w:rPr>
        <w:t>号</w:t>
      </w:r>
    </w:p>
    <w:p w:rsidR="00A83A33" w:rsidRPr="00B51359" w:rsidRDefault="00C566DE">
      <w:pPr>
        <w:spacing w:line="360" w:lineRule="auto"/>
        <w:ind w:firstLineChars="200" w:firstLine="420"/>
        <w:rPr>
          <w:szCs w:val="21"/>
        </w:rPr>
      </w:pPr>
      <w:r w:rsidRPr="00B51359">
        <w:rPr>
          <w:rFonts w:hint="eastAsia"/>
          <w:szCs w:val="21"/>
        </w:rPr>
        <w:t>注册资本：</w:t>
      </w:r>
      <w:r w:rsidRPr="00B51359">
        <w:rPr>
          <w:szCs w:val="21"/>
        </w:rPr>
        <w:t>34,998,303.4</w:t>
      </w:r>
      <w:r w:rsidRPr="00B51359">
        <w:rPr>
          <w:rFonts w:hint="eastAsia"/>
          <w:szCs w:val="21"/>
        </w:rPr>
        <w:t>万元人民币</w:t>
      </w:r>
    </w:p>
    <w:p w:rsidR="00A83A33" w:rsidRPr="00B51359" w:rsidRDefault="00C566DE">
      <w:pPr>
        <w:spacing w:line="360" w:lineRule="auto"/>
        <w:ind w:firstLineChars="200" w:firstLine="420"/>
        <w:rPr>
          <w:szCs w:val="21"/>
        </w:rPr>
      </w:pPr>
      <w:r w:rsidRPr="00B51359">
        <w:rPr>
          <w:rFonts w:hint="eastAsia"/>
          <w:szCs w:val="21"/>
        </w:rPr>
        <w:t>存续期间：持续经营</w:t>
      </w:r>
    </w:p>
    <w:p w:rsidR="00A83A33" w:rsidRPr="00B51359" w:rsidRDefault="00C566DE">
      <w:pPr>
        <w:spacing w:line="360" w:lineRule="auto"/>
        <w:ind w:firstLineChars="200" w:firstLine="420"/>
        <w:rPr>
          <w:szCs w:val="21"/>
        </w:rPr>
      </w:pPr>
      <w:r w:rsidRPr="00B51359">
        <w:rPr>
          <w:rFonts w:hint="eastAsia"/>
          <w:szCs w:val="21"/>
        </w:rPr>
        <w:t>联系电话：</w:t>
      </w:r>
      <w:r w:rsidRPr="00B51359">
        <w:rPr>
          <w:szCs w:val="21"/>
        </w:rPr>
        <w:t>010-66060069</w:t>
      </w:r>
    </w:p>
    <w:p w:rsidR="00A83A33" w:rsidRPr="00B51359" w:rsidRDefault="00C566DE">
      <w:pPr>
        <w:spacing w:line="360" w:lineRule="auto"/>
        <w:ind w:firstLineChars="200" w:firstLine="420"/>
        <w:rPr>
          <w:szCs w:val="21"/>
        </w:rPr>
      </w:pPr>
      <w:r w:rsidRPr="00B51359">
        <w:rPr>
          <w:rFonts w:hint="eastAsia"/>
          <w:szCs w:val="21"/>
        </w:rPr>
        <w:t>传真：</w:t>
      </w:r>
      <w:r w:rsidRPr="00B51359">
        <w:rPr>
          <w:szCs w:val="21"/>
        </w:rPr>
        <w:t>010-68121816</w:t>
      </w:r>
    </w:p>
    <w:p w:rsidR="00A83A33" w:rsidRPr="00965A83" w:rsidRDefault="00C566DE">
      <w:pPr>
        <w:spacing w:line="360" w:lineRule="auto"/>
        <w:ind w:firstLineChars="200" w:firstLine="420"/>
        <w:rPr>
          <w:szCs w:val="21"/>
        </w:rPr>
      </w:pPr>
      <w:r w:rsidRPr="00B51359">
        <w:rPr>
          <w:rFonts w:hint="eastAsia"/>
          <w:szCs w:val="21"/>
        </w:rPr>
        <w:t>联系人：任航</w:t>
      </w:r>
    </w:p>
    <w:p w:rsidR="00A83A33" w:rsidRPr="00B51359" w:rsidRDefault="00C566DE">
      <w:pPr>
        <w:spacing w:line="360" w:lineRule="auto"/>
        <w:ind w:firstLineChars="200" w:firstLine="420"/>
        <w:rPr>
          <w:szCs w:val="21"/>
        </w:rPr>
      </w:pPr>
      <w:r w:rsidRPr="00B51359">
        <w:rPr>
          <w:szCs w:val="21"/>
        </w:rPr>
        <w:t>3</w:t>
      </w:r>
      <w:r w:rsidRPr="00B51359">
        <w:rPr>
          <w:rFonts w:hint="eastAsia"/>
          <w:szCs w:val="21"/>
        </w:rPr>
        <w:t>．直销机构：</w:t>
      </w:r>
    </w:p>
    <w:p w:rsidR="00A83A33" w:rsidRPr="00B51359" w:rsidRDefault="00C566DE">
      <w:pPr>
        <w:spacing w:line="360" w:lineRule="auto"/>
        <w:ind w:firstLineChars="200" w:firstLine="420"/>
        <w:rPr>
          <w:szCs w:val="21"/>
        </w:rPr>
      </w:pPr>
      <w:r w:rsidRPr="00B51359">
        <w:rPr>
          <w:rFonts w:hint="eastAsia"/>
          <w:szCs w:val="21"/>
        </w:rPr>
        <w:t>名称：大成基金管理有限公司</w:t>
      </w:r>
    </w:p>
    <w:p w:rsidR="00A83A33" w:rsidRPr="00B51359" w:rsidRDefault="00C566DE">
      <w:pPr>
        <w:spacing w:line="360" w:lineRule="auto"/>
        <w:ind w:firstLineChars="200" w:firstLine="420"/>
        <w:rPr>
          <w:szCs w:val="21"/>
        </w:rPr>
      </w:pPr>
      <w:r w:rsidRPr="00B51359">
        <w:rPr>
          <w:rFonts w:hint="eastAsia"/>
          <w:szCs w:val="21"/>
        </w:rPr>
        <w:t>住所：广东省深圳市南山区海德三道</w:t>
      </w:r>
      <w:r w:rsidRPr="00B51359">
        <w:rPr>
          <w:szCs w:val="21"/>
        </w:rPr>
        <w:t>1236</w:t>
      </w:r>
      <w:r w:rsidRPr="00B51359">
        <w:rPr>
          <w:rFonts w:hint="eastAsia"/>
          <w:szCs w:val="21"/>
        </w:rPr>
        <w:t>号大成基金总部大厦</w:t>
      </w:r>
      <w:r w:rsidRPr="00B51359">
        <w:rPr>
          <w:szCs w:val="21"/>
        </w:rPr>
        <w:t>5</w:t>
      </w:r>
      <w:r w:rsidRPr="00B51359">
        <w:rPr>
          <w:rFonts w:hint="eastAsia"/>
          <w:szCs w:val="21"/>
        </w:rPr>
        <w:t>层、</w:t>
      </w:r>
      <w:r w:rsidRPr="00B51359">
        <w:rPr>
          <w:szCs w:val="21"/>
        </w:rPr>
        <w:t>27-33</w:t>
      </w:r>
      <w:r w:rsidRPr="00B51359">
        <w:rPr>
          <w:rFonts w:hint="eastAsia"/>
          <w:szCs w:val="21"/>
        </w:rPr>
        <w:t>层</w:t>
      </w:r>
    </w:p>
    <w:p w:rsidR="00A83A33" w:rsidRPr="00B51359" w:rsidRDefault="00C566DE">
      <w:pPr>
        <w:spacing w:line="360" w:lineRule="auto"/>
        <w:ind w:firstLineChars="200" w:firstLine="420"/>
        <w:rPr>
          <w:szCs w:val="21"/>
        </w:rPr>
      </w:pPr>
      <w:r w:rsidRPr="00B51359">
        <w:rPr>
          <w:rFonts w:hint="eastAsia"/>
          <w:szCs w:val="21"/>
        </w:rPr>
        <w:t>办公地址：广东省深圳市南山区海德三道</w:t>
      </w:r>
      <w:r w:rsidRPr="00B51359">
        <w:rPr>
          <w:szCs w:val="21"/>
        </w:rPr>
        <w:t>1236</w:t>
      </w:r>
      <w:r w:rsidRPr="00B51359">
        <w:rPr>
          <w:rFonts w:hint="eastAsia"/>
          <w:szCs w:val="21"/>
        </w:rPr>
        <w:t>号大成基金总部大厦</w:t>
      </w:r>
      <w:r w:rsidRPr="00B51359">
        <w:rPr>
          <w:szCs w:val="21"/>
        </w:rPr>
        <w:t>27</w:t>
      </w:r>
      <w:r w:rsidRPr="00B51359">
        <w:rPr>
          <w:rFonts w:hint="eastAsia"/>
          <w:szCs w:val="21"/>
        </w:rPr>
        <w:t>层</w:t>
      </w:r>
    </w:p>
    <w:p w:rsidR="00A83A33" w:rsidRPr="00B51359" w:rsidRDefault="00C566DE">
      <w:pPr>
        <w:spacing w:line="360" w:lineRule="auto"/>
        <w:ind w:firstLineChars="200" w:firstLine="420"/>
        <w:rPr>
          <w:szCs w:val="21"/>
        </w:rPr>
      </w:pPr>
      <w:r w:rsidRPr="00B51359">
        <w:rPr>
          <w:rFonts w:hint="eastAsia"/>
          <w:szCs w:val="21"/>
        </w:rPr>
        <w:t>法定代表人：吴庆斌</w:t>
      </w:r>
    </w:p>
    <w:p w:rsidR="00A83A33" w:rsidRPr="00B51359" w:rsidRDefault="00C566DE">
      <w:pPr>
        <w:spacing w:line="360" w:lineRule="auto"/>
        <w:ind w:firstLineChars="200" w:firstLine="420"/>
        <w:rPr>
          <w:szCs w:val="21"/>
        </w:rPr>
      </w:pPr>
      <w:r w:rsidRPr="00B51359">
        <w:rPr>
          <w:rFonts w:hint="eastAsia"/>
          <w:szCs w:val="21"/>
        </w:rPr>
        <w:t>电话：</w:t>
      </w:r>
      <w:r w:rsidRPr="00B51359">
        <w:rPr>
          <w:szCs w:val="21"/>
        </w:rPr>
        <w:t>0755-83183388</w:t>
      </w:r>
    </w:p>
    <w:p w:rsidR="00A83A33" w:rsidRPr="00B51359" w:rsidRDefault="00C566DE">
      <w:pPr>
        <w:spacing w:line="360" w:lineRule="auto"/>
        <w:ind w:firstLineChars="200" w:firstLine="420"/>
        <w:rPr>
          <w:szCs w:val="21"/>
        </w:rPr>
      </w:pPr>
      <w:r w:rsidRPr="00B51359">
        <w:rPr>
          <w:rFonts w:hint="eastAsia"/>
          <w:szCs w:val="21"/>
        </w:rPr>
        <w:t>传真：</w:t>
      </w:r>
      <w:r w:rsidRPr="00B51359">
        <w:rPr>
          <w:szCs w:val="21"/>
        </w:rPr>
        <w:t>0755-83199588</w:t>
      </w:r>
    </w:p>
    <w:p w:rsidR="00A83A33" w:rsidRPr="00B51359" w:rsidRDefault="00C566DE">
      <w:pPr>
        <w:spacing w:line="360" w:lineRule="auto"/>
        <w:ind w:firstLineChars="200" w:firstLine="420"/>
        <w:rPr>
          <w:szCs w:val="21"/>
        </w:rPr>
      </w:pPr>
      <w:r w:rsidRPr="00B51359">
        <w:rPr>
          <w:rFonts w:hint="eastAsia"/>
          <w:szCs w:val="21"/>
        </w:rPr>
        <w:t>联系人：吴海灵</w:t>
      </w:r>
    </w:p>
    <w:p w:rsidR="00A83A33" w:rsidRPr="00B51359" w:rsidRDefault="00C566DE">
      <w:pPr>
        <w:spacing w:line="360" w:lineRule="auto"/>
        <w:ind w:firstLineChars="200" w:firstLine="420"/>
        <w:rPr>
          <w:szCs w:val="21"/>
        </w:rPr>
      </w:pPr>
      <w:r w:rsidRPr="00B51359">
        <w:rPr>
          <w:rFonts w:hint="eastAsia"/>
          <w:szCs w:val="21"/>
        </w:rPr>
        <w:t>公司网址：</w:t>
      </w:r>
      <w:r w:rsidRPr="00B51359">
        <w:rPr>
          <w:szCs w:val="21"/>
        </w:rPr>
        <w:t>www.dcfund.com.cn</w:t>
      </w:r>
    </w:p>
    <w:p w:rsidR="00A83A33" w:rsidRPr="00B51359" w:rsidRDefault="00C566DE">
      <w:pPr>
        <w:spacing w:line="360" w:lineRule="auto"/>
        <w:ind w:firstLineChars="200" w:firstLine="420"/>
        <w:rPr>
          <w:szCs w:val="21"/>
        </w:rPr>
      </w:pPr>
      <w:r w:rsidRPr="00B51359">
        <w:rPr>
          <w:rFonts w:hint="eastAsia"/>
          <w:szCs w:val="21"/>
        </w:rPr>
        <w:t>大成基金客户服务热线：</w:t>
      </w:r>
      <w:r w:rsidRPr="00B51359">
        <w:rPr>
          <w:szCs w:val="21"/>
        </w:rPr>
        <w:t>400-888-5558</w:t>
      </w:r>
      <w:r w:rsidRPr="00B51359">
        <w:rPr>
          <w:rFonts w:hint="eastAsia"/>
          <w:szCs w:val="21"/>
        </w:rPr>
        <w:t>（免长途固话费）</w:t>
      </w:r>
    </w:p>
    <w:p w:rsidR="00A83A33" w:rsidRPr="00B51359" w:rsidRDefault="00C566DE">
      <w:pPr>
        <w:spacing w:line="360" w:lineRule="auto"/>
        <w:ind w:firstLineChars="200" w:firstLine="420"/>
        <w:rPr>
          <w:szCs w:val="21"/>
        </w:rPr>
      </w:pPr>
      <w:r w:rsidRPr="00B51359">
        <w:rPr>
          <w:rFonts w:hint="eastAsia"/>
          <w:szCs w:val="21"/>
        </w:rPr>
        <w:t>大成基金深圳投资理财中心</w:t>
      </w:r>
    </w:p>
    <w:p w:rsidR="00A83A33" w:rsidRPr="00B51359" w:rsidRDefault="00C566DE">
      <w:pPr>
        <w:spacing w:line="360" w:lineRule="auto"/>
        <w:ind w:firstLineChars="200" w:firstLine="420"/>
        <w:rPr>
          <w:szCs w:val="21"/>
        </w:rPr>
      </w:pPr>
      <w:r w:rsidRPr="00B51359">
        <w:rPr>
          <w:rFonts w:hint="eastAsia"/>
          <w:szCs w:val="21"/>
        </w:rPr>
        <w:t>地址：广东省深圳市南山区海德三道</w:t>
      </w:r>
      <w:r w:rsidRPr="00B51359">
        <w:rPr>
          <w:szCs w:val="21"/>
        </w:rPr>
        <w:t>1236</w:t>
      </w:r>
      <w:r w:rsidRPr="00B51359">
        <w:rPr>
          <w:rFonts w:hint="eastAsia"/>
          <w:szCs w:val="21"/>
        </w:rPr>
        <w:t>号大成基金总部大厦</w:t>
      </w:r>
      <w:r w:rsidRPr="00B51359">
        <w:rPr>
          <w:szCs w:val="21"/>
        </w:rPr>
        <w:t>27</w:t>
      </w:r>
      <w:r w:rsidRPr="00B51359">
        <w:rPr>
          <w:rFonts w:hint="eastAsia"/>
          <w:szCs w:val="21"/>
        </w:rPr>
        <w:t>层</w:t>
      </w:r>
      <w:r w:rsidRPr="00B51359">
        <w:rPr>
          <w:szCs w:val="21"/>
        </w:rPr>
        <w:t xml:space="preserve">  </w:t>
      </w:r>
    </w:p>
    <w:p w:rsidR="00A83A33" w:rsidRPr="00B51359" w:rsidRDefault="00C566DE">
      <w:pPr>
        <w:spacing w:line="360" w:lineRule="auto"/>
        <w:ind w:firstLineChars="200" w:firstLine="420"/>
        <w:rPr>
          <w:szCs w:val="21"/>
        </w:rPr>
      </w:pPr>
      <w:r w:rsidRPr="00B51359">
        <w:rPr>
          <w:rFonts w:hint="eastAsia"/>
          <w:szCs w:val="21"/>
        </w:rPr>
        <w:t>联系人：吴海灵、关志玲、唐悦</w:t>
      </w:r>
    </w:p>
    <w:p w:rsidR="00A83A33" w:rsidRPr="00B51359" w:rsidRDefault="00C566DE">
      <w:pPr>
        <w:spacing w:line="360" w:lineRule="auto"/>
        <w:ind w:firstLineChars="200" w:firstLine="420"/>
        <w:rPr>
          <w:szCs w:val="21"/>
        </w:rPr>
      </w:pPr>
      <w:r w:rsidRPr="00B51359">
        <w:rPr>
          <w:rFonts w:hint="eastAsia"/>
          <w:szCs w:val="21"/>
        </w:rPr>
        <w:t>电话：</w:t>
      </w:r>
      <w:r w:rsidRPr="00B51359">
        <w:rPr>
          <w:szCs w:val="21"/>
        </w:rPr>
        <w:t>0755-22223556/22223177/22223555</w:t>
      </w:r>
    </w:p>
    <w:p w:rsidR="00A83A33" w:rsidRPr="00B51359" w:rsidRDefault="00C566DE">
      <w:pPr>
        <w:spacing w:line="360" w:lineRule="auto"/>
        <w:ind w:firstLineChars="200" w:firstLine="420"/>
        <w:rPr>
          <w:szCs w:val="21"/>
        </w:rPr>
      </w:pPr>
      <w:r w:rsidRPr="00B51359">
        <w:rPr>
          <w:rFonts w:hint="eastAsia"/>
          <w:szCs w:val="21"/>
        </w:rPr>
        <w:t>传真：</w:t>
      </w:r>
      <w:r w:rsidRPr="00B51359">
        <w:rPr>
          <w:szCs w:val="21"/>
        </w:rPr>
        <w:t xml:space="preserve">0755-83195235/83195242/83195232 </w:t>
      </w:r>
    </w:p>
    <w:p w:rsidR="00A83A33" w:rsidRPr="00B51359" w:rsidRDefault="00C566DE">
      <w:pPr>
        <w:spacing w:line="360" w:lineRule="auto"/>
        <w:ind w:firstLineChars="200" w:firstLine="420"/>
        <w:rPr>
          <w:szCs w:val="21"/>
        </w:rPr>
      </w:pPr>
      <w:r w:rsidRPr="00B51359">
        <w:rPr>
          <w:szCs w:val="21"/>
        </w:rPr>
        <w:t>4</w:t>
      </w:r>
      <w:r w:rsidRPr="00B51359">
        <w:rPr>
          <w:rFonts w:hint="eastAsia"/>
          <w:szCs w:val="21"/>
        </w:rPr>
        <w:t>．代销机构</w:t>
      </w:r>
    </w:p>
    <w:p w:rsidR="00A83A33" w:rsidRPr="00965A83" w:rsidRDefault="00C566DE">
      <w:pPr>
        <w:spacing w:line="360" w:lineRule="auto"/>
        <w:ind w:firstLineChars="200" w:firstLine="420"/>
        <w:rPr>
          <w:szCs w:val="21"/>
        </w:rPr>
      </w:pPr>
      <w:r w:rsidRPr="00B51359">
        <w:rPr>
          <w:rFonts w:hint="eastAsia"/>
        </w:rPr>
        <w:t>募集期间，基金管理人可根据有关法律、法规的要求，选择其他符合要求的机构代理销售本基金，并在基金管理人网站公示。</w:t>
      </w:r>
    </w:p>
    <w:p w:rsidR="00A83A33" w:rsidRPr="00B51359" w:rsidRDefault="00C566DE">
      <w:pPr>
        <w:spacing w:line="360" w:lineRule="auto"/>
        <w:ind w:firstLineChars="200" w:firstLine="420"/>
        <w:rPr>
          <w:szCs w:val="21"/>
        </w:rPr>
      </w:pPr>
      <w:r w:rsidRPr="00B51359">
        <w:rPr>
          <w:rFonts w:hint="eastAsia"/>
          <w:szCs w:val="21"/>
        </w:rPr>
        <w:t>（二）注册登记机构</w:t>
      </w:r>
    </w:p>
    <w:p w:rsidR="00A83A33" w:rsidRPr="00B51359" w:rsidRDefault="00C566DE">
      <w:pPr>
        <w:spacing w:line="360" w:lineRule="auto"/>
        <w:ind w:firstLineChars="200" w:firstLine="420"/>
      </w:pPr>
      <w:r w:rsidRPr="00B51359">
        <w:rPr>
          <w:rFonts w:hint="eastAsia"/>
          <w:szCs w:val="21"/>
        </w:rPr>
        <w:t>名称：大成基金管理</w:t>
      </w:r>
      <w:r w:rsidRPr="00B51359">
        <w:rPr>
          <w:rFonts w:hint="eastAsia"/>
        </w:rPr>
        <w:t>有限公司</w:t>
      </w:r>
    </w:p>
    <w:p w:rsidR="00A83A33" w:rsidRPr="00B51359" w:rsidRDefault="00C566DE">
      <w:pPr>
        <w:spacing w:line="360" w:lineRule="auto"/>
        <w:ind w:firstLineChars="200" w:firstLine="420"/>
      </w:pPr>
      <w:r w:rsidRPr="00B51359">
        <w:rPr>
          <w:rFonts w:hint="eastAsia"/>
        </w:rPr>
        <w:t>住所：广东省深圳市南山区海德三道</w:t>
      </w:r>
      <w:r w:rsidRPr="00B51359">
        <w:t>1236</w:t>
      </w:r>
      <w:r w:rsidRPr="00B51359">
        <w:rPr>
          <w:rFonts w:hint="eastAsia"/>
        </w:rPr>
        <w:t>号大成基金总部大厦</w:t>
      </w:r>
      <w:r w:rsidRPr="00B51359">
        <w:t>5</w:t>
      </w:r>
      <w:r w:rsidRPr="00B51359">
        <w:rPr>
          <w:rFonts w:hint="eastAsia"/>
        </w:rPr>
        <w:t>层、</w:t>
      </w:r>
      <w:r w:rsidRPr="00B51359">
        <w:t>27-33</w:t>
      </w:r>
      <w:r w:rsidRPr="00B51359">
        <w:rPr>
          <w:rFonts w:hint="eastAsia"/>
        </w:rPr>
        <w:t>层</w:t>
      </w:r>
    </w:p>
    <w:p w:rsidR="00A83A33" w:rsidRPr="00B51359" w:rsidRDefault="00C566DE">
      <w:pPr>
        <w:spacing w:line="360" w:lineRule="auto"/>
        <w:ind w:firstLineChars="200" w:firstLine="420"/>
      </w:pPr>
      <w:r w:rsidRPr="00B51359">
        <w:rPr>
          <w:rFonts w:hint="eastAsia"/>
        </w:rPr>
        <w:t>办公地址：广东省深圳市南山区海德三道</w:t>
      </w:r>
      <w:r w:rsidRPr="00B51359">
        <w:t>1236</w:t>
      </w:r>
      <w:r w:rsidRPr="00B51359">
        <w:rPr>
          <w:rFonts w:hint="eastAsia"/>
        </w:rPr>
        <w:t>号大成基金总部大厦</w:t>
      </w:r>
      <w:r w:rsidRPr="00B51359">
        <w:t>5</w:t>
      </w:r>
      <w:r w:rsidRPr="00B51359">
        <w:rPr>
          <w:rFonts w:hint="eastAsia"/>
        </w:rPr>
        <w:t>层、</w:t>
      </w:r>
      <w:r w:rsidRPr="00B51359">
        <w:t>27-33</w:t>
      </w:r>
      <w:r w:rsidRPr="00B51359">
        <w:rPr>
          <w:rFonts w:hint="eastAsia"/>
        </w:rPr>
        <w:t>层</w:t>
      </w:r>
    </w:p>
    <w:p w:rsidR="00A83A33" w:rsidRPr="00B51359" w:rsidRDefault="00C566DE">
      <w:pPr>
        <w:spacing w:line="360" w:lineRule="auto"/>
        <w:ind w:firstLineChars="200" w:firstLine="420"/>
      </w:pPr>
      <w:r w:rsidRPr="00B51359">
        <w:rPr>
          <w:rFonts w:hint="eastAsia"/>
        </w:rPr>
        <w:t>法定代表人：吴庆斌</w:t>
      </w:r>
    </w:p>
    <w:p w:rsidR="00A83A33" w:rsidRPr="00B51359" w:rsidRDefault="00C566DE">
      <w:pPr>
        <w:spacing w:line="360" w:lineRule="auto"/>
        <w:ind w:firstLineChars="200" w:firstLine="420"/>
      </w:pPr>
      <w:r w:rsidRPr="00B51359">
        <w:rPr>
          <w:rFonts w:hint="eastAsia"/>
        </w:rPr>
        <w:t>电话：</w:t>
      </w:r>
      <w:r w:rsidRPr="00B51359">
        <w:t>0755-83183388</w:t>
      </w:r>
    </w:p>
    <w:p w:rsidR="00A83A33" w:rsidRPr="00B51359" w:rsidRDefault="00C566DE">
      <w:pPr>
        <w:spacing w:line="360" w:lineRule="auto"/>
        <w:ind w:firstLineChars="200" w:firstLine="420"/>
      </w:pPr>
      <w:r w:rsidRPr="00B51359">
        <w:rPr>
          <w:rFonts w:hint="eastAsia"/>
        </w:rPr>
        <w:t>传真：</w:t>
      </w:r>
      <w:r w:rsidRPr="00B51359">
        <w:t>0755-83195239</w:t>
      </w:r>
    </w:p>
    <w:p w:rsidR="00A83A33" w:rsidRPr="00B51359" w:rsidRDefault="00C566DE">
      <w:pPr>
        <w:spacing w:line="360" w:lineRule="auto"/>
        <w:ind w:firstLineChars="200" w:firstLine="420"/>
      </w:pPr>
      <w:r w:rsidRPr="00B51359">
        <w:rPr>
          <w:rFonts w:hint="eastAsia"/>
        </w:rPr>
        <w:t>联系人：黄慕平</w:t>
      </w:r>
    </w:p>
    <w:p w:rsidR="00A83A33" w:rsidRPr="00B51359" w:rsidRDefault="00C566DE">
      <w:pPr>
        <w:spacing w:line="360" w:lineRule="auto"/>
        <w:ind w:firstLineChars="200" w:firstLine="420"/>
        <w:rPr>
          <w:szCs w:val="21"/>
        </w:rPr>
      </w:pPr>
      <w:r w:rsidRPr="00B51359">
        <w:rPr>
          <w:rFonts w:hint="eastAsia"/>
          <w:szCs w:val="21"/>
        </w:rPr>
        <w:t>（三）出具法律意见书的律师事务所和经办律师</w:t>
      </w:r>
    </w:p>
    <w:p w:rsidR="00A83A33" w:rsidRPr="00B51359" w:rsidRDefault="00C566DE">
      <w:pPr>
        <w:spacing w:line="360" w:lineRule="auto"/>
        <w:ind w:firstLineChars="200" w:firstLine="420"/>
        <w:rPr>
          <w:szCs w:val="21"/>
        </w:rPr>
      </w:pPr>
      <w:r w:rsidRPr="00B51359">
        <w:rPr>
          <w:rFonts w:hint="eastAsia"/>
          <w:szCs w:val="21"/>
        </w:rPr>
        <w:t>名称：上海市通力律师事务所</w:t>
      </w:r>
    </w:p>
    <w:p w:rsidR="00A83A33" w:rsidRPr="00B51359" w:rsidRDefault="00C566DE">
      <w:pPr>
        <w:spacing w:line="360" w:lineRule="auto"/>
        <w:ind w:firstLineChars="200" w:firstLine="420"/>
        <w:rPr>
          <w:szCs w:val="21"/>
        </w:rPr>
      </w:pPr>
      <w:r w:rsidRPr="00B51359">
        <w:rPr>
          <w:rFonts w:hint="eastAsia"/>
          <w:szCs w:val="21"/>
        </w:rPr>
        <w:t>住所：上海市银城中路</w:t>
      </w:r>
      <w:r w:rsidRPr="00B51359">
        <w:rPr>
          <w:szCs w:val="21"/>
        </w:rPr>
        <w:t>68</w:t>
      </w:r>
      <w:r w:rsidRPr="00B51359">
        <w:rPr>
          <w:rFonts w:hint="eastAsia"/>
          <w:szCs w:val="21"/>
        </w:rPr>
        <w:t>号时代金融中心</w:t>
      </w:r>
      <w:r w:rsidRPr="00B51359">
        <w:rPr>
          <w:szCs w:val="21"/>
        </w:rPr>
        <w:t>19</w:t>
      </w:r>
      <w:r w:rsidRPr="00B51359">
        <w:rPr>
          <w:rFonts w:hint="eastAsia"/>
          <w:szCs w:val="21"/>
        </w:rPr>
        <w:t>楼</w:t>
      </w:r>
    </w:p>
    <w:p w:rsidR="00A83A33" w:rsidRPr="00B51359" w:rsidRDefault="00C566DE">
      <w:pPr>
        <w:spacing w:line="360" w:lineRule="auto"/>
        <w:ind w:firstLineChars="200" w:firstLine="420"/>
        <w:rPr>
          <w:szCs w:val="21"/>
        </w:rPr>
      </w:pPr>
      <w:r w:rsidRPr="00B51359">
        <w:rPr>
          <w:rFonts w:hint="eastAsia"/>
          <w:szCs w:val="21"/>
        </w:rPr>
        <w:t>办公地址：上海市银城中路</w:t>
      </w:r>
      <w:r w:rsidRPr="00B51359">
        <w:rPr>
          <w:szCs w:val="21"/>
        </w:rPr>
        <w:t>68</w:t>
      </w:r>
      <w:r w:rsidRPr="00B51359">
        <w:rPr>
          <w:rFonts w:hint="eastAsia"/>
          <w:szCs w:val="21"/>
        </w:rPr>
        <w:t>号时代金融中心</w:t>
      </w:r>
      <w:r w:rsidRPr="00B51359">
        <w:rPr>
          <w:szCs w:val="21"/>
        </w:rPr>
        <w:t>19</w:t>
      </w:r>
      <w:r w:rsidRPr="00B51359">
        <w:rPr>
          <w:rFonts w:hint="eastAsia"/>
          <w:szCs w:val="21"/>
        </w:rPr>
        <w:t>楼</w:t>
      </w:r>
    </w:p>
    <w:p w:rsidR="00A83A33" w:rsidRPr="00B51359" w:rsidRDefault="00C566DE">
      <w:pPr>
        <w:spacing w:line="360" w:lineRule="auto"/>
        <w:ind w:firstLineChars="200" w:firstLine="420"/>
        <w:rPr>
          <w:szCs w:val="21"/>
        </w:rPr>
      </w:pPr>
      <w:r w:rsidRPr="00B51359">
        <w:rPr>
          <w:rFonts w:hint="eastAsia"/>
          <w:szCs w:val="21"/>
        </w:rPr>
        <w:t>负责人：韩炯</w:t>
      </w:r>
    </w:p>
    <w:p w:rsidR="00A83A33" w:rsidRPr="00B51359" w:rsidRDefault="00C566DE">
      <w:pPr>
        <w:spacing w:line="360" w:lineRule="auto"/>
        <w:ind w:firstLineChars="200" w:firstLine="420"/>
        <w:rPr>
          <w:szCs w:val="21"/>
        </w:rPr>
      </w:pPr>
      <w:r w:rsidRPr="00B51359">
        <w:rPr>
          <w:rFonts w:hint="eastAsia"/>
          <w:szCs w:val="21"/>
        </w:rPr>
        <w:t>电话：</w:t>
      </w:r>
      <w:r w:rsidRPr="00B51359">
        <w:rPr>
          <w:szCs w:val="21"/>
        </w:rPr>
        <w:t>021-31358666</w:t>
      </w:r>
    </w:p>
    <w:p w:rsidR="00A83A33" w:rsidRPr="00B51359" w:rsidRDefault="00C566DE">
      <w:pPr>
        <w:spacing w:line="360" w:lineRule="auto"/>
        <w:ind w:firstLineChars="200" w:firstLine="420"/>
        <w:rPr>
          <w:szCs w:val="21"/>
        </w:rPr>
      </w:pPr>
      <w:r w:rsidRPr="00B51359">
        <w:rPr>
          <w:rFonts w:hint="eastAsia"/>
          <w:szCs w:val="21"/>
        </w:rPr>
        <w:t>传真：</w:t>
      </w:r>
      <w:r w:rsidRPr="00B51359">
        <w:rPr>
          <w:szCs w:val="21"/>
        </w:rPr>
        <w:t>021-31358600</w:t>
      </w:r>
    </w:p>
    <w:p w:rsidR="00A83A33" w:rsidRPr="00B51359" w:rsidRDefault="00C566DE">
      <w:pPr>
        <w:spacing w:line="360" w:lineRule="auto"/>
        <w:ind w:firstLineChars="200" w:firstLine="420"/>
        <w:rPr>
          <w:szCs w:val="21"/>
        </w:rPr>
      </w:pPr>
      <w:r w:rsidRPr="00B51359">
        <w:rPr>
          <w:rFonts w:hint="eastAsia"/>
          <w:szCs w:val="21"/>
        </w:rPr>
        <w:t>经办律师：安冬、陆奇</w:t>
      </w:r>
      <w:r w:rsidRPr="00B51359">
        <w:rPr>
          <w:szCs w:val="21"/>
        </w:rPr>
        <w:t xml:space="preserve"> </w:t>
      </w:r>
    </w:p>
    <w:p w:rsidR="00A83A33" w:rsidRPr="00B51359" w:rsidRDefault="00C566DE">
      <w:pPr>
        <w:spacing w:line="360" w:lineRule="auto"/>
        <w:ind w:firstLineChars="200" w:firstLine="420"/>
        <w:rPr>
          <w:szCs w:val="21"/>
        </w:rPr>
      </w:pPr>
      <w:r w:rsidRPr="00B51359">
        <w:rPr>
          <w:rFonts w:hint="eastAsia"/>
          <w:szCs w:val="21"/>
        </w:rPr>
        <w:t>联系人：安冬</w:t>
      </w:r>
      <w:r w:rsidRPr="00B51359">
        <w:rPr>
          <w:rFonts w:ascii="宋体"/>
          <w:szCs w:val="21"/>
        </w:rPr>
        <w:t xml:space="preserve"> </w:t>
      </w:r>
    </w:p>
    <w:p w:rsidR="00A83A33" w:rsidRPr="00B51359" w:rsidRDefault="00C566DE">
      <w:pPr>
        <w:spacing w:line="360" w:lineRule="auto"/>
        <w:ind w:firstLineChars="200" w:firstLine="420"/>
        <w:rPr>
          <w:szCs w:val="21"/>
        </w:rPr>
      </w:pPr>
      <w:r w:rsidRPr="00B51359">
        <w:rPr>
          <w:rFonts w:hint="eastAsia"/>
        </w:rPr>
        <w:t>（四）</w:t>
      </w:r>
      <w:r w:rsidRPr="00B51359">
        <w:rPr>
          <w:rFonts w:hint="eastAsia"/>
          <w:szCs w:val="21"/>
        </w:rPr>
        <w:t>审计基金财产的会计师事务所和经办注册会计师</w:t>
      </w:r>
    </w:p>
    <w:p w:rsidR="00B51359" w:rsidRPr="00B51359" w:rsidRDefault="00B51359" w:rsidP="00B51359">
      <w:pPr>
        <w:spacing w:line="360" w:lineRule="auto"/>
        <w:ind w:firstLineChars="200" w:firstLine="420"/>
        <w:rPr>
          <w:szCs w:val="21"/>
        </w:rPr>
      </w:pPr>
      <w:r w:rsidRPr="00B51359">
        <w:rPr>
          <w:rFonts w:hint="eastAsia"/>
          <w:szCs w:val="21"/>
        </w:rPr>
        <w:t>名称：安永华明会计师事务所（特殊普通合伙）</w:t>
      </w:r>
    </w:p>
    <w:p w:rsidR="00B51359" w:rsidRPr="00B51359" w:rsidRDefault="00B51359" w:rsidP="00B51359">
      <w:pPr>
        <w:spacing w:line="360" w:lineRule="auto"/>
        <w:ind w:firstLineChars="200" w:firstLine="420"/>
        <w:rPr>
          <w:szCs w:val="21"/>
        </w:rPr>
      </w:pPr>
      <w:r w:rsidRPr="00B51359">
        <w:rPr>
          <w:rFonts w:hint="eastAsia"/>
          <w:szCs w:val="21"/>
        </w:rPr>
        <w:t>住所：北京市东城区东长安街</w:t>
      </w:r>
      <w:r w:rsidRPr="00B51359">
        <w:rPr>
          <w:szCs w:val="21"/>
        </w:rPr>
        <w:t xml:space="preserve">1 </w:t>
      </w:r>
      <w:r w:rsidRPr="00B51359">
        <w:rPr>
          <w:rFonts w:hint="eastAsia"/>
          <w:szCs w:val="21"/>
        </w:rPr>
        <w:t>号东方广场安永大楼</w:t>
      </w:r>
      <w:r w:rsidRPr="00B51359">
        <w:rPr>
          <w:szCs w:val="21"/>
        </w:rPr>
        <w:t>17</w:t>
      </w:r>
      <w:r w:rsidRPr="00B51359">
        <w:rPr>
          <w:rFonts w:hint="eastAsia"/>
          <w:szCs w:val="21"/>
        </w:rPr>
        <w:t>层</w:t>
      </w:r>
      <w:r w:rsidRPr="00B51359">
        <w:rPr>
          <w:szCs w:val="21"/>
        </w:rPr>
        <w:t xml:space="preserve"> 01-12</w:t>
      </w:r>
      <w:r w:rsidRPr="00B51359">
        <w:rPr>
          <w:rFonts w:hint="eastAsia"/>
          <w:szCs w:val="21"/>
        </w:rPr>
        <w:t>室</w:t>
      </w:r>
    </w:p>
    <w:p w:rsidR="00B51359" w:rsidRPr="00B51359" w:rsidRDefault="00B51359" w:rsidP="00B51359">
      <w:pPr>
        <w:spacing w:line="360" w:lineRule="auto"/>
        <w:ind w:firstLineChars="200" w:firstLine="420"/>
        <w:rPr>
          <w:szCs w:val="21"/>
        </w:rPr>
      </w:pPr>
      <w:r w:rsidRPr="00B51359">
        <w:rPr>
          <w:rFonts w:hint="eastAsia"/>
          <w:szCs w:val="21"/>
        </w:rPr>
        <w:t>办公地址：北京市东城区东长安街</w:t>
      </w:r>
      <w:r w:rsidRPr="00B51359">
        <w:rPr>
          <w:szCs w:val="21"/>
        </w:rPr>
        <w:t xml:space="preserve">1 </w:t>
      </w:r>
      <w:r w:rsidRPr="00B51359">
        <w:rPr>
          <w:rFonts w:hint="eastAsia"/>
          <w:szCs w:val="21"/>
        </w:rPr>
        <w:t>号东方广场安永大楼</w:t>
      </w:r>
      <w:r w:rsidRPr="00B51359">
        <w:rPr>
          <w:szCs w:val="21"/>
        </w:rPr>
        <w:t>17</w:t>
      </w:r>
      <w:r w:rsidRPr="00B51359">
        <w:rPr>
          <w:rFonts w:hint="eastAsia"/>
          <w:szCs w:val="21"/>
        </w:rPr>
        <w:t>层</w:t>
      </w:r>
      <w:r w:rsidRPr="00B51359">
        <w:rPr>
          <w:szCs w:val="21"/>
        </w:rPr>
        <w:t>01-12</w:t>
      </w:r>
      <w:r w:rsidRPr="00B51359">
        <w:rPr>
          <w:rFonts w:hint="eastAsia"/>
          <w:szCs w:val="21"/>
        </w:rPr>
        <w:t>室</w:t>
      </w:r>
      <w:r w:rsidRPr="00B51359">
        <w:rPr>
          <w:szCs w:val="21"/>
        </w:rPr>
        <w:t xml:space="preserve">  </w:t>
      </w:r>
    </w:p>
    <w:p w:rsidR="00B51359" w:rsidRPr="00B51359" w:rsidRDefault="00B51359" w:rsidP="00B51359">
      <w:pPr>
        <w:spacing w:line="360" w:lineRule="auto"/>
        <w:ind w:firstLineChars="200" w:firstLine="420"/>
        <w:rPr>
          <w:szCs w:val="21"/>
        </w:rPr>
      </w:pPr>
      <w:r w:rsidRPr="00B51359">
        <w:rPr>
          <w:rFonts w:hint="eastAsia"/>
          <w:szCs w:val="21"/>
        </w:rPr>
        <w:t>执行事务合伙人：毛鞍宁</w:t>
      </w:r>
    </w:p>
    <w:p w:rsidR="00B51359" w:rsidRPr="00B51359" w:rsidRDefault="00B51359" w:rsidP="00B51359">
      <w:pPr>
        <w:spacing w:line="360" w:lineRule="auto"/>
        <w:ind w:firstLineChars="200" w:firstLine="420"/>
        <w:rPr>
          <w:szCs w:val="21"/>
        </w:rPr>
      </w:pPr>
      <w:r w:rsidRPr="00B51359">
        <w:rPr>
          <w:rFonts w:hint="eastAsia"/>
          <w:szCs w:val="21"/>
        </w:rPr>
        <w:t>电话：（</w:t>
      </w:r>
      <w:r w:rsidRPr="00B51359">
        <w:rPr>
          <w:szCs w:val="21"/>
        </w:rPr>
        <w:t>010</w:t>
      </w:r>
      <w:r w:rsidRPr="00B51359">
        <w:rPr>
          <w:rFonts w:hint="eastAsia"/>
          <w:szCs w:val="21"/>
        </w:rPr>
        <w:t>）</w:t>
      </w:r>
      <w:r w:rsidRPr="00B51359">
        <w:rPr>
          <w:szCs w:val="21"/>
        </w:rPr>
        <w:t>58153000</w:t>
      </w:r>
      <w:r w:rsidRPr="00B51359">
        <w:rPr>
          <w:rFonts w:hint="eastAsia"/>
          <w:szCs w:val="21"/>
        </w:rPr>
        <w:t>、（</w:t>
      </w:r>
      <w:r w:rsidRPr="00B51359">
        <w:rPr>
          <w:szCs w:val="21"/>
        </w:rPr>
        <w:t>0755</w:t>
      </w:r>
      <w:r w:rsidRPr="00B51359">
        <w:rPr>
          <w:rFonts w:hint="eastAsia"/>
          <w:szCs w:val="21"/>
        </w:rPr>
        <w:t>）</w:t>
      </w:r>
      <w:r w:rsidRPr="00B51359">
        <w:rPr>
          <w:szCs w:val="21"/>
        </w:rPr>
        <w:t xml:space="preserve">25028288 </w:t>
      </w:r>
    </w:p>
    <w:p w:rsidR="00B51359" w:rsidRPr="00B51359" w:rsidRDefault="00B51359" w:rsidP="00B51359">
      <w:pPr>
        <w:spacing w:line="360" w:lineRule="auto"/>
        <w:ind w:firstLineChars="200" w:firstLine="420"/>
        <w:rPr>
          <w:szCs w:val="21"/>
        </w:rPr>
      </w:pPr>
      <w:r w:rsidRPr="00B51359">
        <w:rPr>
          <w:rFonts w:hint="eastAsia"/>
          <w:szCs w:val="21"/>
        </w:rPr>
        <w:t>传真：（</w:t>
      </w:r>
      <w:r w:rsidRPr="00B51359">
        <w:rPr>
          <w:szCs w:val="21"/>
        </w:rPr>
        <w:t>010</w:t>
      </w:r>
      <w:r w:rsidRPr="00B51359">
        <w:rPr>
          <w:rFonts w:hint="eastAsia"/>
          <w:szCs w:val="21"/>
        </w:rPr>
        <w:t>）</w:t>
      </w:r>
      <w:r w:rsidRPr="00B51359">
        <w:rPr>
          <w:szCs w:val="21"/>
        </w:rPr>
        <w:t>85188298</w:t>
      </w:r>
      <w:r w:rsidRPr="00B51359">
        <w:rPr>
          <w:rFonts w:hint="eastAsia"/>
          <w:szCs w:val="21"/>
        </w:rPr>
        <w:t>、（</w:t>
      </w:r>
      <w:r w:rsidRPr="00B51359">
        <w:rPr>
          <w:szCs w:val="21"/>
        </w:rPr>
        <w:t>0755</w:t>
      </w:r>
      <w:r w:rsidRPr="00B51359">
        <w:rPr>
          <w:rFonts w:hint="eastAsia"/>
          <w:szCs w:val="21"/>
        </w:rPr>
        <w:t>）</w:t>
      </w:r>
      <w:r w:rsidRPr="00B51359">
        <w:rPr>
          <w:szCs w:val="21"/>
        </w:rPr>
        <w:t>25026188</w:t>
      </w:r>
    </w:p>
    <w:p w:rsidR="00B51359" w:rsidRPr="00B51359" w:rsidRDefault="00B51359" w:rsidP="00B51359">
      <w:pPr>
        <w:spacing w:line="360" w:lineRule="auto"/>
        <w:ind w:firstLineChars="200" w:firstLine="420"/>
        <w:rPr>
          <w:szCs w:val="21"/>
        </w:rPr>
      </w:pPr>
      <w:r w:rsidRPr="00B51359">
        <w:rPr>
          <w:rFonts w:hint="eastAsia"/>
          <w:szCs w:val="21"/>
        </w:rPr>
        <w:t>联系人：高鹤</w:t>
      </w:r>
    </w:p>
    <w:p w:rsidR="00A83A33" w:rsidRPr="00B51359" w:rsidRDefault="00B51359">
      <w:pPr>
        <w:autoSpaceDE w:val="0"/>
        <w:autoSpaceDN w:val="0"/>
        <w:adjustRightInd w:val="0"/>
        <w:spacing w:line="396" w:lineRule="auto"/>
        <w:ind w:firstLine="420"/>
        <w:rPr>
          <w:szCs w:val="21"/>
        </w:rPr>
      </w:pPr>
      <w:r w:rsidRPr="00B51359">
        <w:rPr>
          <w:rFonts w:hint="eastAsia"/>
          <w:szCs w:val="21"/>
        </w:rPr>
        <w:t>经办注册会计师：高鹤、林恩丽</w:t>
      </w:r>
      <w:r w:rsidR="00C566DE" w:rsidRPr="00B51359">
        <w:rPr>
          <w:rFonts w:ascii="宋体"/>
          <w:kern w:val="0"/>
          <w:szCs w:val="21"/>
        </w:rPr>
        <w:t xml:space="preserve"> </w:t>
      </w:r>
    </w:p>
    <w:p w:rsidR="00A83A33" w:rsidRPr="00B51359" w:rsidRDefault="00A83A33">
      <w:pPr>
        <w:autoSpaceDE w:val="0"/>
        <w:autoSpaceDN w:val="0"/>
        <w:adjustRightInd w:val="0"/>
        <w:spacing w:line="396" w:lineRule="auto"/>
        <w:ind w:firstLine="420"/>
        <w:rPr>
          <w:kern w:val="0"/>
          <w:szCs w:val="21"/>
        </w:rPr>
      </w:pPr>
    </w:p>
    <w:p w:rsidR="00A83A33" w:rsidRPr="00B51359" w:rsidRDefault="00C566DE">
      <w:pPr>
        <w:autoSpaceDE w:val="0"/>
        <w:autoSpaceDN w:val="0"/>
        <w:adjustRightInd w:val="0"/>
        <w:spacing w:line="396" w:lineRule="auto"/>
        <w:ind w:firstLine="420"/>
        <w:jc w:val="right"/>
        <w:rPr>
          <w:kern w:val="0"/>
          <w:szCs w:val="21"/>
        </w:rPr>
      </w:pPr>
      <w:r w:rsidRPr="00B51359">
        <w:rPr>
          <w:rFonts w:hint="eastAsia"/>
          <w:kern w:val="0"/>
          <w:szCs w:val="21"/>
        </w:rPr>
        <w:t>大成基金管理有限公司</w:t>
      </w:r>
    </w:p>
    <w:p w:rsidR="00A83A33" w:rsidRPr="00965A83" w:rsidRDefault="00B51359">
      <w:pPr>
        <w:wordWrap w:val="0"/>
        <w:autoSpaceDE w:val="0"/>
        <w:autoSpaceDN w:val="0"/>
        <w:adjustRightInd w:val="0"/>
        <w:spacing w:line="396" w:lineRule="auto"/>
        <w:ind w:firstLine="420"/>
        <w:jc w:val="right"/>
        <w:rPr>
          <w:kern w:val="0"/>
          <w:szCs w:val="21"/>
        </w:rPr>
      </w:pPr>
      <w:r w:rsidRPr="00B51359">
        <w:rPr>
          <w:rFonts w:ascii="宋体" w:hint="eastAsia"/>
          <w:kern w:val="0"/>
          <w:szCs w:val="21"/>
        </w:rPr>
        <w:t>2025年</w:t>
      </w:r>
      <w:r w:rsidR="003C1F08">
        <w:rPr>
          <w:rFonts w:ascii="宋体"/>
          <w:kern w:val="0"/>
          <w:szCs w:val="21"/>
        </w:rPr>
        <w:t>3</w:t>
      </w:r>
      <w:r w:rsidR="00C566DE" w:rsidRPr="00B51359">
        <w:rPr>
          <w:rFonts w:ascii="宋体" w:hint="eastAsia"/>
          <w:kern w:val="0"/>
          <w:szCs w:val="21"/>
        </w:rPr>
        <w:t>月</w:t>
      </w:r>
      <w:r w:rsidR="003C1F08">
        <w:rPr>
          <w:rFonts w:ascii="宋体"/>
          <w:kern w:val="0"/>
          <w:szCs w:val="21"/>
        </w:rPr>
        <w:t>29</w:t>
      </w:r>
      <w:r w:rsidR="00C566DE" w:rsidRPr="00B51359">
        <w:rPr>
          <w:rFonts w:ascii="宋体" w:hint="eastAsia"/>
          <w:kern w:val="0"/>
          <w:szCs w:val="21"/>
        </w:rPr>
        <w:t>日</w:t>
      </w:r>
    </w:p>
    <w:p w:rsidR="00A83A33" w:rsidRPr="00965A83" w:rsidRDefault="00A83A33">
      <w:pPr>
        <w:wordWrap w:val="0"/>
        <w:autoSpaceDE w:val="0"/>
        <w:autoSpaceDN w:val="0"/>
        <w:adjustRightInd w:val="0"/>
        <w:spacing w:line="396" w:lineRule="auto"/>
        <w:ind w:firstLine="420"/>
        <w:jc w:val="right"/>
        <w:rPr>
          <w:kern w:val="0"/>
          <w:szCs w:val="21"/>
        </w:rPr>
      </w:pPr>
    </w:p>
    <w:sectPr w:rsidR="00A83A33" w:rsidRPr="00965A83" w:rsidSect="00E661DD">
      <w:footerReference w:type="even" r:id="rId6"/>
      <w:footerReference w:type="default" r:id="rId7"/>
      <w:pgSz w:w="11906" w:h="16838"/>
      <w:pgMar w:top="1440" w:right="1797" w:bottom="1440"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AC" w:rsidRDefault="00D45EAC">
      <w:r>
        <w:separator/>
      </w:r>
    </w:p>
  </w:endnote>
  <w:endnote w:type="continuationSeparator" w:id="0">
    <w:p w:rsidR="00D45EAC" w:rsidRDefault="00D45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00"/>
    <w:family w:val="roman"/>
    <w:pitch w:val="variable"/>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33" w:rsidRDefault="00E661DD">
    <w:pPr>
      <w:pStyle w:val="ab"/>
      <w:framePr w:wrap="around" w:vAnchor="text" w:hAnchor="margin" w:xAlign="center" w:y="1"/>
      <w:rPr>
        <w:rStyle w:val="af1"/>
      </w:rPr>
    </w:pPr>
    <w:r w:rsidRPr="00E661DD">
      <w:rPr>
        <w:rStyle w:val="af1"/>
      </w:rPr>
      <w:fldChar w:fldCharType="begin"/>
    </w:r>
    <w:r w:rsidR="00C566DE">
      <w:rPr>
        <w:rStyle w:val="af1"/>
      </w:rPr>
      <w:instrText xml:space="preserve">PAGE  </w:instrText>
    </w:r>
    <w:r>
      <w:fldChar w:fldCharType="separate"/>
    </w:r>
    <w:r w:rsidR="00C566DE">
      <w:rPr>
        <w:rStyle w:val="af1"/>
      </w:rPr>
      <w:t>1</w:t>
    </w:r>
    <w:r>
      <w:fldChar w:fldCharType="end"/>
    </w:r>
  </w:p>
  <w:p w:rsidR="00A83A33" w:rsidRDefault="00A83A3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33" w:rsidRDefault="00C566DE">
    <w:pPr>
      <w:pStyle w:val="ab"/>
      <w:framePr w:wrap="around" w:vAnchor="text" w:hAnchor="margin" w:xAlign="center" w:y="1"/>
      <w:rPr>
        <w:rStyle w:val="af1"/>
      </w:rPr>
    </w:pPr>
    <w:r>
      <w:rPr>
        <w:rStyle w:val="af1"/>
        <w:rFonts w:hint="eastAsia"/>
      </w:rPr>
      <w:t>第</w:t>
    </w:r>
    <w:r w:rsidR="00E661DD" w:rsidRPr="00E661DD">
      <w:rPr>
        <w:rStyle w:val="af1"/>
      </w:rPr>
      <w:fldChar w:fldCharType="begin"/>
    </w:r>
    <w:r>
      <w:rPr>
        <w:rStyle w:val="af1"/>
      </w:rPr>
      <w:instrText xml:space="preserve">PAGE  </w:instrText>
    </w:r>
    <w:r w:rsidR="00E661DD">
      <w:fldChar w:fldCharType="separate"/>
    </w:r>
    <w:r w:rsidR="00C7718B">
      <w:rPr>
        <w:rStyle w:val="af1"/>
        <w:noProof/>
      </w:rPr>
      <w:t>1</w:t>
    </w:r>
    <w:r w:rsidR="00E661DD">
      <w:fldChar w:fldCharType="end"/>
    </w:r>
    <w:r>
      <w:rPr>
        <w:rStyle w:val="af1"/>
        <w:rFonts w:hint="eastAsia"/>
      </w:rPr>
      <w:t>页</w:t>
    </w:r>
  </w:p>
  <w:p w:rsidR="00A83A33" w:rsidRDefault="00A83A33">
    <w:pPr>
      <w:pStyle w:val="ab"/>
      <w:jc w:val="center"/>
      <w:rPr>
        <w:b/>
        <w:sz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AC" w:rsidRDefault="00D45EAC">
      <w:r>
        <w:separator/>
      </w:r>
    </w:p>
  </w:footnote>
  <w:footnote w:type="continuationSeparator" w:id="0">
    <w:p w:rsidR="00D45EAC" w:rsidRDefault="00D45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YTc2ZGZiNzZiNDVlOGViOWVmM2JhOTY0NGJkNjUyYzgifQ=="/>
  </w:docVars>
  <w:rsids>
    <w:rsidRoot w:val="00A83A33"/>
    <w:rsid w:val="00370478"/>
    <w:rsid w:val="003C1F08"/>
    <w:rsid w:val="006D73CA"/>
    <w:rsid w:val="00965A83"/>
    <w:rsid w:val="00A83A33"/>
    <w:rsid w:val="00A85330"/>
    <w:rsid w:val="00B51359"/>
    <w:rsid w:val="00C566DE"/>
    <w:rsid w:val="00C7718B"/>
    <w:rsid w:val="00D1556C"/>
    <w:rsid w:val="00D45EAC"/>
    <w:rsid w:val="00E661DD"/>
    <w:rsid w:val="00ED6D9D"/>
    <w:rsid w:val="00F64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61DD"/>
    <w:pPr>
      <w:widowControl w:val="0"/>
      <w:jc w:val="both"/>
    </w:pPr>
    <w:rPr>
      <w:kern w:val="2"/>
      <w:sz w:val="21"/>
      <w:szCs w:val="24"/>
    </w:rPr>
  </w:style>
  <w:style w:type="paragraph" w:styleId="1">
    <w:name w:val="heading 1"/>
    <w:basedOn w:val="a"/>
    <w:next w:val="a"/>
    <w:rsid w:val="00E661DD"/>
    <w:pPr>
      <w:keepNext/>
      <w:keepLines/>
      <w:spacing w:before="340" w:after="330" w:line="578" w:lineRule="auto"/>
      <w:outlineLvl w:val="0"/>
    </w:pPr>
    <w:rPr>
      <w:b/>
      <w:kern w:val="44"/>
      <w:sz w:val="44"/>
      <w:szCs w:val="20"/>
    </w:rPr>
  </w:style>
  <w:style w:type="paragraph" w:styleId="2">
    <w:name w:val="heading 2"/>
    <w:basedOn w:val="a"/>
    <w:next w:val="a0"/>
    <w:rsid w:val="00E661DD"/>
    <w:pPr>
      <w:spacing w:after="120" w:line="360" w:lineRule="auto"/>
      <w:jc w:val="left"/>
      <w:outlineLvl w:val="1"/>
    </w:pPr>
    <w:rPr>
      <w:rFonts w:eastAsia="Arial Unicode MS" w:cs="Arial"/>
      <w:b/>
      <w:bCs/>
      <w:color w:val="000000"/>
      <w:sz w:val="24"/>
      <w:szCs w:val="20"/>
    </w:rPr>
  </w:style>
  <w:style w:type="paragraph" w:styleId="3">
    <w:name w:val="heading 3"/>
    <w:basedOn w:val="a"/>
    <w:next w:val="a0"/>
    <w:rsid w:val="00E661DD"/>
    <w:pPr>
      <w:spacing w:line="360" w:lineRule="auto"/>
      <w:outlineLvl w:val="2"/>
    </w:pPr>
    <w:rPr>
      <w:rFonts w:eastAsia="Arial Unicode MS" w:cs="Arial"/>
      <w:color w:val="000000"/>
      <w:szCs w:val="20"/>
    </w:rPr>
  </w:style>
  <w:style w:type="paragraph" w:styleId="4">
    <w:name w:val="heading 4"/>
    <w:basedOn w:val="a"/>
    <w:next w:val="a0"/>
    <w:rsid w:val="00E661DD"/>
    <w:pPr>
      <w:spacing w:line="360" w:lineRule="auto"/>
      <w:outlineLvl w:val="3"/>
    </w:pPr>
    <w:rPr>
      <w:rFonts w:eastAsia="Arial Unicode MS" w:cs="Arial"/>
      <w:color w:val="000000"/>
      <w:szCs w:val="20"/>
    </w:rPr>
  </w:style>
  <w:style w:type="paragraph" w:styleId="5">
    <w:name w:val="heading 5"/>
    <w:basedOn w:val="a"/>
    <w:next w:val="a"/>
    <w:rsid w:val="00E661DD"/>
    <w:pPr>
      <w:keepNext/>
      <w:keepLines/>
      <w:spacing w:before="280" w:after="290" w:line="377"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661DD"/>
    <w:pPr>
      <w:spacing w:line="360" w:lineRule="auto"/>
      <w:ind w:firstLineChars="200" w:firstLine="200"/>
      <w:jc w:val="left"/>
    </w:pPr>
    <w:rPr>
      <w:rFonts w:cs="Arial"/>
      <w:bCs/>
      <w:color w:val="000000"/>
      <w:szCs w:val="20"/>
    </w:rPr>
  </w:style>
  <w:style w:type="paragraph" w:styleId="7">
    <w:name w:val="toc 7"/>
    <w:basedOn w:val="a"/>
    <w:next w:val="a"/>
    <w:rsid w:val="00E661DD"/>
    <w:pPr>
      <w:ind w:left="1260"/>
      <w:jc w:val="left"/>
    </w:pPr>
    <w:rPr>
      <w:szCs w:val="21"/>
    </w:rPr>
  </w:style>
  <w:style w:type="paragraph" w:styleId="a4">
    <w:name w:val="Document Map"/>
    <w:basedOn w:val="a"/>
    <w:rsid w:val="00E661DD"/>
    <w:pPr>
      <w:shd w:val="clear" w:color="auto" w:fill="000080"/>
    </w:pPr>
  </w:style>
  <w:style w:type="paragraph" w:styleId="a5">
    <w:name w:val="annotation text"/>
    <w:basedOn w:val="a"/>
    <w:rsid w:val="00E661DD"/>
    <w:pPr>
      <w:jc w:val="left"/>
    </w:pPr>
  </w:style>
  <w:style w:type="paragraph" w:styleId="30">
    <w:name w:val="Body Text 3"/>
    <w:basedOn w:val="a"/>
    <w:rsid w:val="00E661DD"/>
    <w:pPr>
      <w:autoSpaceDE w:val="0"/>
      <w:autoSpaceDN w:val="0"/>
      <w:adjustRightInd w:val="0"/>
      <w:spacing w:line="480" w:lineRule="exact"/>
      <w:jc w:val="left"/>
    </w:pPr>
    <w:rPr>
      <w:rFonts w:ascii="宋体"/>
      <w:color w:val="000000"/>
      <w:kern w:val="0"/>
      <w:sz w:val="28"/>
      <w:szCs w:val="20"/>
    </w:rPr>
  </w:style>
  <w:style w:type="paragraph" w:styleId="a6">
    <w:name w:val="Body Text"/>
    <w:basedOn w:val="a"/>
    <w:rsid w:val="00E661DD"/>
    <w:pPr>
      <w:spacing w:line="360" w:lineRule="auto"/>
    </w:pPr>
    <w:rPr>
      <w:sz w:val="24"/>
      <w:szCs w:val="20"/>
    </w:rPr>
  </w:style>
  <w:style w:type="paragraph" w:styleId="a7">
    <w:name w:val="Body Text Indent"/>
    <w:basedOn w:val="a"/>
    <w:rsid w:val="00E661DD"/>
    <w:pPr>
      <w:spacing w:line="360" w:lineRule="auto"/>
      <w:ind w:firstLineChars="177" w:firstLine="177"/>
    </w:pPr>
    <w:rPr>
      <w:sz w:val="24"/>
    </w:rPr>
  </w:style>
  <w:style w:type="paragraph" w:styleId="50">
    <w:name w:val="toc 5"/>
    <w:basedOn w:val="a"/>
    <w:next w:val="a"/>
    <w:rsid w:val="00E661DD"/>
    <w:pPr>
      <w:ind w:left="840"/>
      <w:jc w:val="left"/>
    </w:pPr>
    <w:rPr>
      <w:szCs w:val="21"/>
    </w:rPr>
  </w:style>
  <w:style w:type="paragraph" w:styleId="31">
    <w:name w:val="toc 3"/>
    <w:basedOn w:val="a"/>
    <w:next w:val="a"/>
    <w:rsid w:val="00E661DD"/>
    <w:pPr>
      <w:ind w:left="420"/>
      <w:jc w:val="left"/>
    </w:pPr>
    <w:rPr>
      <w:i/>
      <w:iCs/>
    </w:rPr>
  </w:style>
  <w:style w:type="paragraph" w:styleId="a8">
    <w:name w:val="Plain Text"/>
    <w:basedOn w:val="a"/>
    <w:rsid w:val="00E661DD"/>
    <w:pPr>
      <w:adjustRightInd w:val="0"/>
      <w:spacing w:line="312" w:lineRule="atLeast"/>
      <w:textAlignment w:val="baseline"/>
    </w:pPr>
    <w:rPr>
      <w:rFonts w:ascii="宋体"/>
      <w:kern w:val="0"/>
      <w:sz w:val="24"/>
      <w:szCs w:val="20"/>
    </w:rPr>
  </w:style>
  <w:style w:type="paragraph" w:styleId="8">
    <w:name w:val="toc 8"/>
    <w:basedOn w:val="a"/>
    <w:next w:val="a"/>
    <w:rsid w:val="00E661DD"/>
    <w:pPr>
      <w:ind w:left="1470"/>
      <w:jc w:val="left"/>
    </w:pPr>
    <w:rPr>
      <w:szCs w:val="21"/>
    </w:rPr>
  </w:style>
  <w:style w:type="paragraph" w:styleId="a9">
    <w:name w:val="Date"/>
    <w:basedOn w:val="a"/>
    <w:next w:val="a"/>
    <w:rsid w:val="00E661DD"/>
    <w:pPr>
      <w:ind w:leftChars="2500" w:left="2500"/>
    </w:pPr>
    <w:rPr>
      <w:rFonts w:ascii="黑体" w:eastAsia="黑体"/>
      <w:bCs/>
      <w:sz w:val="28"/>
    </w:rPr>
  </w:style>
  <w:style w:type="paragraph" w:styleId="20">
    <w:name w:val="Body Text Indent 2"/>
    <w:basedOn w:val="a"/>
    <w:rsid w:val="00E661DD"/>
    <w:pPr>
      <w:spacing w:line="400" w:lineRule="exact"/>
      <w:ind w:firstLineChars="200" w:firstLine="200"/>
    </w:pPr>
    <w:rPr>
      <w:bCs/>
      <w:kern w:val="0"/>
      <w:sz w:val="24"/>
      <w:szCs w:val="20"/>
    </w:rPr>
  </w:style>
  <w:style w:type="paragraph" w:styleId="aa">
    <w:name w:val="Balloon Text"/>
    <w:basedOn w:val="a"/>
    <w:rsid w:val="00E661DD"/>
    <w:rPr>
      <w:sz w:val="18"/>
      <w:szCs w:val="18"/>
    </w:rPr>
  </w:style>
  <w:style w:type="paragraph" w:styleId="ab">
    <w:name w:val="footer"/>
    <w:basedOn w:val="a"/>
    <w:rsid w:val="00E661DD"/>
    <w:pPr>
      <w:tabs>
        <w:tab w:val="center" w:pos="4153"/>
        <w:tab w:val="right" w:pos="8306"/>
      </w:tabs>
      <w:snapToGrid w:val="0"/>
      <w:jc w:val="left"/>
    </w:pPr>
    <w:rPr>
      <w:sz w:val="18"/>
      <w:szCs w:val="20"/>
    </w:rPr>
  </w:style>
  <w:style w:type="paragraph" w:styleId="ac">
    <w:name w:val="header"/>
    <w:basedOn w:val="a"/>
    <w:rsid w:val="00E661DD"/>
    <w:pPr>
      <w:pBdr>
        <w:bottom w:val="single" w:sz="6" w:space="1" w:color="auto"/>
      </w:pBdr>
      <w:tabs>
        <w:tab w:val="center" w:pos="4153"/>
        <w:tab w:val="right" w:pos="8306"/>
      </w:tabs>
      <w:snapToGrid w:val="0"/>
      <w:jc w:val="center"/>
    </w:pPr>
    <w:rPr>
      <w:sz w:val="18"/>
      <w:szCs w:val="20"/>
    </w:rPr>
  </w:style>
  <w:style w:type="paragraph" w:styleId="10">
    <w:name w:val="toc 1"/>
    <w:basedOn w:val="a"/>
    <w:next w:val="a"/>
    <w:rsid w:val="00E661DD"/>
    <w:pPr>
      <w:spacing w:before="120" w:after="120" w:line="360" w:lineRule="auto"/>
      <w:jc w:val="left"/>
    </w:pPr>
    <w:rPr>
      <w:b/>
      <w:bCs/>
      <w:caps/>
    </w:rPr>
  </w:style>
  <w:style w:type="paragraph" w:styleId="40">
    <w:name w:val="toc 4"/>
    <w:basedOn w:val="a"/>
    <w:next w:val="a"/>
    <w:rsid w:val="00E661DD"/>
    <w:pPr>
      <w:ind w:left="630"/>
      <w:jc w:val="left"/>
    </w:pPr>
    <w:rPr>
      <w:szCs w:val="21"/>
    </w:rPr>
  </w:style>
  <w:style w:type="paragraph" w:styleId="ad">
    <w:name w:val="List"/>
    <w:basedOn w:val="a"/>
    <w:rsid w:val="00E661DD"/>
    <w:pPr>
      <w:ind w:left="420" w:hanging="420"/>
    </w:pPr>
    <w:rPr>
      <w:szCs w:val="20"/>
    </w:rPr>
  </w:style>
  <w:style w:type="paragraph" w:styleId="6">
    <w:name w:val="toc 6"/>
    <w:basedOn w:val="a"/>
    <w:next w:val="a"/>
    <w:rsid w:val="00E661DD"/>
    <w:pPr>
      <w:ind w:left="1050"/>
      <w:jc w:val="left"/>
    </w:pPr>
    <w:rPr>
      <w:szCs w:val="21"/>
    </w:rPr>
  </w:style>
  <w:style w:type="paragraph" w:styleId="32">
    <w:name w:val="Body Text Indent 3"/>
    <w:basedOn w:val="a"/>
    <w:rsid w:val="00E661DD"/>
    <w:pPr>
      <w:spacing w:line="360" w:lineRule="auto"/>
      <w:ind w:firstLine="480"/>
    </w:pPr>
    <w:rPr>
      <w:rFonts w:ascii="宋体"/>
      <w:color w:val="000000"/>
      <w:sz w:val="24"/>
    </w:rPr>
  </w:style>
  <w:style w:type="paragraph" w:styleId="21">
    <w:name w:val="toc 2"/>
    <w:basedOn w:val="a"/>
    <w:next w:val="a"/>
    <w:rsid w:val="00E661DD"/>
    <w:pPr>
      <w:ind w:left="210"/>
      <w:jc w:val="left"/>
    </w:pPr>
    <w:rPr>
      <w:smallCaps/>
    </w:rPr>
  </w:style>
  <w:style w:type="paragraph" w:styleId="9">
    <w:name w:val="toc 9"/>
    <w:basedOn w:val="a"/>
    <w:next w:val="a"/>
    <w:rsid w:val="00E661DD"/>
    <w:pPr>
      <w:ind w:left="1680"/>
      <w:jc w:val="left"/>
    </w:pPr>
    <w:rPr>
      <w:szCs w:val="21"/>
    </w:rPr>
  </w:style>
  <w:style w:type="paragraph" w:styleId="22">
    <w:name w:val="Body Text 2"/>
    <w:basedOn w:val="a"/>
    <w:rsid w:val="00E661DD"/>
    <w:pPr>
      <w:autoSpaceDE w:val="0"/>
      <w:autoSpaceDN w:val="0"/>
      <w:adjustRightInd w:val="0"/>
      <w:spacing w:line="480" w:lineRule="exact"/>
      <w:jc w:val="left"/>
    </w:pPr>
    <w:rPr>
      <w:rFonts w:ascii="宋体"/>
      <w:color w:val="000000"/>
      <w:kern w:val="0"/>
      <w:szCs w:val="20"/>
    </w:rPr>
  </w:style>
  <w:style w:type="paragraph" w:styleId="ae">
    <w:name w:val="Normal (Web)"/>
    <w:basedOn w:val="a"/>
    <w:rsid w:val="00E661DD"/>
    <w:pPr>
      <w:widowControl/>
      <w:spacing w:before="100" w:beforeAutospacing="1" w:after="100" w:afterAutospacing="1"/>
      <w:jc w:val="left"/>
    </w:pPr>
    <w:rPr>
      <w:rFonts w:ascii="宋体" w:cs="宋体"/>
      <w:color w:val="000000"/>
      <w:kern w:val="0"/>
      <w:sz w:val="24"/>
    </w:rPr>
  </w:style>
  <w:style w:type="paragraph" w:styleId="af">
    <w:name w:val="annotation subject"/>
    <w:basedOn w:val="a5"/>
    <w:next w:val="a5"/>
    <w:rsid w:val="00E661DD"/>
    <w:rPr>
      <w:b/>
      <w:bCs/>
    </w:rPr>
  </w:style>
  <w:style w:type="character" w:styleId="af0">
    <w:name w:val="Strong"/>
    <w:rsid w:val="00E661DD"/>
    <w:rPr>
      <w:b/>
      <w:bCs/>
    </w:rPr>
  </w:style>
  <w:style w:type="character" w:styleId="af1">
    <w:name w:val="page number"/>
    <w:basedOn w:val="a1"/>
    <w:rsid w:val="00E661DD"/>
  </w:style>
  <w:style w:type="character" w:styleId="af2">
    <w:name w:val="FollowedHyperlink"/>
    <w:rsid w:val="00E661DD"/>
    <w:rPr>
      <w:color w:val="800080"/>
      <w:u w:val="single"/>
    </w:rPr>
  </w:style>
  <w:style w:type="character" w:styleId="af3">
    <w:name w:val="Hyperlink"/>
    <w:rsid w:val="00E661DD"/>
    <w:rPr>
      <w:color w:val="0000FF"/>
      <w:u w:val="single"/>
    </w:rPr>
  </w:style>
  <w:style w:type="character" w:styleId="af4">
    <w:name w:val="annotation reference"/>
    <w:rsid w:val="00E661DD"/>
    <w:rPr>
      <w:sz w:val="21"/>
      <w:szCs w:val="21"/>
    </w:rPr>
  </w:style>
  <w:style w:type="character" w:customStyle="1" w:styleId="md2">
    <w:name w:val="md2"/>
    <w:rsid w:val="00E661DD"/>
    <w:rPr>
      <w:sz w:val="21"/>
      <w:szCs w:val="21"/>
    </w:rPr>
  </w:style>
  <w:style w:type="character" w:customStyle="1" w:styleId="afont1">
    <w:name w:val="afont1"/>
    <w:rsid w:val="00E661DD"/>
    <w:rPr>
      <w:rFonts w:ascii="Arial Narrow" w:hAnsi="Arial Narrow"/>
      <w:sz w:val="25"/>
      <w:szCs w:val="25"/>
    </w:rPr>
  </w:style>
  <w:style w:type="character" w:customStyle="1" w:styleId="read">
    <w:name w:val="read"/>
    <w:basedOn w:val="a1"/>
    <w:rsid w:val="00E661DD"/>
  </w:style>
  <w:style w:type="character" w:customStyle="1" w:styleId="big1">
    <w:name w:val="big1"/>
    <w:rsid w:val="00E661DD"/>
    <w:rPr>
      <w:sz w:val="22"/>
      <w:szCs w:val="22"/>
    </w:rPr>
  </w:style>
  <w:style w:type="character" w:customStyle="1" w:styleId="Char2">
    <w:name w:val="纯文本 Char2"/>
    <w:rsid w:val="00E661DD"/>
    <w:rPr>
      <w:rFonts w:ascii="宋体"/>
      <w:sz w:val="24"/>
    </w:rPr>
  </w:style>
  <w:style w:type="character" w:customStyle="1" w:styleId="fontstyle21">
    <w:name w:val="fontstyle21"/>
    <w:rsid w:val="00E661DD"/>
    <w:rPr>
      <w:rFonts w:ascii="TimesNewRomanPSMT" w:hAnsi="TimesNewRomanPSMT"/>
      <w:color w:val="000000"/>
      <w:sz w:val="24"/>
      <w:szCs w:val="24"/>
    </w:rPr>
  </w:style>
  <w:style w:type="character" w:customStyle="1" w:styleId="fontstyle01">
    <w:name w:val="fontstyle01"/>
    <w:rsid w:val="00E661DD"/>
    <w:rPr>
      <w:rFonts w:ascii="宋体" w:eastAsia="宋体"/>
      <w:color w:val="000000"/>
      <w:sz w:val="24"/>
      <w:szCs w:val="24"/>
    </w:rPr>
  </w:style>
  <w:style w:type="character" w:customStyle="1" w:styleId="1Char">
    <w:name w:val="标题 1 Char"/>
    <w:rsid w:val="00E661DD"/>
    <w:rPr>
      <w:rFonts w:eastAsia="宋体"/>
      <w:b/>
      <w:kern w:val="44"/>
      <w:sz w:val="44"/>
      <w:lang w:val="en-US" w:eastAsia="zh-CN" w:bidi="ar-SA"/>
    </w:rPr>
  </w:style>
  <w:style w:type="paragraph" w:customStyle="1" w:styleId="210">
    <w:name w:val="样式 内容 + 首行缩进:  2 字符1"/>
    <w:basedOn w:val="a"/>
    <w:rsid w:val="00E661DD"/>
    <w:pPr>
      <w:spacing w:afterLines="50" w:line="360" w:lineRule="auto"/>
      <w:ind w:left="1247"/>
    </w:pPr>
    <w:rPr>
      <w:szCs w:val="20"/>
    </w:rPr>
  </w:style>
  <w:style w:type="paragraph" w:customStyle="1" w:styleId="Char1CharCharCharChar">
    <w:name w:val="Char1 Char Char Char Char"/>
    <w:basedOn w:val="a"/>
    <w:rsid w:val="00E661DD"/>
    <w:pPr>
      <w:widowControl/>
      <w:spacing w:after="160" w:line="240" w:lineRule="exact"/>
      <w:jc w:val="left"/>
    </w:pPr>
    <w:rPr>
      <w:rFonts w:ascii="Verdana" w:hAnsi="Verdana"/>
      <w:kern w:val="0"/>
      <w:sz w:val="20"/>
      <w:szCs w:val="20"/>
    </w:rPr>
  </w:style>
  <w:style w:type="paragraph" w:customStyle="1" w:styleId="Char">
    <w:name w:val="Char"/>
    <w:basedOn w:val="a"/>
    <w:rsid w:val="00E661DD"/>
    <w:pPr>
      <w:tabs>
        <w:tab w:val="left" w:pos="840"/>
      </w:tabs>
      <w:ind w:left="840" w:hanging="360"/>
    </w:pPr>
    <w:rPr>
      <w:sz w:val="24"/>
    </w:rPr>
  </w:style>
  <w:style w:type="paragraph" w:customStyle="1" w:styleId="Default">
    <w:name w:val="Default"/>
    <w:rsid w:val="00E661DD"/>
    <w:pPr>
      <w:widowControl w:val="0"/>
      <w:autoSpaceDE w:val="0"/>
      <w:autoSpaceDN w:val="0"/>
      <w:adjustRightInd w:val="0"/>
    </w:pPr>
    <w:rPr>
      <w:rFonts w:ascii="宋体"/>
    </w:rPr>
  </w:style>
  <w:style w:type="paragraph" w:customStyle="1" w:styleId="Style54">
    <w:name w:val="_Style 54"/>
    <w:rsid w:val="00E661DD"/>
    <w:rPr>
      <w:kern w:val="2"/>
      <w:sz w:val="21"/>
      <w:szCs w:val="24"/>
    </w:rPr>
  </w:style>
  <w:style w:type="paragraph" w:customStyle="1" w:styleId="CharCharCharCharCharCharChar">
    <w:name w:val="Char Char Char Char Char Char Char"/>
    <w:basedOn w:val="a"/>
    <w:rsid w:val="00E661DD"/>
  </w:style>
  <w:style w:type="paragraph" w:customStyle="1" w:styleId="ParaCharCharCharCharCharChar">
    <w:name w:val="默认段落字体 Para Char Char Char Char Char Char"/>
    <w:basedOn w:val="a"/>
    <w:rsid w:val="00E661DD"/>
    <w:pPr>
      <w:tabs>
        <w:tab w:val="left" w:pos="840"/>
      </w:tabs>
      <w:ind w:left="840" w:hanging="360"/>
    </w:pPr>
    <w:rPr>
      <w:sz w:val="24"/>
    </w:rPr>
  </w:style>
  <w:style w:type="paragraph" w:customStyle="1" w:styleId="af5">
    <w:name w:val="正文所"/>
    <w:basedOn w:val="a"/>
    <w:rsid w:val="00E661DD"/>
    <w:pPr>
      <w:spacing w:line="360" w:lineRule="auto"/>
      <w:ind w:firstLineChars="200" w:firstLine="200"/>
    </w:pPr>
  </w:style>
  <w:style w:type="paragraph" w:customStyle="1" w:styleId="CharCharCharCharCharCharChar0">
    <w:name w:val="Char Char Char Char Char Char Char"/>
    <w:basedOn w:val="a"/>
    <w:rsid w:val="00E661DD"/>
  </w:style>
  <w:style w:type="paragraph" w:customStyle="1" w:styleId="111">
    <w:name w:val="样式 标题 1 + 段前: 1 行 段后: 1 行"/>
    <w:basedOn w:val="1"/>
    <w:rsid w:val="00E661DD"/>
    <w:pPr>
      <w:keepLines w:val="0"/>
      <w:pageBreakBefore/>
      <w:spacing w:beforeLines="100" w:afterLines="100" w:line="240" w:lineRule="auto"/>
      <w:ind w:firstLineChars="200" w:firstLine="200"/>
      <w:jc w:val="center"/>
    </w:pPr>
    <w:rPr>
      <w:rFonts w:ascii="黑体" w:eastAsia="黑体"/>
      <w:b w:val="0"/>
      <w:kern w:val="2"/>
      <w:sz w:val="32"/>
    </w:rPr>
  </w:style>
</w:styles>
</file>

<file path=word/webSettings.xml><?xml version="1.0" encoding="utf-8"?>
<w:webSettings xmlns:r="http://schemas.openxmlformats.org/officeDocument/2006/relationships" xmlns:w="http://schemas.openxmlformats.org/wordprocessingml/2006/main">
  <w:divs>
    <w:div w:id="1841117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2120</Words>
  <Characters>12084</Characters>
  <Application>Microsoft Office Word</Application>
  <DocSecurity>4</DocSecurity>
  <Lines>100</Lines>
  <Paragraphs>28</Paragraphs>
  <ScaleCrop>false</ScaleCrop>
  <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发售公告</dc:subject>
  <dc:creator>王晓峰</dc:creator>
  <cp:lastModifiedBy>ZHONGM</cp:lastModifiedBy>
  <cp:revision>2</cp:revision>
  <cp:lastPrinted>2020-01-16T07:51:00Z</cp:lastPrinted>
  <dcterms:created xsi:type="dcterms:W3CDTF">2025-03-28T16:05:00Z</dcterms:created>
  <dcterms:modified xsi:type="dcterms:W3CDTF">2025-03-28T16:05:00Z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2353B58CBA3F4F76B2665C6153089325</vt:lpwstr>
  </property>
</Properties>
</file>