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D8" w:rsidRDefault="006A685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益民基金管理有限公司关于旗下基金新增福克斯（北京）基金销售有限公司为销售机构并参加申购（含定期定额投资申购）费率优惠活动的公告</w:t>
      </w:r>
    </w:p>
    <w:p w:rsidR="007248D8" w:rsidRDefault="007248D8">
      <w:pPr>
        <w:rPr>
          <w:rFonts w:asciiTheme="minorEastAsia" w:hAnsiTheme="minorEastAsia"/>
        </w:rPr>
      </w:pP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根据益民基金管理有限公司（以下简称“本公司”）与福克斯（北京）基金销售有限公司（以下简称“福克斯（北京）”）签署的基金销售协议，自</w:t>
      </w:r>
      <w:r>
        <w:rPr>
          <w:rFonts w:asciiTheme="minorEastAsia" w:hAnsiTheme="minorEastAsia" w:hint="eastAsia"/>
          <w:sz w:val="24"/>
        </w:rPr>
        <w:t>2025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27</w:t>
      </w:r>
      <w:r>
        <w:rPr>
          <w:rFonts w:asciiTheme="minorEastAsia" w:hAnsiTheme="minorEastAsia" w:hint="eastAsia"/>
          <w:sz w:val="24"/>
        </w:rPr>
        <w:t>日起，投资者可通过福克斯（北京）办理本公司旗下基金的</w:t>
      </w:r>
      <w:r>
        <w:rPr>
          <w:rFonts w:asciiTheme="minorEastAsia" w:hAnsiTheme="minorEastAsia" w:hint="eastAsia"/>
          <w:sz w:val="24"/>
        </w:rPr>
        <w:t>开户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申购、赎回、定</w:t>
      </w:r>
      <w:r>
        <w:rPr>
          <w:rFonts w:asciiTheme="minorEastAsia" w:hAnsiTheme="minorEastAsia" w:cs="宋体" w:hint="eastAsia"/>
          <w:sz w:val="24"/>
        </w:rPr>
        <w:t>期定额投资</w:t>
      </w:r>
      <w:r>
        <w:rPr>
          <w:rFonts w:asciiTheme="minorEastAsia" w:hAnsiTheme="minorEastAsia" w:hint="eastAsia"/>
          <w:sz w:val="24"/>
        </w:rPr>
        <w:t>、转换等业务。</w:t>
      </w:r>
      <w:r>
        <w:rPr>
          <w:rFonts w:asciiTheme="minorEastAsia" w:hAnsiTheme="minorEastAsia" w:cs="宋体" w:hint="eastAsia"/>
          <w:sz w:val="24"/>
        </w:rPr>
        <w:t>同时，自</w:t>
      </w:r>
      <w:r>
        <w:rPr>
          <w:rFonts w:asciiTheme="minorEastAsia" w:hAnsiTheme="minorEastAsia" w:hint="eastAsia"/>
          <w:sz w:val="24"/>
        </w:rPr>
        <w:t>2025</w:t>
      </w:r>
      <w:r>
        <w:rPr>
          <w:rFonts w:asciiTheme="minorEastAsia" w:hAnsiTheme="minorEastAsia" w:cs="宋体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27</w:t>
      </w:r>
      <w:r>
        <w:rPr>
          <w:rFonts w:asciiTheme="minorEastAsia" w:hAnsiTheme="minorEastAsia" w:cs="宋体" w:hint="eastAsia"/>
          <w:sz w:val="24"/>
        </w:rPr>
        <w:t>日起，旗下基金参加其费率优惠活动。</w:t>
      </w:r>
      <w:r>
        <w:rPr>
          <w:rFonts w:ascii="宋体" w:eastAsia="宋体" w:hAnsi="宋体" w:cs="宋体" w:hint="eastAsia"/>
          <w:color w:val="000000" w:themeColor="text1"/>
          <w:sz w:val="24"/>
        </w:rPr>
        <w:t>现将具体情况公告如下：</w:t>
      </w:r>
    </w:p>
    <w:p w:rsidR="007248D8" w:rsidRDefault="006A685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一、适用基金范围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益民服务领先灵活配置混合型证券投资基金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000410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益民服务领先灵活配置混合型证券投资基金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019615)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益民优势安享灵活配置混合型证券投资基金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005331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益民优势安享灵活配置混合型证券投资基金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020282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益民品质升级灵活配置混合型证券投资基金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001135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益民品质升级灵活配置混合型证券投资基金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020970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益民核心增长灵活配置混合型证券投资基金（基金代码：</w:t>
      </w:r>
      <w:r>
        <w:rPr>
          <w:rFonts w:asciiTheme="minorEastAsia" w:hAnsiTheme="minorEastAsia" w:hint="eastAsia"/>
          <w:sz w:val="24"/>
        </w:rPr>
        <w:t>560006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益民创新优势混合型证券投资基金（基金代</w:t>
      </w:r>
      <w:r>
        <w:rPr>
          <w:rFonts w:asciiTheme="minorEastAsia" w:hAnsiTheme="minorEastAsia" w:hint="eastAsia"/>
          <w:sz w:val="24"/>
        </w:rPr>
        <w:t>码：</w:t>
      </w:r>
      <w:r>
        <w:rPr>
          <w:rFonts w:asciiTheme="minorEastAsia" w:hAnsiTheme="minorEastAsia" w:hint="eastAsia"/>
          <w:sz w:val="24"/>
        </w:rPr>
        <w:t>560003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益民红利成长混合型证券投资基金（基金代码：</w:t>
      </w:r>
      <w:r>
        <w:rPr>
          <w:rFonts w:asciiTheme="minorEastAsia" w:hAnsiTheme="minorEastAsia" w:hint="eastAsia"/>
          <w:sz w:val="24"/>
        </w:rPr>
        <w:t>560002</w:t>
      </w:r>
      <w:r>
        <w:rPr>
          <w:rFonts w:asciiTheme="minorEastAsia" w:hAnsiTheme="minorEastAsia" w:hint="eastAsia"/>
          <w:sz w:val="24"/>
        </w:rPr>
        <w:t>）</w:t>
      </w:r>
    </w:p>
    <w:p w:rsidR="007248D8" w:rsidRDefault="006A6852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投资者在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Theme="minorEastAsia" w:hAnsiTheme="minorEastAsia" w:cs="宋体" w:hint="eastAsia"/>
          <w:sz w:val="24"/>
        </w:rPr>
        <w:t>办理上述基金开户、申购、赎回、定期定额投资、转换等业务应了解该基金具体业务开通情况，具体可以登陆本公司或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Theme="minorEastAsia" w:hAnsiTheme="minorEastAsia" w:cs="宋体" w:hint="eastAsia"/>
          <w:sz w:val="24"/>
        </w:rPr>
        <w:t>网站查询相关基金公告。</w:t>
      </w:r>
    </w:p>
    <w:p w:rsidR="007248D8" w:rsidRDefault="006A6852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费率优惠</w:t>
      </w:r>
      <w:r>
        <w:rPr>
          <w:rFonts w:asciiTheme="minorEastAsia" w:hAnsiTheme="minorEastAsia" w:hint="eastAsia"/>
          <w:sz w:val="24"/>
        </w:rPr>
        <w:t>适用范围</w:t>
      </w:r>
    </w:p>
    <w:p w:rsidR="007248D8" w:rsidRDefault="006A6852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费率优惠适用于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hint="eastAsia"/>
          <w:color w:val="000000" w:themeColor="text1"/>
          <w:sz w:val="24"/>
        </w:rPr>
        <w:t>代销的本公司基金产品，具体范围可见本公司官网已经披露的相关公告或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网站的相关公告</w:t>
      </w:r>
      <w:r>
        <w:rPr>
          <w:rFonts w:hint="eastAsia"/>
          <w:color w:val="000000" w:themeColor="text1"/>
          <w:sz w:val="24"/>
        </w:rPr>
        <w:t>。</w:t>
      </w:r>
    </w:p>
    <w:p w:rsidR="007248D8" w:rsidRDefault="006A685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费</w:t>
      </w:r>
      <w:r>
        <w:rPr>
          <w:rFonts w:ascii="宋体" w:eastAsia="宋体" w:hAnsi="宋体" w:cs="宋体" w:hint="eastAsia"/>
          <w:color w:val="000000" w:themeColor="text1"/>
          <w:sz w:val="24"/>
        </w:rPr>
        <w:t>率优惠活动时间</w:t>
      </w:r>
    </w:p>
    <w:p w:rsidR="007248D8" w:rsidRDefault="006A685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费率优惠活动自</w:t>
      </w:r>
      <w:r>
        <w:rPr>
          <w:rFonts w:ascii="宋体" w:eastAsia="宋体" w:hAnsi="宋体" w:cs="宋体" w:hint="eastAsia"/>
          <w:color w:val="000000" w:themeColor="text1"/>
          <w:sz w:val="24"/>
        </w:rPr>
        <w:t>2025</w:t>
      </w:r>
      <w:r>
        <w:rPr>
          <w:rFonts w:ascii="宋体" w:eastAsia="宋体" w:hAnsi="宋体" w:cs="宋体" w:hint="eastAsia"/>
          <w:color w:val="000000" w:themeColor="text1"/>
          <w:sz w:val="24"/>
        </w:rPr>
        <w:t>年</w:t>
      </w:r>
      <w:r>
        <w:rPr>
          <w:rFonts w:ascii="宋体" w:eastAsia="宋体" w:hAnsi="宋体" w:cs="宋体" w:hint="eastAsia"/>
          <w:color w:val="000000" w:themeColor="text1"/>
          <w:sz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27</w:t>
      </w:r>
      <w:r>
        <w:rPr>
          <w:rFonts w:ascii="宋体" w:eastAsia="宋体" w:hAnsi="宋体" w:cs="宋体" w:hint="eastAsia"/>
          <w:color w:val="000000" w:themeColor="text1"/>
          <w:sz w:val="24"/>
        </w:rPr>
        <w:t>日起开展，优惠活动截止时间以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网站页面公示为准，敬请投资者留意其相关公告。</w:t>
      </w:r>
    </w:p>
    <w:p w:rsidR="007248D8" w:rsidRDefault="006A685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费率优惠活动内容</w:t>
      </w:r>
    </w:p>
    <w:p w:rsidR="007248D8" w:rsidRDefault="006A685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投资者通过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办理本公司旗下基金的申购（含定期定额投资申购）业务，参加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的费率优惠活动，具体折扣比例以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网站页面公示为准，若为固定费用的，则按固定费用执行，不再享有费率折扣。具体各基金原费率参见该基金最新更新的招募说明书及相关公告。</w:t>
      </w:r>
    </w:p>
    <w:p w:rsidR="007248D8" w:rsidRDefault="006A685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重要提示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、本费率优惠仅适用于投资者通过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办理本公司旗下基金申购业务的手续费，包括定期定额投资申购业务手续费（各基金定投开通情况以本公司最新公告为准），不包括基金赎回</w:t>
      </w:r>
      <w:r>
        <w:rPr>
          <w:rFonts w:ascii="宋体" w:eastAsia="宋体" w:hAnsi="宋体" w:cs="宋体" w:hint="eastAsia"/>
          <w:color w:val="000000" w:themeColor="text1"/>
          <w:sz w:val="24"/>
        </w:rPr>
        <w:t>等其他业务的手续费。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、本费率优惠活动期间，业务办理的规则和流程以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的安排和规定为准。相关活动的具体规定如有变化，以其网站的最新公告为准，</w:t>
      </w:r>
      <w:r>
        <w:rPr>
          <w:rFonts w:ascii="宋体" w:eastAsia="宋体" w:hAnsi="宋体" w:cs="宋体" w:hint="eastAsia"/>
          <w:sz w:val="24"/>
        </w:rPr>
        <w:t>本公司不再另行公告，</w:t>
      </w:r>
      <w:r>
        <w:rPr>
          <w:rFonts w:ascii="宋体" w:eastAsia="宋体" w:hAnsi="宋体" w:cs="宋体" w:hint="eastAsia"/>
          <w:sz w:val="24"/>
        </w:rPr>
        <w:t>敬请投资者关注。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投资者可通过以下途径进行咨询：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、福克斯（北京）基金销售有限公司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网址：</w:t>
      </w:r>
      <w:r>
        <w:rPr>
          <w:rFonts w:ascii="宋体" w:eastAsia="宋体" w:hAnsi="宋体" w:cs="宋体" w:hint="eastAsia"/>
          <w:color w:val="000000" w:themeColor="text1"/>
          <w:sz w:val="24"/>
        </w:rPr>
        <w:t>www.haofunds.com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客服电话：</w:t>
      </w:r>
      <w:r>
        <w:rPr>
          <w:rFonts w:ascii="宋体" w:eastAsia="宋体" w:hAnsi="宋体" w:cs="宋体" w:hint="eastAsia"/>
          <w:color w:val="000000" w:themeColor="text1"/>
          <w:sz w:val="24"/>
        </w:rPr>
        <w:t>400-</w:t>
      </w:r>
      <w:r>
        <w:rPr>
          <w:rFonts w:ascii="宋体" w:eastAsia="宋体" w:hAnsi="宋体" w:cs="宋体" w:hint="eastAsia"/>
          <w:color w:val="000000" w:themeColor="text1"/>
          <w:sz w:val="24"/>
        </w:rPr>
        <w:t>689</w:t>
      </w:r>
      <w:r>
        <w:rPr>
          <w:rFonts w:ascii="宋体" w:eastAsia="宋体" w:hAnsi="宋体" w:cs="宋体" w:hint="eastAsia"/>
          <w:color w:val="000000" w:themeColor="text1"/>
          <w:sz w:val="24"/>
        </w:rPr>
        <w:t>-</w:t>
      </w:r>
      <w:r>
        <w:rPr>
          <w:rFonts w:ascii="宋体" w:eastAsia="宋体" w:hAnsi="宋体" w:cs="宋体" w:hint="eastAsia"/>
          <w:color w:val="000000" w:themeColor="text1"/>
          <w:sz w:val="24"/>
        </w:rPr>
        <w:t>7859</w:t>
      </w:r>
    </w:p>
    <w:p w:rsidR="007248D8" w:rsidRDefault="006A6852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具体业务办理规则以</w:t>
      </w:r>
      <w:r>
        <w:rPr>
          <w:rFonts w:asciiTheme="minorEastAsia" w:hAnsiTheme="minorEastAsia" w:hint="eastAsia"/>
          <w:sz w:val="24"/>
        </w:rPr>
        <w:t>福克斯（北京）</w:t>
      </w:r>
      <w:r>
        <w:rPr>
          <w:rFonts w:ascii="宋体" w:eastAsia="宋体" w:hAnsi="宋体" w:cs="宋体" w:hint="eastAsia"/>
          <w:color w:val="000000" w:themeColor="text1"/>
          <w:sz w:val="24"/>
        </w:rPr>
        <w:t>相关规定为准。</w:t>
      </w:r>
    </w:p>
    <w:p w:rsidR="007248D8" w:rsidRDefault="006A685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、投资者也可通过本公司网站</w:t>
      </w:r>
      <w:r>
        <w:rPr>
          <w:rFonts w:ascii="宋体" w:eastAsia="宋体" w:hAnsi="宋体" w:cs="宋体" w:hint="eastAsia"/>
          <w:color w:val="000000" w:themeColor="text1"/>
          <w:sz w:val="24"/>
        </w:rPr>
        <w:t>http://www.ymfund.com</w:t>
      </w:r>
      <w:r>
        <w:rPr>
          <w:rFonts w:ascii="宋体" w:eastAsia="宋体" w:hAnsi="宋体" w:cs="宋体" w:hint="eastAsia"/>
          <w:color w:val="000000" w:themeColor="text1"/>
          <w:sz w:val="24"/>
        </w:rPr>
        <w:t>或客服电话</w:t>
      </w:r>
      <w:r>
        <w:rPr>
          <w:rFonts w:ascii="宋体" w:eastAsia="宋体" w:hAnsi="宋体" w:cs="宋体" w:hint="eastAsia"/>
          <w:color w:val="000000" w:themeColor="text1"/>
          <w:sz w:val="24"/>
        </w:rPr>
        <w:t>400-650-8808</w:t>
      </w:r>
      <w:r>
        <w:rPr>
          <w:rFonts w:ascii="宋体" w:eastAsia="宋体" w:hAnsi="宋体" w:cs="宋体" w:hint="eastAsia"/>
          <w:color w:val="000000" w:themeColor="text1"/>
          <w:sz w:val="24"/>
        </w:rPr>
        <w:t>咨询有关详情。</w:t>
      </w:r>
    </w:p>
    <w:p w:rsidR="007248D8" w:rsidRDefault="006A685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风险提示：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公司承诺以诚实信用、勤勉尽责的原则管理和运用基金资产，但不保证基金一定盈利，也不保证最低收益。投资人应充分了解基金定期定额投资和零存整取等储蓄方式的区别。定期定额投资是引导投资人进行长期投资、平均投资成本的一种简单易行的投资方式，但是定期定额投资并不能规避基金投资所固有的风险，不能保证投资人获得收益，也不是替代储蓄的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等效理财方式。基金投资有风险，敬请投资人认真阅读基金合同、招募说明书等法律文件，并选择适合自身风险承受能力的投资品种进行投资。</w:t>
      </w:r>
    </w:p>
    <w:p w:rsidR="007248D8" w:rsidRDefault="006A685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特此公告。</w:t>
      </w:r>
    </w:p>
    <w:p w:rsidR="007248D8" w:rsidRDefault="007248D8">
      <w:pPr>
        <w:rPr>
          <w:rFonts w:asciiTheme="minorEastAsia" w:hAnsiTheme="minorEastAsia"/>
        </w:rPr>
      </w:pPr>
    </w:p>
    <w:p w:rsidR="007248D8" w:rsidRDefault="007248D8">
      <w:pPr>
        <w:rPr>
          <w:rFonts w:asciiTheme="minorEastAsia" w:hAnsiTheme="minorEastAsia"/>
        </w:rPr>
      </w:pPr>
    </w:p>
    <w:p w:rsidR="007248D8" w:rsidRDefault="006A6852">
      <w:pPr>
        <w:ind w:firstLineChars="2400" w:firstLine="57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益民基金管理有限公司</w:t>
      </w:r>
    </w:p>
    <w:p w:rsidR="007248D8" w:rsidRDefault="006A6852">
      <w:pPr>
        <w:ind w:firstLineChars="2500" w:firstLine="6000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2025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27</w:t>
      </w:r>
      <w:r>
        <w:rPr>
          <w:rFonts w:asciiTheme="minorEastAsia" w:hAnsiTheme="minorEastAsia" w:hint="eastAsia"/>
          <w:sz w:val="24"/>
        </w:rPr>
        <w:t>日</w:t>
      </w:r>
    </w:p>
    <w:sectPr w:rsidR="007248D8" w:rsidSect="0072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7A3DF"/>
    <w:multiLevelType w:val="singleLevel"/>
    <w:tmpl w:val="EFE7A3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wMzBmNWFmYmVjODZmOGE4YzllZDFiNzBhNGE0ZDkifQ=="/>
  </w:docVars>
  <w:rsids>
    <w:rsidRoot w:val="241C6454"/>
    <w:rsid w:val="000431A2"/>
    <w:rsid w:val="000D4CDE"/>
    <w:rsid w:val="0010008D"/>
    <w:rsid w:val="0010099C"/>
    <w:rsid w:val="00103F44"/>
    <w:rsid w:val="00114EDF"/>
    <w:rsid w:val="0012202F"/>
    <w:rsid w:val="00150C35"/>
    <w:rsid w:val="001A076B"/>
    <w:rsid w:val="002210B0"/>
    <w:rsid w:val="002A526C"/>
    <w:rsid w:val="002B2006"/>
    <w:rsid w:val="002E471C"/>
    <w:rsid w:val="00337E65"/>
    <w:rsid w:val="00347A9F"/>
    <w:rsid w:val="00372613"/>
    <w:rsid w:val="00375CC9"/>
    <w:rsid w:val="00473423"/>
    <w:rsid w:val="00495DAC"/>
    <w:rsid w:val="004C19A9"/>
    <w:rsid w:val="004D7B8A"/>
    <w:rsid w:val="004E4313"/>
    <w:rsid w:val="004F29A6"/>
    <w:rsid w:val="0053586B"/>
    <w:rsid w:val="005452EC"/>
    <w:rsid w:val="005B392A"/>
    <w:rsid w:val="005B7B02"/>
    <w:rsid w:val="00651902"/>
    <w:rsid w:val="00653417"/>
    <w:rsid w:val="00677620"/>
    <w:rsid w:val="006850F8"/>
    <w:rsid w:val="006854F9"/>
    <w:rsid w:val="006A6852"/>
    <w:rsid w:val="006D5140"/>
    <w:rsid w:val="007248D8"/>
    <w:rsid w:val="00737988"/>
    <w:rsid w:val="007C0365"/>
    <w:rsid w:val="007E2E1C"/>
    <w:rsid w:val="007F7D7B"/>
    <w:rsid w:val="0080596F"/>
    <w:rsid w:val="0081384D"/>
    <w:rsid w:val="00926126"/>
    <w:rsid w:val="00934D64"/>
    <w:rsid w:val="00962A68"/>
    <w:rsid w:val="0096564F"/>
    <w:rsid w:val="00977D69"/>
    <w:rsid w:val="00A076D7"/>
    <w:rsid w:val="00A94268"/>
    <w:rsid w:val="00AA4669"/>
    <w:rsid w:val="00AD0F61"/>
    <w:rsid w:val="00B0009B"/>
    <w:rsid w:val="00B1797C"/>
    <w:rsid w:val="00B27BE5"/>
    <w:rsid w:val="00BA4F55"/>
    <w:rsid w:val="00BB08F3"/>
    <w:rsid w:val="00BD34B5"/>
    <w:rsid w:val="00BF22B1"/>
    <w:rsid w:val="00C14EFA"/>
    <w:rsid w:val="00C55617"/>
    <w:rsid w:val="00C71D90"/>
    <w:rsid w:val="00CA2307"/>
    <w:rsid w:val="00CD4D73"/>
    <w:rsid w:val="00D275B2"/>
    <w:rsid w:val="00D81CFE"/>
    <w:rsid w:val="00D92664"/>
    <w:rsid w:val="00E43317"/>
    <w:rsid w:val="00E8123D"/>
    <w:rsid w:val="00E9277D"/>
    <w:rsid w:val="00EE20FB"/>
    <w:rsid w:val="00F05477"/>
    <w:rsid w:val="00F437B8"/>
    <w:rsid w:val="00F85F04"/>
    <w:rsid w:val="00FC63B5"/>
    <w:rsid w:val="00FF623C"/>
    <w:rsid w:val="02247FCD"/>
    <w:rsid w:val="02A227A1"/>
    <w:rsid w:val="06435799"/>
    <w:rsid w:val="122E7B0B"/>
    <w:rsid w:val="12AA11E8"/>
    <w:rsid w:val="12B72298"/>
    <w:rsid w:val="12E070F9"/>
    <w:rsid w:val="13633AAC"/>
    <w:rsid w:val="16A06A0A"/>
    <w:rsid w:val="1A8C7B66"/>
    <w:rsid w:val="1DBB577B"/>
    <w:rsid w:val="241C6454"/>
    <w:rsid w:val="2477362E"/>
    <w:rsid w:val="24E16C25"/>
    <w:rsid w:val="25022A20"/>
    <w:rsid w:val="280D3EB5"/>
    <w:rsid w:val="28E36B95"/>
    <w:rsid w:val="2A224043"/>
    <w:rsid w:val="2BFD5A59"/>
    <w:rsid w:val="2C766B2C"/>
    <w:rsid w:val="2CB50FC4"/>
    <w:rsid w:val="2DC35BF1"/>
    <w:rsid w:val="300A40B8"/>
    <w:rsid w:val="30D00355"/>
    <w:rsid w:val="363A5AF4"/>
    <w:rsid w:val="3BC27434"/>
    <w:rsid w:val="3E603ED9"/>
    <w:rsid w:val="420625E6"/>
    <w:rsid w:val="44AD6788"/>
    <w:rsid w:val="46D93128"/>
    <w:rsid w:val="4AB86629"/>
    <w:rsid w:val="4AE57544"/>
    <w:rsid w:val="4E8D742E"/>
    <w:rsid w:val="56FE4321"/>
    <w:rsid w:val="58426E83"/>
    <w:rsid w:val="59B91375"/>
    <w:rsid w:val="5E876879"/>
    <w:rsid w:val="70C04DEB"/>
    <w:rsid w:val="7762086E"/>
    <w:rsid w:val="78B262D1"/>
    <w:rsid w:val="7B9038C1"/>
    <w:rsid w:val="7C3D3992"/>
    <w:rsid w:val="7D45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8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248D8"/>
    <w:pPr>
      <w:jc w:val="left"/>
    </w:pPr>
  </w:style>
  <w:style w:type="paragraph" w:styleId="a4">
    <w:name w:val="Balloon Text"/>
    <w:basedOn w:val="a"/>
    <w:link w:val="Char0"/>
    <w:qFormat/>
    <w:rsid w:val="007248D8"/>
    <w:rPr>
      <w:sz w:val="18"/>
      <w:szCs w:val="18"/>
    </w:rPr>
  </w:style>
  <w:style w:type="paragraph" w:styleId="a5">
    <w:name w:val="footer"/>
    <w:basedOn w:val="a"/>
    <w:link w:val="Char1"/>
    <w:qFormat/>
    <w:rsid w:val="00724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24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7248D8"/>
    <w:rPr>
      <w:b/>
      <w:bCs/>
    </w:rPr>
  </w:style>
  <w:style w:type="character" w:styleId="a8">
    <w:name w:val="annotation reference"/>
    <w:basedOn w:val="a0"/>
    <w:qFormat/>
    <w:rsid w:val="007248D8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7248D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7248D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7248D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7248D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248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4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ZHONGM</cp:lastModifiedBy>
  <cp:revision>2</cp:revision>
  <cp:lastPrinted>2023-06-12T03:09:00Z</cp:lastPrinted>
  <dcterms:created xsi:type="dcterms:W3CDTF">2025-03-26T16:00:00Z</dcterms:created>
  <dcterms:modified xsi:type="dcterms:W3CDTF">2025-03-26T16:00:00Z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03C94E2006C44B9F81C5B7F9C35C2BA0_13</vt:lpwstr>
  </property>
  <property fmtid="{D5CDD505-2E9C-101B-9397-08002B2CF9AE}" pid="4" name="KSOTemplateDocerSaveRecord">
    <vt:lpwstr>eyJoZGlkIjoiZTBiOTQxMDFhOTkxOWNjMThiNWIwNzAxMGVlZGMyNGUiLCJ1c2VySWQiOiIyNjA3OTk4OTEifQ==</vt:lpwstr>
  </property>
</Properties>
</file>