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E4" w:rsidRDefault="00F31782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关于招商中证全指红利质量交易型开放式指数证券投资基金</w:t>
      </w:r>
    </w:p>
    <w:p w:rsidR="001067E4" w:rsidRDefault="00F31782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</w:p>
    <w:p w:rsidR="001067E4" w:rsidRDefault="00F31782">
      <w:pPr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/>
          <w:szCs w:val="20"/>
        </w:rPr>
        <w:t xml:space="preserve"> </w:t>
      </w:r>
      <w:bookmarkStart w:id="0" w:name="_GoBack"/>
      <w:bookmarkEnd w:id="0"/>
    </w:p>
    <w:p w:rsidR="001067E4" w:rsidRDefault="00F31782">
      <w:pPr>
        <w:spacing w:line="360" w:lineRule="auto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 xml:space="preserve">　　为促进招商中证全指红利质量交易型开放式指数证券投资基金</w:t>
      </w:r>
      <w:r>
        <w:rPr>
          <w:rFonts w:ascii="宋体" w:eastAsia="宋体" w:hAnsi="宋体" w:cs="Times New Roman" w:hint="eastAsia"/>
          <w:szCs w:val="20"/>
        </w:rPr>
        <w:t xml:space="preserve"> </w:t>
      </w:r>
      <w:r>
        <w:rPr>
          <w:rFonts w:ascii="宋体" w:eastAsia="宋体" w:hAnsi="宋体" w:cs="Times New Roman" w:hint="eastAsia"/>
          <w:szCs w:val="20"/>
        </w:rPr>
        <w:t>（以下简称“</w:t>
      </w:r>
      <w:r>
        <w:rPr>
          <w:rFonts w:ascii="宋体" w:eastAsia="宋体" w:hAnsi="宋体" w:cs="Times New Roman"/>
          <w:szCs w:val="20"/>
        </w:rPr>
        <w:t>招商</w:t>
      </w:r>
      <w:r>
        <w:rPr>
          <w:rFonts w:ascii="宋体" w:eastAsia="宋体" w:hAnsi="宋体" w:cs="Times New Roman" w:hint="eastAsia"/>
          <w:szCs w:val="20"/>
        </w:rPr>
        <w:t>中证全指红利质量</w:t>
      </w:r>
      <w:r>
        <w:rPr>
          <w:rFonts w:ascii="宋体" w:eastAsia="宋体" w:hAnsi="宋体" w:cs="Times New Roman"/>
          <w:szCs w:val="20"/>
        </w:rPr>
        <w:t>ETF</w:t>
      </w:r>
      <w:r>
        <w:rPr>
          <w:rFonts w:ascii="宋体" w:eastAsia="宋体" w:hAnsi="宋体" w:cs="Times New Roman" w:hint="eastAsia"/>
          <w:szCs w:val="20"/>
        </w:rPr>
        <w:t>”）的市场流动性和平稳运行，根据《深圳证券交易所证券投资基金业务指引第</w:t>
      </w:r>
      <w:r>
        <w:rPr>
          <w:rFonts w:ascii="宋体" w:eastAsia="宋体" w:hAnsi="宋体" w:cs="Times New Roman"/>
          <w:szCs w:val="20"/>
        </w:rPr>
        <w:t>2</w:t>
      </w:r>
      <w:r>
        <w:rPr>
          <w:rFonts w:ascii="宋体" w:eastAsia="宋体" w:hAnsi="宋体" w:cs="Times New Roman"/>
          <w:szCs w:val="20"/>
        </w:rPr>
        <w:t>号</w:t>
      </w:r>
      <w:r>
        <w:rPr>
          <w:rFonts w:ascii="宋体" w:eastAsia="宋体" w:hAnsi="宋体" w:cs="Times New Roman"/>
          <w:szCs w:val="20"/>
        </w:rPr>
        <w:t>——</w:t>
      </w:r>
      <w:r>
        <w:rPr>
          <w:rFonts w:ascii="宋体" w:eastAsia="宋体" w:hAnsi="宋体" w:cs="Times New Roman"/>
          <w:szCs w:val="20"/>
        </w:rPr>
        <w:t>流动性服务</w:t>
      </w:r>
      <w:r>
        <w:rPr>
          <w:rFonts w:ascii="宋体" w:eastAsia="宋体" w:hAnsi="宋体" w:cs="Times New Roman" w:hint="eastAsia"/>
          <w:szCs w:val="20"/>
        </w:rPr>
        <w:t>》等有关规定，自</w:t>
      </w:r>
      <w:r>
        <w:rPr>
          <w:rFonts w:ascii="宋体" w:eastAsia="宋体" w:hAnsi="宋体" w:cs="Times New Roman" w:hint="eastAsia"/>
          <w:szCs w:val="21"/>
        </w:rPr>
        <w:t>20</w:t>
      </w:r>
      <w:r>
        <w:rPr>
          <w:rFonts w:ascii="宋体" w:eastAsia="宋体" w:hAnsi="宋体" w:cs="Times New Roman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 w:hint="eastAsia"/>
          <w:szCs w:val="21"/>
        </w:rPr>
        <w:t>3</w:t>
      </w:r>
      <w:r>
        <w:rPr>
          <w:rFonts w:ascii="宋体" w:eastAsia="宋体" w:hAnsi="宋体" w:cs="Times New Roman" w:hint="eastAsia"/>
          <w:szCs w:val="21"/>
        </w:rPr>
        <w:t>月</w:t>
      </w:r>
      <w:r>
        <w:rPr>
          <w:rFonts w:ascii="宋体" w:eastAsia="宋体" w:hAnsi="宋体" w:cs="Times New Roman" w:hint="eastAsia"/>
          <w:szCs w:val="21"/>
        </w:rPr>
        <w:t>27</w:t>
      </w:r>
      <w:r>
        <w:rPr>
          <w:rFonts w:ascii="宋体" w:eastAsia="宋体" w:hAnsi="宋体" w:cs="Times New Roman" w:hint="eastAsia"/>
          <w:szCs w:val="21"/>
        </w:rPr>
        <w:t>日</w:t>
      </w:r>
      <w:r>
        <w:rPr>
          <w:rFonts w:ascii="宋体" w:eastAsia="宋体" w:hAnsi="宋体" w:cs="Times New Roman" w:hint="eastAsia"/>
          <w:szCs w:val="20"/>
        </w:rPr>
        <w:t>起，本公司</w:t>
      </w:r>
      <w:r>
        <w:rPr>
          <w:rFonts w:ascii="宋体" w:eastAsia="宋体" w:hAnsi="宋体" w:cs="Times New Roman" w:hint="eastAsia"/>
          <w:szCs w:val="20"/>
        </w:rPr>
        <w:t>新增</w:t>
      </w:r>
      <w:r>
        <w:rPr>
          <w:rFonts w:ascii="宋体" w:eastAsia="宋体" w:hAnsi="宋体" w:cs="Times New Roman" w:hint="eastAsia"/>
          <w:szCs w:val="20"/>
        </w:rPr>
        <w:t>广发</w:t>
      </w:r>
      <w:r>
        <w:rPr>
          <w:rFonts w:ascii="宋体" w:eastAsia="宋体" w:hAnsi="宋体" w:cs="Times New Roman"/>
          <w:szCs w:val="20"/>
        </w:rPr>
        <w:t>证券股份有限公司</w:t>
      </w:r>
      <w:r>
        <w:rPr>
          <w:rFonts w:ascii="宋体" w:eastAsia="宋体" w:hAnsi="宋体" w:cs="Times New Roman" w:hint="eastAsia"/>
          <w:szCs w:val="20"/>
        </w:rPr>
        <w:t>、</w:t>
      </w:r>
      <w:r>
        <w:rPr>
          <w:rFonts w:ascii="宋体" w:eastAsia="宋体" w:hAnsi="宋体" w:cs="Times New Roman" w:hint="eastAsia"/>
          <w:szCs w:val="20"/>
        </w:rPr>
        <w:t>招商</w:t>
      </w:r>
      <w:r>
        <w:rPr>
          <w:rFonts w:ascii="宋体" w:eastAsia="宋体" w:hAnsi="宋体" w:cs="Times New Roman"/>
          <w:szCs w:val="20"/>
        </w:rPr>
        <w:t>证券股份有限公司</w:t>
      </w:r>
      <w:r>
        <w:rPr>
          <w:rFonts w:ascii="宋体" w:eastAsia="宋体" w:hAnsi="宋体" w:cs="Times New Roman" w:hint="eastAsia"/>
          <w:szCs w:val="20"/>
        </w:rPr>
        <w:t>为</w:t>
      </w:r>
      <w:r>
        <w:rPr>
          <w:rFonts w:ascii="宋体" w:eastAsia="宋体" w:hAnsi="宋体" w:cs="Times New Roman"/>
          <w:szCs w:val="20"/>
        </w:rPr>
        <w:t>招商</w:t>
      </w:r>
      <w:r>
        <w:rPr>
          <w:rFonts w:ascii="宋体" w:eastAsia="宋体" w:hAnsi="宋体" w:cs="Times New Roman" w:hint="eastAsia"/>
          <w:szCs w:val="20"/>
        </w:rPr>
        <w:t>中证全指红利质量</w:t>
      </w:r>
      <w:r>
        <w:rPr>
          <w:rFonts w:ascii="宋体" w:eastAsia="宋体" w:hAnsi="宋体" w:cs="Times New Roman"/>
          <w:szCs w:val="20"/>
        </w:rPr>
        <w:t>ETF</w:t>
      </w:r>
      <w:r>
        <w:rPr>
          <w:rFonts w:ascii="宋体" w:eastAsia="宋体" w:hAnsi="宋体" w:cs="Times New Roman" w:hint="eastAsia"/>
          <w:szCs w:val="20"/>
        </w:rPr>
        <w:t>（</w:t>
      </w:r>
      <w:r>
        <w:rPr>
          <w:rFonts w:ascii="宋体" w:eastAsia="宋体" w:hAnsi="宋体" w:cs="Times New Roman"/>
          <w:szCs w:val="20"/>
        </w:rPr>
        <w:t>159</w:t>
      </w:r>
      <w:r>
        <w:rPr>
          <w:rFonts w:ascii="宋体" w:eastAsia="宋体" w:hAnsi="宋体" w:cs="Times New Roman" w:hint="eastAsia"/>
          <w:szCs w:val="20"/>
        </w:rPr>
        <w:t>209</w:t>
      </w:r>
      <w:r>
        <w:rPr>
          <w:rFonts w:ascii="宋体" w:eastAsia="宋体" w:hAnsi="宋体" w:cs="Times New Roman" w:hint="eastAsia"/>
          <w:szCs w:val="20"/>
        </w:rPr>
        <w:t>）的流动性服务商。</w:t>
      </w:r>
    </w:p>
    <w:p w:rsidR="001067E4" w:rsidRDefault="00F31782">
      <w:pPr>
        <w:spacing w:line="360" w:lineRule="auto"/>
        <w:ind w:right="21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/>
          <w:szCs w:val="20"/>
        </w:rPr>
        <w:t xml:space="preserve"> </w:t>
      </w:r>
    </w:p>
    <w:p w:rsidR="001067E4" w:rsidRDefault="00F31782">
      <w:pPr>
        <w:spacing w:line="360" w:lineRule="auto"/>
        <w:jc w:val="lef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 xml:space="preserve">　　特此公告。</w:t>
      </w:r>
    </w:p>
    <w:p w:rsidR="001067E4" w:rsidRDefault="00F31782">
      <w:pPr>
        <w:spacing w:line="360" w:lineRule="auto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/>
          <w:szCs w:val="20"/>
        </w:rPr>
        <w:t xml:space="preserve"> </w:t>
      </w:r>
    </w:p>
    <w:p w:rsidR="001067E4" w:rsidRDefault="00F31782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招商基金管理有限公司</w:t>
      </w:r>
    </w:p>
    <w:p w:rsidR="001067E4" w:rsidRDefault="00F31782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宋体" w:eastAsia="宋体" w:hAnsi="宋体" w:cs="Times New Roman" w:hint="eastAsia"/>
          <w:szCs w:val="21"/>
        </w:rPr>
        <w:t>20</w:t>
      </w:r>
      <w:r>
        <w:rPr>
          <w:rFonts w:ascii="宋体" w:eastAsia="宋体" w:hAnsi="宋体" w:cs="Times New Roman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 w:hint="eastAsia"/>
          <w:szCs w:val="21"/>
        </w:rPr>
        <w:t>3</w:t>
      </w:r>
      <w:r>
        <w:rPr>
          <w:rFonts w:ascii="宋体" w:eastAsia="宋体" w:hAnsi="宋体" w:cs="Times New Roman" w:hint="eastAsia"/>
          <w:szCs w:val="21"/>
        </w:rPr>
        <w:t>月</w:t>
      </w:r>
      <w:r>
        <w:rPr>
          <w:rFonts w:ascii="宋体" w:eastAsia="宋体" w:hAnsi="宋体" w:cs="Times New Roman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7</w:t>
      </w:r>
      <w:r>
        <w:rPr>
          <w:rFonts w:ascii="宋体" w:eastAsia="宋体" w:hAnsi="宋体" w:cs="Times New Roman" w:hint="eastAsia"/>
          <w:szCs w:val="21"/>
        </w:rPr>
        <w:t>日</w:t>
      </w:r>
    </w:p>
    <w:sectPr w:rsidR="001067E4" w:rsidSect="00106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0217"/>
    <w:rsid w:val="00006AC2"/>
    <w:rsid w:val="001067E4"/>
    <w:rsid w:val="00130217"/>
    <w:rsid w:val="001B0564"/>
    <w:rsid w:val="00264B30"/>
    <w:rsid w:val="00270F41"/>
    <w:rsid w:val="003935F0"/>
    <w:rsid w:val="003C1D8D"/>
    <w:rsid w:val="003C38E9"/>
    <w:rsid w:val="003F5DA3"/>
    <w:rsid w:val="0040313A"/>
    <w:rsid w:val="004C5DF6"/>
    <w:rsid w:val="00553DC4"/>
    <w:rsid w:val="005D0747"/>
    <w:rsid w:val="006C0830"/>
    <w:rsid w:val="006E020B"/>
    <w:rsid w:val="00726F8F"/>
    <w:rsid w:val="00772272"/>
    <w:rsid w:val="007A1B3B"/>
    <w:rsid w:val="008A4189"/>
    <w:rsid w:val="008A4304"/>
    <w:rsid w:val="009F19F4"/>
    <w:rsid w:val="00B005E5"/>
    <w:rsid w:val="00B419BF"/>
    <w:rsid w:val="00BA7A61"/>
    <w:rsid w:val="00BC701B"/>
    <w:rsid w:val="00BE502A"/>
    <w:rsid w:val="00C920C8"/>
    <w:rsid w:val="00CB320A"/>
    <w:rsid w:val="00D65805"/>
    <w:rsid w:val="00F31782"/>
    <w:rsid w:val="00FE1B35"/>
    <w:rsid w:val="1A035A00"/>
    <w:rsid w:val="1C47686E"/>
    <w:rsid w:val="35870C11"/>
    <w:rsid w:val="4D9B3CEB"/>
    <w:rsid w:val="66F2645E"/>
    <w:rsid w:val="68DF7575"/>
    <w:rsid w:val="6C7C2421"/>
    <w:rsid w:val="71B65BD6"/>
    <w:rsid w:val="7C99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067E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067E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06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06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067E4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1067E4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1067E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067E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067E4"/>
  </w:style>
  <w:style w:type="character" w:customStyle="1" w:styleId="Char0">
    <w:name w:val="批注框文本 Char"/>
    <w:basedOn w:val="a0"/>
    <w:link w:val="a4"/>
    <w:uiPriority w:val="99"/>
    <w:semiHidden/>
    <w:qFormat/>
    <w:rsid w:val="001067E4"/>
    <w:rPr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1067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4</DocSecurity>
  <Lines>1</Lines>
  <Paragraphs>1</Paragraphs>
  <ScaleCrop>false</ScaleCrop>
  <Company>CNSTOCK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ZHONGM</cp:lastModifiedBy>
  <cp:revision>2</cp:revision>
  <dcterms:created xsi:type="dcterms:W3CDTF">2025-03-26T16:02:00Z</dcterms:created>
  <dcterms:modified xsi:type="dcterms:W3CDTF">2025-03-26T16:02:00Z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DD0B625746EC4DA6B08DB55FE1A7F851_12</vt:lpwstr>
  </property>
</Properties>
</file>