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C7" w:rsidRDefault="00CD145A">
      <w:pPr>
        <w:widowControl/>
        <w:spacing w:line="360" w:lineRule="auto"/>
        <w:jc w:val="center"/>
        <w:rPr>
          <w:rFonts w:ascii="Arial" w:eastAsiaTheme="minorEastAsia" w:hAnsi="Arial" w:cs="Arial"/>
          <w:b/>
          <w:bCs/>
          <w:kern w:val="0"/>
          <w:szCs w:val="21"/>
        </w:rPr>
      </w:pPr>
      <w:r>
        <w:rPr>
          <w:rFonts w:ascii="Arial" w:eastAsiaTheme="minorEastAsia" w:hAnsi="Arial" w:cs="Arial"/>
          <w:b/>
          <w:bCs/>
          <w:kern w:val="0"/>
          <w:szCs w:val="21"/>
        </w:rPr>
        <w:t>景顺长城基金管理有限公司关于旗下部分基金新增</w:t>
      </w:r>
      <w:r w:rsidR="00EC4DA2" w:rsidRPr="00EC4DA2">
        <w:rPr>
          <w:rFonts w:ascii="Arial" w:eastAsiaTheme="minorEastAsia" w:hAnsi="Arial" w:cs="Arial" w:hint="eastAsia"/>
          <w:b/>
          <w:bCs/>
          <w:kern w:val="0"/>
          <w:szCs w:val="21"/>
        </w:rPr>
        <w:t>东莞银行</w:t>
      </w:r>
    </w:p>
    <w:p w:rsidR="00BF18C7" w:rsidRDefault="00CD145A">
      <w:pPr>
        <w:widowControl/>
        <w:spacing w:line="360" w:lineRule="auto"/>
        <w:jc w:val="center"/>
        <w:rPr>
          <w:rFonts w:ascii="Arial" w:hAnsi="Arial" w:cs="Arial"/>
          <w:b/>
          <w:bCs/>
          <w:kern w:val="0"/>
          <w:szCs w:val="21"/>
        </w:rPr>
      </w:pPr>
      <w:r>
        <w:rPr>
          <w:rFonts w:ascii="Arial" w:eastAsiaTheme="minorEastAsia" w:hAnsi="Arial" w:cs="Arial" w:hint="eastAsia"/>
          <w:b/>
          <w:bCs/>
          <w:kern w:val="0"/>
          <w:szCs w:val="21"/>
        </w:rPr>
        <w:t>为</w:t>
      </w:r>
      <w:r>
        <w:rPr>
          <w:rFonts w:ascii="Arial" w:eastAsiaTheme="minorEastAsia" w:hAnsi="Arial" w:cs="Arial"/>
          <w:b/>
          <w:bCs/>
          <w:kern w:val="0"/>
          <w:szCs w:val="21"/>
        </w:rPr>
        <w:t>销售机构</w:t>
      </w:r>
      <w:r>
        <w:rPr>
          <w:rFonts w:ascii="Arial" w:hAnsi="Arial" w:cs="Arial"/>
          <w:b/>
          <w:bCs/>
          <w:kern w:val="0"/>
          <w:szCs w:val="21"/>
        </w:rPr>
        <w:t>的公告</w:t>
      </w:r>
    </w:p>
    <w:p w:rsidR="00BF18C7" w:rsidRDefault="00BF18C7">
      <w:pPr>
        <w:widowControl/>
        <w:spacing w:line="360" w:lineRule="auto"/>
        <w:jc w:val="center"/>
        <w:rPr>
          <w:rFonts w:ascii="Arial" w:hAnsi="Arial" w:cs="Arial"/>
          <w:kern w:val="0"/>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C4DA2" w:rsidRPr="00EC4DA2">
        <w:rPr>
          <w:rFonts w:ascii="宋体" w:hAnsi="宋体" w:cs="Calibri" w:hint="eastAsia"/>
          <w:kern w:val="0"/>
          <w:szCs w:val="21"/>
        </w:rPr>
        <w:t>东莞银行股份有限公司</w:t>
      </w:r>
      <w:r>
        <w:rPr>
          <w:rFonts w:ascii="Arial" w:hAnsi="Arial" w:cs="Arial"/>
          <w:color w:val="000000"/>
          <w:kern w:val="0"/>
          <w:szCs w:val="21"/>
        </w:rPr>
        <w:t>（以下简称</w:t>
      </w:r>
      <w:r>
        <w:rPr>
          <w:rFonts w:ascii="Arial" w:hAnsi="Arial" w:cs="Arial" w:hint="eastAsia"/>
          <w:color w:val="000000"/>
          <w:kern w:val="0"/>
          <w:szCs w:val="21"/>
        </w:rPr>
        <w:t>“</w:t>
      </w:r>
      <w:r w:rsidR="00EC4DA2" w:rsidRPr="00EC4DA2">
        <w:rPr>
          <w:rFonts w:ascii="宋体" w:hAnsi="宋体" w:cs="Calibri" w:hint="eastAsia"/>
          <w:kern w:val="0"/>
          <w:szCs w:val="21"/>
        </w:rPr>
        <w:t>东莞银行</w:t>
      </w:r>
      <w:r>
        <w:rPr>
          <w:rFonts w:ascii="Arial" w:hAnsi="Arial" w:cs="Arial" w:hint="eastAsia"/>
          <w:color w:val="000000"/>
          <w:kern w:val="0"/>
          <w:szCs w:val="21"/>
        </w:rPr>
        <w:t>”</w:t>
      </w:r>
      <w:r>
        <w:rPr>
          <w:rFonts w:ascii="Arial" w:hAnsi="Arial" w:cs="Arial"/>
          <w:color w:val="000000"/>
          <w:kern w:val="0"/>
          <w:szCs w:val="21"/>
        </w:rPr>
        <w:t>）签署的</w:t>
      </w:r>
      <w:r>
        <w:rPr>
          <w:rFonts w:ascii="Arial" w:hAnsi="Arial" w:cs="Arial" w:hint="eastAsia"/>
          <w:szCs w:val="21"/>
        </w:rPr>
        <w:t>销售协议，自</w:t>
      </w:r>
      <w:r>
        <w:rPr>
          <w:rFonts w:ascii="Arial" w:hAnsi="Arial" w:cs="Arial"/>
          <w:szCs w:val="21"/>
        </w:rPr>
        <w:t>202</w:t>
      </w:r>
      <w:r w:rsidR="00DE69BF">
        <w:rPr>
          <w:rFonts w:ascii="Arial" w:hAnsi="Arial" w:cs="Arial"/>
          <w:szCs w:val="21"/>
        </w:rPr>
        <w:t>5</w:t>
      </w:r>
      <w:r>
        <w:rPr>
          <w:rFonts w:ascii="Arial" w:hAnsi="Arial" w:cs="Arial" w:hint="eastAsia"/>
          <w:szCs w:val="21"/>
        </w:rPr>
        <w:t>年</w:t>
      </w:r>
      <w:r w:rsidR="00DE69BF">
        <w:rPr>
          <w:rFonts w:ascii="Arial" w:hAnsi="Arial" w:cs="Arial"/>
          <w:szCs w:val="21"/>
        </w:rPr>
        <w:t>3</w:t>
      </w:r>
      <w:r>
        <w:rPr>
          <w:rFonts w:ascii="Arial" w:hAnsi="Arial" w:cs="Arial" w:hint="eastAsia"/>
          <w:szCs w:val="21"/>
        </w:rPr>
        <w:t>月</w:t>
      </w:r>
      <w:r w:rsidR="00946867">
        <w:rPr>
          <w:rFonts w:ascii="Arial" w:hAnsi="Arial" w:cs="Arial"/>
          <w:szCs w:val="21"/>
        </w:rPr>
        <w:t>26</w:t>
      </w:r>
      <w:r>
        <w:rPr>
          <w:rFonts w:ascii="Arial" w:hAnsi="Arial" w:cs="Arial" w:hint="eastAsia"/>
          <w:szCs w:val="21"/>
        </w:rPr>
        <w:t>日起新增委托</w:t>
      </w:r>
      <w:r w:rsidR="00EC4DA2" w:rsidRPr="00EC4DA2">
        <w:rPr>
          <w:rFonts w:ascii="宋体" w:hAnsi="宋体" w:cs="Calibri" w:hint="eastAsia"/>
          <w:kern w:val="0"/>
          <w:szCs w:val="21"/>
        </w:rPr>
        <w:t>东莞银行</w:t>
      </w:r>
      <w:r>
        <w:rPr>
          <w:rFonts w:ascii="Arial" w:hAnsi="Arial" w:cs="Arial" w:hint="eastAsia"/>
          <w:szCs w:val="21"/>
        </w:rPr>
        <w:t>销售本公司旗下部分基金，具体的业务流程、办理时间和办理方式以</w:t>
      </w:r>
      <w:r w:rsidR="00EC4DA2">
        <w:rPr>
          <w:rFonts w:ascii="宋体" w:hAnsi="宋体" w:cs="Calibri" w:hint="eastAsia"/>
          <w:kern w:val="0"/>
          <w:szCs w:val="21"/>
        </w:rPr>
        <w:t>东莞银行</w:t>
      </w:r>
      <w:r>
        <w:rPr>
          <w:rFonts w:ascii="Arial" w:hAnsi="Arial" w:cs="Arial" w:hint="eastAsia"/>
          <w:szCs w:val="21"/>
        </w:rPr>
        <w:t>的规定为准。现将相关事项公告如下：</w:t>
      </w:r>
    </w:p>
    <w:p w:rsidR="00BF18C7" w:rsidRDefault="00BF18C7">
      <w:pPr>
        <w:widowControl/>
        <w:spacing w:line="360" w:lineRule="auto"/>
        <w:ind w:firstLineChars="200" w:firstLine="420"/>
        <w:jc w:val="left"/>
        <w:rPr>
          <w:rFonts w:ascii="Arial" w:hAnsi="Arial" w:cs="Arial"/>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一、适用基金及基金业务开通情况</w:t>
      </w:r>
    </w:p>
    <w:tbl>
      <w:tblPr>
        <w:tblW w:w="8075" w:type="dxa"/>
        <w:tblLook w:val="04A0"/>
      </w:tblPr>
      <w:tblGrid>
        <w:gridCol w:w="1129"/>
        <w:gridCol w:w="2410"/>
        <w:gridCol w:w="1418"/>
        <w:gridCol w:w="1134"/>
        <w:gridCol w:w="1984"/>
      </w:tblGrid>
      <w:tr w:rsidR="00BF18C7" w:rsidTr="00946867">
        <w:trPr>
          <w:trHeight w:val="288"/>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基金代码</w:t>
            </w:r>
          </w:p>
        </w:tc>
        <w:tc>
          <w:tcPr>
            <w:tcW w:w="2410" w:type="dxa"/>
            <w:tcBorders>
              <w:top w:val="single" w:sz="4" w:space="0" w:color="auto"/>
              <w:left w:val="nil"/>
              <w:bottom w:val="single" w:sz="4" w:space="0" w:color="auto"/>
              <w:right w:val="single" w:sz="4" w:space="0" w:color="auto"/>
            </w:tcBorders>
            <w:shd w:val="clear" w:color="000000" w:fill="D9D9D9"/>
            <w:noWrap/>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基金名称</w:t>
            </w:r>
          </w:p>
        </w:tc>
        <w:tc>
          <w:tcPr>
            <w:tcW w:w="1418" w:type="dxa"/>
            <w:tcBorders>
              <w:top w:val="single" w:sz="4" w:space="0" w:color="auto"/>
              <w:left w:val="nil"/>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b/>
                <w:bCs/>
                <w:kern w:val="0"/>
                <w:szCs w:val="21"/>
              </w:rPr>
              <w:t>是否开通</w:t>
            </w:r>
          </w:p>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定投业务</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是否开通</w:t>
            </w:r>
          </w:p>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转换业务</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BF18C7" w:rsidRDefault="00CD145A">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是否参加销售机构申购（含定期定额申购）费率优惠</w:t>
            </w:r>
          </w:p>
        </w:tc>
      </w:tr>
      <w:tr w:rsidR="00946867" w:rsidTr="00946867">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946867" w:rsidRPr="00EC4DA2" w:rsidRDefault="00946867" w:rsidP="00946867">
            <w:pPr>
              <w:widowControl/>
              <w:jc w:val="center"/>
              <w:rPr>
                <w:rFonts w:ascii="Arial" w:hAnsi="Arial" w:cs="Arial"/>
                <w:color w:val="000000"/>
                <w:szCs w:val="21"/>
              </w:rPr>
            </w:pPr>
            <w:r w:rsidRPr="00946867">
              <w:rPr>
                <w:rFonts w:ascii="Arial" w:hAnsi="Arial" w:cs="Arial"/>
                <w:color w:val="000000"/>
                <w:szCs w:val="21"/>
              </w:rPr>
              <w:t>006435</w:t>
            </w:r>
          </w:p>
        </w:tc>
        <w:tc>
          <w:tcPr>
            <w:tcW w:w="2410" w:type="dxa"/>
            <w:tcBorders>
              <w:top w:val="nil"/>
              <w:left w:val="nil"/>
              <w:bottom w:val="single" w:sz="4" w:space="0" w:color="auto"/>
              <w:right w:val="single" w:sz="4" w:space="0" w:color="auto"/>
            </w:tcBorders>
            <w:shd w:val="clear" w:color="000000" w:fill="FFFFFF"/>
            <w:noWrap/>
            <w:vAlign w:val="center"/>
          </w:tcPr>
          <w:p w:rsidR="00946867" w:rsidRPr="00EC4DA2" w:rsidRDefault="00946867" w:rsidP="00946867">
            <w:pPr>
              <w:widowControl/>
              <w:jc w:val="center"/>
              <w:rPr>
                <w:rFonts w:ascii="Arial" w:hAnsi="Arial" w:cs="Arial"/>
                <w:color w:val="000000"/>
                <w:szCs w:val="21"/>
              </w:rPr>
            </w:pPr>
            <w:r w:rsidRPr="00946867">
              <w:rPr>
                <w:rFonts w:ascii="Arial" w:hAnsi="Arial" w:cs="Arial"/>
                <w:color w:val="000000"/>
                <w:szCs w:val="21"/>
              </w:rPr>
              <w:t>景顺长城创新成长混合型证券投资基金</w:t>
            </w:r>
          </w:p>
        </w:tc>
        <w:tc>
          <w:tcPr>
            <w:tcW w:w="1418" w:type="dxa"/>
            <w:tcBorders>
              <w:top w:val="nil"/>
              <w:left w:val="nil"/>
              <w:bottom w:val="single" w:sz="4" w:space="0" w:color="auto"/>
              <w:right w:val="single" w:sz="4" w:space="0" w:color="auto"/>
            </w:tcBorders>
            <w:shd w:val="clear" w:color="000000" w:fill="FFFFFF"/>
            <w:vAlign w:val="center"/>
          </w:tcPr>
          <w:p w:rsidR="00946867" w:rsidRDefault="00946867" w:rsidP="00946867">
            <w:pPr>
              <w:widowControl/>
              <w:jc w:val="center"/>
              <w:rPr>
                <w:rFonts w:ascii="Arial" w:hAnsi="Arial" w:cs="Arial"/>
                <w:color w:val="000000"/>
                <w:szCs w:val="21"/>
              </w:rPr>
            </w:pPr>
            <w:r w:rsidRPr="00EC4DA2">
              <w:rPr>
                <w:rFonts w:ascii="Arial" w:hAnsi="Arial" w:cs="Arial" w:hint="eastAsia"/>
                <w:color w:val="000000"/>
                <w:szCs w:val="21"/>
              </w:rPr>
              <w:t>开通</w:t>
            </w:r>
          </w:p>
        </w:tc>
        <w:tc>
          <w:tcPr>
            <w:tcW w:w="1134" w:type="dxa"/>
            <w:tcBorders>
              <w:top w:val="nil"/>
              <w:left w:val="nil"/>
              <w:bottom w:val="single" w:sz="4" w:space="0" w:color="auto"/>
              <w:right w:val="single" w:sz="4" w:space="0" w:color="auto"/>
            </w:tcBorders>
            <w:shd w:val="clear" w:color="000000" w:fill="FFFFFF"/>
            <w:vAlign w:val="center"/>
          </w:tcPr>
          <w:p w:rsidR="00946867" w:rsidRDefault="00946867" w:rsidP="00946867">
            <w:pPr>
              <w:widowControl/>
              <w:ind w:firstLineChars="100" w:firstLine="210"/>
              <w:rPr>
                <w:rFonts w:ascii="Arial" w:hAnsi="Arial" w:cs="Arial"/>
                <w:color w:val="000000"/>
                <w:szCs w:val="21"/>
              </w:rPr>
            </w:pPr>
            <w:r w:rsidRPr="00EC4DA2">
              <w:rPr>
                <w:rFonts w:ascii="Arial" w:hAnsi="Arial" w:cs="Arial" w:hint="eastAsia"/>
                <w:color w:val="000000"/>
                <w:szCs w:val="21"/>
              </w:rPr>
              <w:t>开通</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6867" w:rsidRDefault="00946867" w:rsidP="00946867">
            <w:pPr>
              <w:widowControl/>
              <w:jc w:val="center"/>
              <w:rPr>
                <w:rFonts w:ascii="Arial" w:hAnsi="Arial" w:cs="Arial"/>
                <w:color w:val="000000"/>
                <w:szCs w:val="21"/>
              </w:rPr>
            </w:pPr>
            <w:r>
              <w:rPr>
                <w:rFonts w:ascii="Arial" w:hAnsi="Arial" w:cs="Arial" w:hint="eastAsia"/>
                <w:color w:val="000000"/>
                <w:szCs w:val="21"/>
              </w:rPr>
              <w:t>是</w:t>
            </w:r>
          </w:p>
        </w:tc>
      </w:tr>
      <w:tr w:rsidR="00946867" w:rsidTr="00946867">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946867" w:rsidRPr="00EC6E95" w:rsidRDefault="00946867" w:rsidP="00946867">
            <w:pPr>
              <w:widowControl/>
              <w:jc w:val="center"/>
              <w:rPr>
                <w:rFonts w:ascii="Arial" w:hAnsi="Arial" w:cs="Arial"/>
                <w:color w:val="000000"/>
                <w:szCs w:val="21"/>
              </w:rPr>
            </w:pPr>
            <w:r w:rsidRPr="00946867">
              <w:rPr>
                <w:rFonts w:ascii="Arial" w:hAnsi="Arial" w:cs="Arial"/>
                <w:color w:val="000000"/>
                <w:szCs w:val="21"/>
              </w:rPr>
              <w:t>008999</w:t>
            </w:r>
          </w:p>
        </w:tc>
        <w:tc>
          <w:tcPr>
            <w:tcW w:w="2410" w:type="dxa"/>
            <w:tcBorders>
              <w:top w:val="nil"/>
              <w:left w:val="nil"/>
              <w:bottom w:val="single" w:sz="4" w:space="0" w:color="auto"/>
              <w:right w:val="single" w:sz="4" w:space="0" w:color="auto"/>
            </w:tcBorders>
            <w:shd w:val="clear" w:color="000000" w:fill="FFFFFF"/>
            <w:noWrap/>
            <w:vAlign w:val="center"/>
          </w:tcPr>
          <w:p w:rsidR="00946867" w:rsidRPr="00EC6E95" w:rsidRDefault="00946867" w:rsidP="00946867">
            <w:pPr>
              <w:widowControl/>
              <w:jc w:val="center"/>
              <w:rPr>
                <w:rFonts w:ascii="Arial" w:hAnsi="Arial" w:cs="Arial"/>
                <w:color w:val="000000"/>
                <w:szCs w:val="21"/>
              </w:rPr>
            </w:pPr>
            <w:r w:rsidRPr="00946867">
              <w:rPr>
                <w:rFonts w:ascii="Arial" w:hAnsi="Arial" w:cs="Arial"/>
                <w:color w:val="000000"/>
                <w:szCs w:val="21"/>
              </w:rPr>
              <w:t>景顺长城景颐嘉利</w:t>
            </w:r>
            <w:r w:rsidRPr="00946867">
              <w:rPr>
                <w:rFonts w:ascii="Arial" w:hAnsi="Arial" w:cs="Arial"/>
                <w:color w:val="000000"/>
                <w:szCs w:val="21"/>
              </w:rPr>
              <w:t>6</w:t>
            </w:r>
            <w:r w:rsidRPr="00946867">
              <w:rPr>
                <w:rFonts w:ascii="Arial" w:hAnsi="Arial" w:cs="Arial"/>
                <w:color w:val="000000"/>
                <w:szCs w:val="21"/>
              </w:rPr>
              <w:t>个月持有期债券型证券投资基金</w:t>
            </w:r>
            <w:r w:rsidRPr="00946867">
              <w:rPr>
                <w:rFonts w:ascii="Arial" w:hAnsi="Arial" w:cs="Arial"/>
                <w:color w:val="000000"/>
                <w:szCs w:val="21"/>
              </w:rPr>
              <w:t>A</w:t>
            </w:r>
          </w:p>
        </w:tc>
        <w:tc>
          <w:tcPr>
            <w:tcW w:w="1418"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Pr>
                <w:rFonts w:ascii="Arial" w:hAnsi="Arial" w:cs="Arial" w:hint="eastAsia"/>
                <w:color w:val="000000"/>
                <w:szCs w:val="21"/>
              </w:rPr>
              <w:t>不</w:t>
            </w:r>
            <w:r w:rsidRPr="00EC4DA2">
              <w:rPr>
                <w:rFonts w:ascii="Arial" w:hAnsi="Arial" w:cs="Arial" w:hint="eastAsia"/>
                <w:color w:val="000000"/>
                <w:szCs w:val="21"/>
              </w:rPr>
              <w:t>开通</w:t>
            </w:r>
          </w:p>
        </w:tc>
        <w:tc>
          <w:tcPr>
            <w:tcW w:w="1134"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ind w:firstLineChars="100" w:firstLine="210"/>
              <w:rPr>
                <w:rFonts w:ascii="Arial" w:hAnsi="Arial" w:cs="Arial"/>
                <w:color w:val="000000"/>
                <w:szCs w:val="21"/>
              </w:rPr>
            </w:pPr>
            <w:r w:rsidRPr="00EC4DA2">
              <w:rPr>
                <w:rFonts w:ascii="Arial" w:hAnsi="Arial" w:cs="Arial" w:hint="eastAsia"/>
                <w:color w:val="000000"/>
                <w:szCs w:val="21"/>
              </w:rPr>
              <w:t>开通</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6867" w:rsidRDefault="00946867" w:rsidP="00946867">
            <w:pPr>
              <w:widowControl/>
              <w:jc w:val="center"/>
              <w:rPr>
                <w:rFonts w:ascii="Arial" w:hAnsi="Arial" w:cs="Arial"/>
                <w:color w:val="000000"/>
                <w:szCs w:val="21"/>
              </w:rPr>
            </w:pPr>
            <w:r>
              <w:rPr>
                <w:rFonts w:ascii="Arial" w:hAnsi="Arial" w:cs="Arial" w:hint="eastAsia"/>
                <w:color w:val="000000"/>
                <w:szCs w:val="21"/>
              </w:rPr>
              <w:t>是</w:t>
            </w:r>
          </w:p>
        </w:tc>
      </w:tr>
      <w:tr w:rsidR="00946867" w:rsidTr="00946867">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946867" w:rsidRPr="00EC4DA2" w:rsidRDefault="00946867" w:rsidP="00946867">
            <w:pPr>
              <w:widowControl/>
              <w:jc w:val="center"/>
              <w:rPr>
                <w:rFonts w:ascii="Arial" w:hAnsi="Arial" w:cs="Arial"/>
                <w:color w:val="000000"/>
                <w:szCs w:val="21"/>
              </w:rPr>
            </w:pPr>
            <w:r w:rsidRPr="00946867">
              <w:rPr>
                <w:rFonts w:ascii="Arial" w:hAnsi="Arial" w:cs="Arial"/>
                <w:color w:val="000000"/>
                <w:szCs w:val="21"/>
              </w:rPr>
              <w:t>009000</w:t>
            </w:r>
          </w:p>
        </w:tc>
        <w:tc>
          <w:tcPr>
            <w:tcW w:w="2410" w:type="dxa"/>
            <w:tcBorders>
              <w:top w:val="nil"/>
              <w:left w:val="nil"/>
              <w:bottom w:val="single" w:sz="4" w:space="0" w:color="auto"/>
              <w:right w:val="single" w:sz="4" w:space="0" w:color="auto"/>
            </w:tcBorders>
            <w:shd w:val="clear" w:color="000000" w:fill="FFFFFF"/>
            <w:noWrap/>
            <w:vAlign w:val="center"/>
          </w:tcPr>
          <w:p w:rsidR="00946867" w:rsidRDefault="00946867" w:rsidP="00946867">
            <w:pPr>
              <w:widowControl/>
              <w:jc w:val="center"/>
              <w:rPr>
                <w:rFonts w:ascii="Arial" w:hAnsi="Arial" w:cs="Arial"/>
                <w:color w:val="000000"/>
                <w:szCs w:val="21"/>
              </w:rPr>
            </w:pPr>
            <w:r w:rsidRPr="00946867">
              <w:rPr>
                <w:rFonts w:ascii="Arial" w:hAnsi="Arial" w:cs="Arial"/>
                <w:color w:val="000000"/>
                <w:szCs w:val="21"/>
              </w:rPr>
              <w:t>景顺长城景颐嘉利</w:t>
            </w:r>
            <w:r w:rsidRPr="00946867">
              <w:rPr>
                <w:rFonts w:ascii="Arial" w:hAnsi="Arial" w:cs="Arial"/>
                <w:color w:val="000000"/>
                <w:szCs w:val="21"/>
              </w:rPr>
              <w:t>6</w:t>
            </w:r>
            <w:r w:rsidRPr="00946867">
              <w:rPr>
                <w:rFonts w:ascii="Arial" w:hAnsi="Arial" w:cs="Arial"/>
                <w:color w:val="000000"/>
                <w:szCs w:val="21"/>
              </w:rPr>
              <w:t>个月持有期债券型证券投资基金</w:t>
            </w:r>
            <w:r w:rsidRPr="00946867">
              <w:rPr>
                <w:rFonts w:ascii="Arial" w:hAnsi="Arial" w:cs="Arial"/>
                <w:color w:val="000000"/>
                <w:szCs w:val="21"/>
              </w:rPr>
              <w:t>C</w:t>
            </w:r>
          </w:p>
        </w:tc>
        <w:tc>
          <w:tcPr>
            <w:tcW w:w="1418"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Pr>
                <w:rFonts w:ascii="Arial" w:hAnsi="Arial" w:cs="Arial" w:hint="eastAsia"/>
                <w:color w:val="000000"/>
                <w:szCs w:val="21"/>
              </w:rPr>
              <w:t>不</w:t>
            </w:r>
            <w:r w:rsidRPr="00EC4DA2">
              <w:rPr>
                <w:rFonts w:ascii="Arial" w:hAnsi="Arial" w:cs="Arial" w:hint="eastAsia"/>
                <w:color w:val="000000"/>
                <w:szCs w:val="21"/>
              </w:rPr>
              <w:t>开通</w:t>
            </w:r>
          </w:p>
        </w:tc>
        <w:tc>
          <w:tcPr>
            <w:tcW w:w="1134"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EC4DA2">
              <w:rPr>
                <w:rFonts w:ascii="Arial" w:hAnsi="Arial" w:cs="Arial" w:hint="eastAsia"/>
                <w:color w:val="000000"/>
                <w:szCs w:val="21"/>
              </w:rPr>
              <w:t>开通</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EC4DA2">
              <w:rPr>
                <w:rFonts w:ascii="Arial" w:hAnsi="Arial" w:cs="Arial" w:hint="eastAsia"/>
                <w:color w:val="000000"/>
                <w:szCs w:val="21"/>
              </w:rPr>
              <w:t>不适用</w:t>
            </w:r>
          </w:p>
        </w:tc>
      </w:tr>
      <w:tr w:rsidR="00946867" w:rsidTr="00946867">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946867" w:rsidRDefault="00946867" w:rsidP="00946867">
            <w:pPr>
              <w:widowControl/>
              <w:jc w:val="center"/>
              <w:rPr>
                <w:rFonts w:ascii="Arial" w:hAnsi="Arial" w:cs="Arial"/>
                <w:color w:val="000000"/>
                <w:szCs w:val="21"/>
              </w:rPr>
            </w:pPr>
            <w:r w:rsidRPr="00946867">
              <w:rPr>
                <w:rFonts w:ascii="Arial" w:hAnsi="Arial" w:cs="Arial"/>
                <w:color w:val="000000"/>
                <w:szCs w:val="21"/>
              </w:rPr>
              <w:t>000411</w:t>
            </w:r>
          </w:p>
        </w:tc>
        <w:tc>
          <w:tcPr>
            <w:tcW w:w="2410" w:type="dxa"/>
            <w:tcBorders>
              <w:top w:val="nil"/>
              <w:left w:val="nil"/>
              <w:bottom w:val="single" w:sz="4" w:space="0" w:color="auto"/>
              <w:right w:val="single" w:sz="4" w:space="0" w:color="auto"/>
            </w:tcBorders>
            <w:shd w:val="clear" w:color="000000" w:fill="FFFFFF"/>
            <w:noWrap/>
            <w:vAlign w:val="center"/>
          </w:tcPr>
          <w:p w:rsidR="00946867" w:rsidRPr="00EC4DA2" w:rsidRDefault="00946867" w:rsidP="00946867">
            <w:pPr>
              <w:widowControl/>
              <w:jc w:val="center"/>
              <w:rPr>
                <w:rFonts w:ascii="Arial" w:hAnsi="Arial" w:cs="Arial"/>
                <w:color w:val="000000"/>
                <w:szCs w:val="21"/>
              </w:rPr>
            </w:pPr>
            <w:r w:rsidRPr="00946867">
              <w:rPr>
                <w:rFonts w:ascii="Arial" w:hAnsi="Arial" w:cs="Arial"/>
                <w:color w:val="000000"/>
                <w:szCs w:val="21"/>
              </w:rPr>
              <w:t>景顺长城优质成长股票型证券投资基金</w:t>
            </w:r>
            <w:r w:rsidRPr="00946867">
              <w:rPr>
                <w:rFonts w:ascii="Arial" w:hAnsi="Arial" w:cs="Arial"/>
                <w:color w:val="000000"/>
                <w:szCs w:val="21"/>
              </w:rPr>
              <w:t>A</w:t>
            </w:r>
          </w:p>
        </w:tc>
        <w:tc>
          <w:tcPr>
            <w:tcW w:w="1418"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EC4DA2">
              <w:rPr>
                <w:rFonts w:ascii="Arial" w:hAnsi="Arial" w:cs="Arial" w:hint="eastAsia"/>
                <w:color w:val="000000"/>
                <w:szCs w:val="21"/>
              </w:rPr>
              <w:t>开通</w:t>
            </w:r>
          </w:p>
        </w:tc>
        <w:tc>
          <w:tcPr>
            <w:tcW w:w="1134"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EC4DA2">
              <w:rPr>
                <w:rFonts w:ascii="Arial" w:hAnsi="Arial" w:cs="Arial" w:hint="eastAsia"/>
                <w:color w:val="000000"/>
                <w:szCs w:val="21"/>
              </w:rPr>
              <w:t>开通</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Pr>
                <w:rFonts w:ascii="Arial" w:hAnsi="Arial" w:cs="Arial" w:hint="eastAsia"/>
                <w:color w:val="000000"/>
                <w:szCs w:val="21"/>
              </w:rPr>
              <w:t>是</w:t>
            </w:r>
          </w:p>
        </w:tc>
      </w:tr>
      <w:tr w:rsidR="00946867" w:rsidTr="00946867">
        <w:trPr>
          <w:trHeight w:val="288"/>
        </w:trPr>
        <w:tc>
          <w:tcPr>
            <w:tcW w:w="1129" w:type="dxa"/>
            <w:tcBorders>
              <w:top w:val="nil"/>
              <w:left w:val="single" w:sz="4" w:space="0" w:color="auto"/>
              <w:bottom w:val="single" w:sz="4" w:space="0" w:color="auto"/>
              <w:right w:val="single" w:sz="4" w:space="0" w:color="auto"/>
            </w:tcBorders>
            <w:shd w:val="clear" w:color="auto" w:fill="auto"/>
            <w:noWrap/>
            <w:vAlign w:val="center"/>
          </w:tcPr>
          <w:p w:rsidR="00946867" w:rsidRPr="00EC6E95" w:rsidRDefault="00946867" w:rsidP="00946867">
            <w:pPr>
              <w:widowControl/>
              <w:jc w:val="center"/>
              <w:rPr>
                <w:rFonts w:ascii="Arial" w:hAnsi="Arial" w:cs="Arial"/>
                <w:color w:val="000000"/>
                <w:szCs w:val="21"/>
              </w:rPr>
            </w:pPr>
            <w:r w:rsidRPr="00946867">
              <w:rPr>
                <w:rFonts w:ascii="Arial" w:hAnsi="Arial" w:cs="Arial"/>
                <w:color w:val="000000"/>
                <w:szCs w:val="21"/>
              </w:rPr>
              <w:t>021500</w:t>
            </w:r>
          </w:p>
        </w:tc>
        <w:tc>
          <w:tcPr>
            <w:tcW w:w="2410" w:type="dxa"/>
            <w:tcBorders>
              <w:top w:val="nil"/>
              <w:left w:val="nil"/>
              <w:bottom w:val="single" w:sz="4" w:space="0" w:color="auto"/>
              <w:right w:val="single" w:sz="4" w:space="0" w:color="auto"/>
            </w:tcBorders>
            <w:shd w:val="clear" w:color="000000" w:fill="FFFFFF"/>
            <w:noWrap/>
            <w:vAlign w:val="center"/>
          </w:tcPr>
          <w:p w:rsidR="00946867" w:rsidRPr="00EC6E95" w:rsidRDefault="00946867" w:rsidP="00946867">
            <w:pPr>
              <w:widowControl/>
              <w:jc w:val="center"/>
              <w:rPr>
                <w:rFonts w:ascii="Arial" w:hAnsi="Arial" w:cs="Arial"/>
                <w:color w:val="000000"/>
                <w:szCs w:val="21"/>
              </w:rPr>
            </w:pPr>
            <w:r w:rsidRPr="00946867">
              <w:rPr>
                <w:rFonts w:ascii="Arial" w:hAnsi="Arial" w:cs="Arial"/>
                <w:color w:val="000000"/>
                <w:szCs w:val="21"/>
              </w:rPr>
              <w:t>景顺长城优质成长股票型证券投资基金</w:t>
            </w:r>
            <w:r w:rsidRPr="00946867">
              <w:rPr>
                <w:rFonts w:ascii="Arial" w:hAnsi="Arial" w:cs="Arial"/>
                <w:color w:val="000000"/>
                <w:szCs w:val="21"/>
              </w:rPr>
              <w:t>C</w:t>
            </w:r>
          </w:p>
        </w:tc>
        <w:tc>
          <w:tcPr>
            <w:tcW w:w="1418"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21468C">
              <w:rPr>
                <w:rFonts w:ascii="Arial" w:hAnsi="Arial" w:cs="Arial" w:hint="eastAsia"/>
                <w:color w:val="000000"/>
                <w:szCs w:val="21"/>
              </w:rPr>
              <w:t>开通</w:t>
            </w:r>
          </w:p>
        </w:tc>
        <w:tc>
          <w:tcPr>
            <w:tcW w:w="1134" w:type="dxa"/>
            <w:tcBorders>
              <w:top w:val="nil"/>
              <w:left w:val="nil"/>
              <w:bottom w:val="single" w:sz="4" w:space="0" w:color="auto"/>
              <w:right w:val="single" w:sz="4" w:space="0" w:color="auto"/>
            </w:tcBorders>
            <w:shd w:val="clear" w:color="000000" w:fill="FFFFFF"/>
            <w:vAlign w:val="center"/>
          </w:tcPr>
          <w:p w:rsidR="00946867" w:rsidRPr="00EC4DA2" w:rsidRDefault="00946867" w:rsidP="00946867">
            <w:pPr>
              <w:widowControl/>
              <w:jc w:val="center"/>
              <w:rPr>
                <w:rFonts w:ascii="Arial" w:hAnsi="Arial" w:cs="Arial"/>
                <w:color w:val="000000"/>
                <w:szCs w:val="21"/>
              </w:rPr>
            </w:pPr>
            <w:r w:rsidRPr="0021468C">
              <w:rPr>
                <w:rFonts w:ascii="Arial" w:hAnsi="Arial" w:cs="Arial" w:hint="eastAsia"/>
                <w:color w:val="000000"/>
                <w:szCs w:val="21"/>
              </w:rPr>
              <w:t>开通</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946867" w:rsidRDefault="00946867" w:rsidP="00946867">
            <w:pPr>
              <w:widowControl/>
              <w:jc w:val="center"/>
              <w:rPr>
                <w:rFonts w:ascii="Arial" w:hAnsi="Arial" w:cs="Arial"/>
                <w:color w:val="000000"/>
                <w:szCs w:val="21"/>
              </w:rPr>
            </w:pPr>
            <w:r w:rsidRPr="00EC4DA2">
              <w:rPr>
                <w:rFonts w:ascii="Arial" w:hAnsi="Arial" w:cs="Arial" w:hint="eastAsia"/>
                <w:color w:val="000000"/>
                <w:szCs w:val="21"/>
              </w:rPr>
              <w:t>不适用</w:t>
            </w:r>
          </w:p>
        </w:tc>
      </w:tr>
    </w:tbl>
    <w:p w:rsidR="00BF18C7" w:rsidRDefault="00CD145A">
      <w:pPr>
        <w:widowControl/>
        <w:spacing w:line="360" w:lineRule="auto"/>
        <w:jc w:val="left"/>
        <w:rPr>
          <w:rFonts w:ascii="Arial" w:hAnsi="Arial" w:cs="Arial"/>
          <w:color w:val="000000"/>
          <w:kern w:val="0"/>
          <w:szCs w:val="21"/>
        </w:rPr>
      </w:pPr>
      <w:r>
        <w:rPr>
          <w:rFonts w:ascii="宋体" w:hAnsi="宋体" w:cs="Arial" w:hint="eastAsia"/>
          <w:color w:val="000000"/>
          <w:kern w:val="0"/>
          <w:szCs w:val="21"/>
        </w:rPr>
        <w:t>注：</w:t>
      </w:r>
      <w:r>
        <w:rPr>
          <w:rFonts w:ascii="Arial" w:hAnsi="Arial" w:cs="Arial" w:hint="eastAsia"/>
          <w:color w:val="000000"/>
          <w:kern w:val="0"/>
          <w:szCs w:val="21"/>
        </w:rPr>
        <w:t>本公司新增委托</w:t>
      </w:r>
      <w:r w:rsidR="00AE0EED" w:rsidRPr="00EC4DA2">
        <w:rPr>
          <w:rFonts w:ascii="宋体" w:hAnsi="宋体" w:cs="Calibri" w:hint="eastAsia"/>
          <w:kern w:val="0"/>
          <w:szCs w:val="21"/>
        </w:rPr>
        <w:t>东莞银行</w:t>
      </w:r>
      <w:r>
        <w:rPr>
          <w:rFonts w:ascii="Arial" w:hAnsi="Arial"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BF18C7" w:rsidRDefault="00BF18C7">
      <w:pPr>
        <w:widowControl/>
        <w:ind w:firstLineChars="200" w:firstLine="420"/>
        <w:jc w:val="left"/>
        <w:rPr>
          <w:rFonts w:ascii="宋体" w:hAnsi="宋体" w:cs="Arial"/>
          <w:kern w:val="0"/>
          <w:szCs w:val="21"/>
        </w:rPr>
      </w:pPr>
    </w:p>
    <w:p w:rsidR="00BF18C7" w:rsidRDefault="00CD145A">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二</w:t>
      </w:r>
      <w:r>
        <w:rPr>
          <w:rFonts w:ascii="宋体" w:hAnsi="宋体" w:cs="Arial"/>
          <w:kern w:val="0"/>
          <w:szCs w:val="21"/>
        </w:rPr>
        <w:t>、销售机构信息</w:t>
      </w:r>
    </w:p>
    <w:p w:rsidR="00BF18C7" w:rsidRDefault="00CD145A">
      <w:pPr>
        <w:widowControl/>
        <w:spacing w:line="360" w:lineRule="auto"/>
        <w:ind w:firstLineChars="200" w:firstLine="420"/>
        <w:jc w:val="left"/>
        <w:rPr>
          <w:rFonts w:ascii="宋体" w:hAnsi="宋体" w:cs="Arial"/>
          <w:color w:val="000000"/>
          <w:kern w:val="0"/>
          <w:szCs w:val="21"/>
        </w:rPr>
      </w:pPr>
      <w:r>
        <w:rPr>
          <w:rFonts w:ascii="宋体" w:hAnsi="宋体" w:cs="Arial" w:hint="eastAsia"/>
          <w:color w:val="000000"/>
          <w:kern w:val="0"/>
          <w:szCs w:val="21"/>
        </w:rPr>
        <w:t>销售机构名称：</w:t>
      </w:r>
      <w:r w:rsidR="00AE0EED" w:rsidRPr="00AE0EED">
        <w:rPr>
          <w:rFonts w:ascii="宋体" w:hAnsi="宋体" w:cs="Arial" w:hint="eastAsia"/>
          <w:color w:val="000000"/>
          <w:kern w:val="0"/>
          <w:szCs w:val="21"/>
        </w:rPr>
        <w:t>东莞银行股份有限公司</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注册地址：广东省东莞市莞城区体育路</w:t>
      </w:r>
      <w:r w:rsidRPr="00AE0EED">
        <w:rPr>
          <w:rFonts w:ascii="Arial" w:hAnsi="Arial" w:cs="Arial" w:hint="eastAsia"/>
          <w:color w:val="000000"/>
          <w:kern w:val="0"/>
          <w:szCs w:val="21"/>
        </w:rPr>
        <w:t>21</w:t>
      </w:r>
      <w:r w:rsidRPr="00AE0EED">
        <w:rPr>
          <w:rFonts w:ascii="Arial" w:hAnsi="Arial" w:cs="Arial" w:hint="eastAsia"/>
          <w:color w:val="000000"/>
          <w:kern w:val="0"/>
          <w:szCs w:val="21"/>
        </w:rPr>
        <w:t>号</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办公地址：广东省东莞市莞城区体育路</w:t>
      </w:r>
      <w:r w:rsidRPr="00AE0EED">
        <w:rPr>
          <w:rFonts w:ascii="Arial" w:hAnsi="Arial" w:cs="Arial" w:hint="eastAsia"/>
          <w:color w:val="000000"/>
          <w:kern w:val="0"/>
          <w:szCs w:val="21"/>
        </w:rPr>
        <w:t>21</w:t>
      </w:r>
      <w:r w:rsidRPr="00AE0EED">
        <w:rPr>
          <w:rFonts w:ascii="Arial" w:hAnsi="Arial" w:cs="Arial" w:hint="eastAsia"/>
          <w:color w:val="000000"/>
          <w:kern w:val="0"/>
          <w:szCs w:val="21"/>
        </w:rPr>
        <w:t>号</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法定代表人：程劲松</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联系人：朱杰霞</w:t>
      </w:r>
      <w:r w:rsidRPr="00AE0EED">
        <w:rPr>
          <w:rFonts w:ascii="Arial" w:hAnsi="Arial" w:cs="Arial" w:hint="eastAsia"/>
          <w:color w:val="000000"/>
          <w:kern w:val="0"/>
          <w:szCs w:val="21"/>
        </w:rPr>
        <w:t xml:space="preserve">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电话：</w:t>
      </w:r>
      <w:r w:rsidRPr="00AE0EED">
        <w:rPr>
          <w:rFonts w:ascii="Arial" w:hAnsi="Arial" w:cs="Arial" w:hint="eastAsia"/>
          <w:color w:val="000000"/>
          <w:kern w:val="0"/>
          <w:szCs w:val="21"/>
        </w:rPr>
        <w:t xml:space="preserve">0769-27239605 </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lastRenderedPageBreak/>
        <w:t>客户服务电话：</w:t>
      </w:r>
      <w:r w:rsidRPr="00AE0EED">
        <w:rPr>
          <w:rFonts w:ascii="Arial" w:hAnsi="Arial" w:cs="Arial" w:hint="eastAsia"/>
          <w:color w:val="000000"/>
          <w:kern w:val="0"/>
          <w:szCs w:val="21"/>
        </w:rPr>
        <w:t xml:space="preserve">956033 </w:t>
      </w:r>
    </w:p>
    <w:p w:rsidR="00BF18C7"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网址：</w:t>
      </w:r>
      <w:hyperlink r:id="rId6" w:history="1">
        <w:r w:rsidRPr="002D7053">
          <w:rPr>
            <w:rStyle w:val="a9"/>
            <w:rFonts w:ascii="Arial" w:hAnsi="Arial" w:cs="Arial" w:hint="eastAsia"/>
            <w:kern w:val="0"/>
            <w:szCs w:val="21"/>
          </w:rPr>
          <w:t>https://www.dongguanbank.cn/</w:t>
        </w:r>
      </w:hyperlink>
    </w:p>
    <w:p w:rsidR="00AE0EED" w:rsidRDefault="00AE0EED" w:rsidP="00AE0EED">
      <w:pPr>
        <w:widowControl/>
        <w:spacing w:line="360" w:lineRule="auto"/>
        <w:ind w:firstLineChars="200" w:firstLine="420"/>
        <w:jc w:val="left"/>
        <w:rPr>
          <w:rFonts w:ascii="Arial" w:hAnsi="Arial" w:cs="Arial"/>
          <w:color w:val="000000"/>
          <w:kern w:val="0"/>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BF18C7" w:rsidRDefault="00CD145A">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BF18C7" w:rsidRDefault="00CD145A">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BF18C7" w:rsidRDefault="00BF18C7">
      <w:pPr>
        <w:widowControl/>
        <w:spacing w:line="360" w:lineRule="auto"/>
        <w:ind w:firstLineChars="200" w:firstLine="420"/>
        <w:jc w:val="left"/>
        <w:rPr>
          <w:rFonts w:ascii="Arial" w:hAnsi="Arial" w:cs="Arial"/>
          <w:szCs w:val="21"/>
        </w:rPr>
      </w:pP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BF18C7" w:rsidRDefault="00CD145A">
      <w:pPr>
        <w:widowControl/>
        <w:spacing w:line="360" w:lineRule="auto"/>
        <w:ind w:firstLineChars="200" w:firstLine="420"/>
        <w:jc w:val="left"/>
        <w:rPr>
          <w:rFonts w:ascii="Arial" w:hAnsi="Arial" w:cs="Arial"/>
          <w:szCs w:val="21"/>
        </w:rPr>
      </w:pPr>
      <w:r>
        <w:rPr>
          <w:rFonts w:ascii="Arial" w:hAnsi="Arial" w:cs="Arial" w:hint="eastAsia"/>
          <w:szCs w:val="21"/>
        </w:rPr>
        <w:t>网址：</w:t>
      </w:r>
      <w:hyperlink r:id="rId7" w:history="1">
        <w:r>
          <w:rPr>
            <w:rStyle w:val="a9"/>
            <w:rFonts w:ascii="Arial" w:hAnsi="Arial" w:cs="Arial" w:hint="eastAsia"/>
            <w:szCs w:val="21"/>
          </w:rPr>
          <w:t>www.igwfmc.com</w:t>
        </w:r>
      </w:hyperlink>
    </w:p>
    <w:p w:rsidR="00BF18C7" w:rsidRDefault="00BF18C7">
      <w:pPr>
        <w:widowControl/>
        <w:spacing w:line="360" w:lineRule="auto"/>
        <w:ind w:firstLineChars="200" w:firstLine="420"/>
        <w:jc w:val="left"/>
        <w:rPr>
          <w:rFonts w:ascii="Arial" w:hAnsi="Arial" w:cs="Arial"/>
          <w:szCs w:val="21"/>
        </w:rPr>
      </w:pPr>
    </w:p>
    <w:p w:rsidR="00AE0EED" w:rsidRDefault="00CD145A" w:rsidP="00AE0EED">
      <w:pPr>
        <w:widowControl/>
        <w:spacing w:line="360" w:lineRule="auto"/>
        <w:ind w:firstLineChars="200" w:firstLine="420"/>
        <w:jc w:val="left"/>
        <w:rPr>
          <w:rFonts w:ascii="宋体" w:hAnsi="宋体" w:cs="Arial"/>
          <w:color w:val="000000"/>
          <w:kern w:val="0"/>
          <w:szCs w:val="21"/>
        </w:rPr>
      </w:pPr>
      <w:r>
        <w:rPr>
          <w:rFonts w:ascii="Arial" w:hAnsi="Arial" w:cs="Arial" w:hint="eastAsia"/>
          <w:szCs w:val="21"/>
        </w:rPr>
        <w:t>2</w:t>
      </w:r>
      <w:r>
        <w:rPr>
          <w:rFonts w:ascii="Arial" w:hAnsi="Arial" w:cs="Arial" w:hint="eastAsia"/>
          <w:szCs w:val="21"/>
        </w:rPr>
        <w:t>、</w:t>
      </w:r>
      <w:r w:rsidR="00AE0EED" w:rsidRPr="00AE0EED">
        <w:rPr>
          <w:rFonts w:ascii="宋体" w:hAnsi="宋体" w:cs="Arial" w:hint="eastAsia"/>
          <w:color w:val="000000"/>
          <w:kern w:val="0"/>
          <w:szCs w:val="21"/>
        </w:rPr>
        <w:t>东莞银行股份有限公司</w:t>
      </w:r>
    </w:p>
    <w:p w:rsidR="00AE0EED" w:rsidRP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客户服务电话：</w:t>
      </w:r>
      <w:r w:rsidRPr="00AE0EED">
        <w:rPr>
          <w:rFonts w:ascii="Arial" w:hAnsi="Arial" w:cs="Arial" w:hint="eastAsia"/>
          <w:color w:val="000000"/>
          <w:kern w:val="0"/>
          <w:szCs w:val="21"/>
        </w:rPr>
        <w:t xml:space="preserve">956033 </w:t>
      </w:r>
    </w:p>
    <w:p w:rsidR="00AE0EED" w:rsidRDefault="00AE0EED" w:rsidP="00AE0EED">
      <w:pPr>
        <w:widowControl/>
        <w:spacing w:line="360" w:lineRule="auto"/>
        <w:ind w:firstLineChars="200" w:firstLine="420"/>
        <w:jc w:val="left"/>
        <w:rPr>
          <w:rFonts w:ascii="Arial" w:hAnsi="Arial" w:cs="Arial"/>
          <w:color w:val="000000"/>
          <w:kern w:val="0"/>
          <w:szCs w:val="21"/>
        </w:rPr>
      </w:pPr>
      <w:r w:rsidRPr="00AE0EED">
        <w:rPr>
          <w:rFonts w:ascii="Arial" w:hAnsi="Arial" w:cs="Arial" w:hint="eastAsia"/>
          <w:color w:val="000000"/>
          <w:kern w:val="0"/>
          <w:szCs w:val="21"/>
        </w:rPr>
        <w:t>网址：</w:t>
      </w:r>
      <w:hyperlink r:id="rId8" w:history="1">
        <w:r w:rsidRPr="002D7053">
          <w:rPr>
            <w:rStyle w:val="a9"/>
            <w:rFonts w:ascii="Arial" w:hAnsi="Arial" w:cs="Arial" w:hint="eastAsia"/>
            <w:kern w:val="0"/>
            <w:szCs w:val="21"/>
          </w:rPr>
          <w:t>https://www.dongguanbank.cn/</w:t>
        </w:r>
      </w:hyperlink>
    </w:p>
    <w:p w:rsidR="00BF18C7" w:rsidRDefault="00CD145A">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lastRenderedPageBreak/>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BF18C7" w:rsidRDefault="00BF18C7">
      <w:pPr>
        <w:widowControl/>
        <w:ind w:firstLineChars="200" w:firstLine="420"/>
        <w:jc w:val="left"/>
        <w:rPr>
          <w:rFonts w:ascii="Arial" w:hAnsi="Arial" w:cs="Arial"/>
          <w:kern w:val="0"/>
          <w:szCs w:val="21"/>
        </w:rPr>
      </w:pPr>
    </w:p>
    <w:p w:rsidR="00BF18C7" w:rsidRDefault="00CD145A">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BF18C7" w:rsidRDefault="00BF18C7">
      <w:pPr>
        <w:widowControl/>
        <w:jc w:val="lef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BF18C7">
      <w:pPr>
        <w:widowControl/>
        <w:spacing w:line="360" w:lineRule="auto"/>
        <w:ind w:firstLineChars="200" w:firstLine="420"/>
        <w:jc w:val="right"/>
        <w:rPr>
          <w:rFonts w:ascii="Arial" w:hAnsi="Arial" w:cs="Arial"/>
          <w:kern w:val="0"/>
          <w:szCs w:val="21"/>
        </w:rPr>
      </w:pPr>
    </w:p>
    <w:p w:rsidR="00BF18C7" w:rsidRDefault="00CD145A">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BF18C7" w:rsidRDefault="00CD145A">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C354C7">
        <w:rPr>
          <w:rFonts w:ascii="Arial" w:hAnsi="Arial" w:cs="Arial" w:hint="eastAsia"/>
          <w:kern w:val="0"/>
          <w:szCs w:val="21"/>
        </w:rPr>
        <w:t>五</w:t>
      </w:r>
      <w:r>
        <w:rPr>
          <w:rFonts w:ascii="Arial" w:hAnsi="Arial" w:cs="Arial"/>
          <w:kern w:val="0"/>
          <w:szCs w:val="21"/>
        </w:rPr>
        <w:t>年</w:t>
      </w:r>
      <w:r w:rsidR="00C354C7">
        <w:rPr>
          <w:rFonts w:ascii="Arial" w:hAnsi="Arial" w:cs="Arial" w:hint="eastAsia"/>
          <w:kern w:val="0"/>
          <w:szCs w:val="21"/>
        </w:rPr>
        <w:t>三</w:t>
      </w:r>
      <w:r>
        <w:rPr>
          <w:rFonts w:ascii="Arial" w:hAnsi="Arial" w:cs="Arial"/>
          <w:kern w:val="0"/>
          <w:szCs w:val="21"/>
        </w:rPr>
        <w:t>月</w:t>
      </w:r>
      <w:r>
        <w:rPr>
          <w:rFonts w:ascii="Arial" w:hAnsi="Arial" w:cs="Arial" w:hint="eastAsia"/>
          <w:kern w:val="0"/>
          <w:szCs w:val="21"/>
        </w:rPr>
        <w:t>二</w:t>
      </w:r>
      <w:r w:rsidR="00946867">
        <w:rPr>
          <w:rFonts w:ascii="Arial" w:hAnsi="Arial" w:cs="Arial" w:hint="eastAsia"/>
          <w:kern w:val="0"/>
          <w:szCs w:val="21"/>
        </w:rPr>
        <w:t>十六</w:t>
      </w:r>
      <w:bookmarkStart w:id="0" w:name="_GoBack"/>
      <w:bookmarkEnd w:id="0"/>
      <w:r>
        <w:rPr>
          <w:rFonts w:ascii="Arial" w:hAnsi="Arial" w:cs="Arial"/>
          <w:kern w:val="0"/>
          <w:szCs w:val="21"/>
        </w:rPr>
        <w:t>日</w:t>
      </w:r>
    </w:p>
    <w:sectPr w:rsidR="00BF18C7" w:rsidSect="00610EF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BF2" w:rsidRDefault="007F6BF2"/>
  </w:endnote>
  <w:endnote w:type="continuationSeparator" w:id="0">
    <w:p w:rsidR="007F6BF2" w:rsidRDefault="007F6B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BF2" w:rsidRDefault="007F6BF2"/>
  </w:footnote>
  <w:footnote w:type="continuationSeparator" w:id="0">
    <w:p w:rsidR="007F6BF2" w:rsidRDefault="007F6BF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63EA"/>
    <w:rsid w:val="0009138D"/>
    <w:rsid w:val="00093D33"/>
    <w:rsid w:val="000975F7"/>
    <w:rsid w:val="000A2295"/>
    <w:rsid w:val="000B4D9B"/>
    <w:rsid w:val="000C1AEC"/>
    <w:rsid w:val="000C47B7"/>
    <w:rsid w:val="000E0F94"/>
    <w:rsid w:val="000E27C1"/>
    <w:rsid w:val="000E4EFF"/>
    <w:rsid w:val="000E519B"/>
    <w:rsid w:val="000F2CC2"/>
    <w:rsid w:val="000F7255"/>
    <w:rsid w:val="000F77C2"/>
    <w:rsid w:val="000F7828"/>
    <w:rsid w:val="00100AC0"/>
    <w:rsid w:val="001177E7"/>
    <w:rsid w:val="00117968"/>
    <w:rsid w:val="00127C63"/>
    <w:rsid w:val="00131FB4"/>
    <w:rsid w:val="00136B2A"/>
    <w:rsid w:val="00147743"/>
    <w:rsid w:val="0015086E"/>
    <w:rsid w:val="0015412A"/>
    <w:rsid w:val="00156239"/>
    <w:rsid w:val="00156ED8"/>
    <w:rsid w:val="00157191"/>
    <w:rsid w:val="00160AC4"/>
    <w:rsid w:val="001634A3"/>
    <w:rsid w:val="00165135"/>
    <w:rsid w:val="001672E8"/>
    <w:rsid w:val="0017061B"/>
    <w:rsid w:val="001745A4"/>
    <w:rsid w:val="00174B31"/>
    <w:rsid w:val="00177C9A"/>
    <w:rsid w:val="001821D8"/>
    <w:rsid w:val="00182CCD"/>
    <w:rsid w:val="00193333"/>
    <w:rsid w:val="001B13A9"/>
    <w:rsid w:val="001C13F3"/>
    <w:rsid w:val="001D2CB0"/>
    <w:rsid w:val="001D51A2"/>
    <w:rsid w:val="001E4619"/>
    <w:rsid w:val="001E7D97"/>
    <w:rsid w:val="001F2A04"/>
    <w:rsid w:val="001F2E05"/>
    <w:rsid w:val="001F526F"/>
    <w:rsid w:val="00202B24"/>
    <w:rsid w:val="00203FAC"/>
    <w:rsid w:val="00204C10"/>
    <w:rsid w:val="00211CF7"/>
    <w:rsid w:val="00212012"/>
    <w:rsid w:val="0021468C"/>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15A7"/>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5A8E"/>
    <w:rsid w:val="002F785E"/>
    <w:rsid w:val="003062AB"/>
    <w:rsid w:val="003202FA"/>
    <w:rsid w:val="00320702"/>
    <w:rsid w:val="0032344A"/>
    <w:rsid w:val="003375B8"/>
    <w:rsid w:val="00340B1C"/>
    <w:rsid w:val="0034279F"/>
    <w:rsid w:val="003434B9"/>
    <w:rsid w:val="003465C4"/>
    <w:rsid w:val="00351625"/>
    <w:rsid w:val="003555D0"/>
    <w:rsid w:val="00355879"/>
    <w:rsid w:val="003648A3"/>
    <w:rsid w:val="00366EAA"/>
    <w:rsid w:val="00370778"/>
    <w:rsid w:val="00374180"/>
    <w:rsid w:val="003762D2"/>
    <w:rsid w:val="003771C3"/>
    <w:rsid w:val="003801D7"/>
    <w:rsid w:val="00384C5E"/>
    <w:rsid w:val="003861FC"/>
    <w:rsid w:val="00387125"/>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3F7F0F"/>
    <w:rsid w:val="00401ABC"/>
    <w:rsid w:val="004055B6"/>
    <w:rsid w:val="00410A84"/>
    <w:rsid w:val="0042334C"/>
    <w:rsid w:val="00427A8C"/>
    <w:rsid w:val="0043096C"/>
    <w:rsid w:val="00433A06"/>
    <w:rsid w:val="0043521C"/>
    <w:rsid w:val="004526A0"/>
    <w:rsid w:val="00454120"/>
    <w:rsid w:val="00462C3A"/>
    <w:rsid w:val="004635E1"/>
    <w:rsid w:val="00473665"/>
    <w:rsid w:val="00474CD6"/>
    <w:rsid w:val="00477944"/>
    <w:rsid w:val="00477E37"/>
    <w:rsid w:val="004804CC"/>
    <w:rsid w:val="004805F4"/>
    <w:rsid w:val="00481844"/>
    <w:rsid w:val="00481981"/>
    <w:rsid w:val="004836B4"/>
    <w:rsid w:val="00484125"/>
    <w:rsid w:val="00487C2B"/>
    <w:rsid w:val="00490AE0"/>
    <w:rsid w:val="004956FF"/>
    <w:rsid w:val="00496DCC"/>
    <w:rsid w:val="004A03A6"/>
    <w:rsid w:val="004B48E2"/>
    <w:rsid w:val="004B554A"/>
    <w:rsid w:val="004B6D59"/>
    <w:rsid w:val="004C1108"/>
    <w:rsid w:val="004D4B50"/>
    <w:rsid w:val="004D7080"/>
    <w:rsid w:val="004F0132"/>
    <w:rsid w:val="004F7288"/>
    <w:rsid w:val="00500F24"/>
    <w:rsid w:val="00511B95"/>
    <w:rsid w:val="005250BF"/>
    <w:rsid w:val="00527CFF"/>
    <w:rsid w:val="00532059"/>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06A5"/>
    <w:rsid w:val="005D4255"/>
    <w:rsid w:val="005E0079"/>
    <w:rsid w:val="005E0635"/>
    <w:rsid w:val="005E110D"/>
    <w:rsid w:val="005E2FEF"/>
    <w:rsid w:val="005E5012"/>
    <w:rsid w:val="005F0033"/>
    <w:rsid w:val="006072AD"/>
    <w:rsid w:val="00610E26"/>
    <w:rsid w:val="00610EF1"/>
    <w:rsid w:val="006126E5"/>
    <w:rsid w:val="006171A2"/>
    <w:rsid w:val="00622B06"/>
    <w:rsid w:val="0062408D"/>
    <w:rsid w:val="00625057"/>
    <w:rsid w:val="006274D8"/>
    <w:rsid w:val="00636162"/>
    <w:rsid w:val="0063778C"/>
    <w:rsid w:val="006427C4"/>
    <w:rsid w:val="0064495D"/>
    <w:rsid w:val="00650350"/>
    <w:rsid w:val="006542BA"/>
    <w:rsid w:val="00657AC7"/>
    <w:rsid w:val="00660060"/>
    <w:rsid w:val="006604BB"/>
    <w:rsid w:val="006607A2"/>
    <w:rsid w:val="00665A94"/>
    <w:rsid w:val="00667710"/>
    <w:rsid w:val="00677D38"/>
    <w:rsid w:val="00681EEC"/>
    <w:rsid w:val="006832F6"/>
    <w:rsid w:val="00685860"/>
    <w:rsid w:val="006909DF"/>
    <w:rsid w:val="00691268"/>
    <w:rsid w:val="0069540A"/>
    <w:rsid w:val="00697CBA"/>
    <w:rsid w:val="006A5633"/>
    <w:rsid w:val="006B400E"/>
    <w:rsid w:val="006B7217"/>
    <w:rsid w:val="006B759B"/>
    <w:rsid w:val="006B7BF1"/>
    <w:rsid w:val="006C0C60"/>
    <w:rsid w:val="006C10CC"/>
    <w:rsid w:val="006C17F9"/>
    <w:rsid w:val="006C1CCC"/>
    <w:rsid w:val="006D04D0"/>
    <w:rsid w:val="006E03F8"/>
    <w:rsid w:val="006E61CE"/>
    <w:rsid w:val="006E7494"/>
    <w:rsid w:val="006F2854"/>
    <w:rsid w:val="006F3F21"/>
    <w:rsid w:val="006F52E7"/>
    <w:rsid w:val="00700967"/>
    <w:rsid w:val="00701E6B"/>
    <w:rsid w:val="00702AC9"/>
    <w:rsid w:val="007124FC"/>
    <w:rsid w:val="0071254D"/>
    <w:rsid w:val="00716F24"/>
    <w:rsid w:val="00722FAA"/>
    <w:rsid w:val="0073236E"/>
    <w:rsid w:val="00732E71"/>
    <w:rsid w:val="007332D9"/>
    <w:rsid w:val="00735537"/>
    <w:rsid w:val="007459FF"/>
    <w:rsid w:val="00747446"/>
    <w:rsid w:val="00755DF1"/>
    <w:rsid w:val="00756189"/>
    <w:rsid w:val="00765121"/>
    <w:rsid w:val="00765D9F"/>
    <w:rsid w:val="00771F5C"/>
    <w:rsid w:val="00772661"/>
    <w:rsid w:val="00773EF4"/>
    <w:rsid w:val="007756F3"/>
    <w:rsid w:val="0077688E"/>
    <w:rsid w:val="00776ECF"/>
    <w:rsid w:val="007838F6"/>
    <w:rsid w:val="00794CB5"/>
    <w:rsid w:val="00794FE2"/>
    <w:rsid w:val="007A1BC3"/>
    <w:rsid w:val="007A54E7"/>
    <w:rsid w:val="007B0164"/>
    <w:rsid w:val="007B0F40"/>
    <w:rsid w:val="007B1208"/>
    <w:rsid w:val="007B2867"/>
    <w:rsid w:val="007B3CC8"/>
    <w:rsid w:val="007B4377"/>
    <w:rsid w:val="007B63BD"/>
    <w:rsid w:val="007B6639"/>
    <w:rsid w:val="007D3CD6"/>
    <w:rsid w:val="007D3E2C"/>
    <w:rsid w:val="007D6EA3"/>
    <w:rsid w:val="007E228A"/>
    <w:rsid w:val="007E72F2"/>
    <w:rsid w:val="007F4E1C"/>
    <w:rsid w:val="007F62BF"/>
    <w:rsid w:val="007F6941"/>
    <w:rsid w:val="007F6BF2"/>
    <w:rsid w:val="007F6D8E"/>
    <w:rsid w:val="0081417C"/>
    <w:rsid w:val="008201EF"/>
    <w:rsid w:val="00826885"/>
    <w:rsid w:val="00830255"/>
    <w:rsid w:val="008302C5"/>
    <w:rsid w:val="00832E38"/>
    <w:rsid w:val="00834CC8"/>
    <w:rsid w:val="00840CA7"/>
    <w:rsid w:val="00846590"/>
    <w:rsid w:val="0085136B"/>
    <w:rsid w:val="00851E74"/>
    <w:rsid w:val="00853968"/>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44AA"/>
    <w:rsid w:val="008C5352"/>
    <w:rsid w:val="008C6E80"/>
    <w:rsid w:val="008C756C"/>
    <w:rsid w:val="008D02B7"/>
    <w:rsid w:val="008E6554"/>
    <w:rsid w:val="008E69FE"/>
    <w:rsid w:val="008E6BF4"/>
    <w:rsid w:val="008F10FB"/>
    <w:rsid w:val="008F5136"/>
    <w:rsid w:val="00903B4A"/>
    <w:rsid w:val="00906B42"/>
    <w:rsid w:val="0091122A"/>
    <w:rsid w:val="009253FF"/>
    <w:rsid w:val="009354DB"/>
    <w:rsid w:val="00937946"/>
    <w:rsid w:val="00940389"/>
    <w:rsid w:val="00946867"/>
    <w:rsid w:val="00946C01"/>
    <w:rsid w:val="00952C06"/>
    <w:rsid w:val="00954275"/>
    <w:rsid w:val="009562E6"/>
    <w:rsid w:val="009617F9"/>
    <w:rsid w:val="00962135"/>
    <w:rsid w:val="00964605"/>
    <w:rsid w:val="009652A4"/>
    <w:rsid w:val="00966397"/>
    <w:rsid w:val="00966B34"/>
    <w:rsid w:val="00967533"/>
    <w:rsid w:val="00967C70"/>
    <w:rsid w:val="009700F3"/>
    <w:rsid w:val="00982692"/>
    <w:rsid w:val="0098471D"/>
    <w:rsid w:val="00987576"/>
    <w:rsid w:val="00990D0C"/>
    <w:rsid w:val="00991EB6"/>
    <w:rsid w:val="009A1CCB"/>
    <w:rsid w:val="009A4310"/>
    <w:rsid w:val="009B5F59"/>
    <w:rsid w:val="009B6ABF"/>
    <w:rsid w:val="009B6C46"/>
    <w:rsid w:val="009C0FFA"/>
    <w:rsid w:val="009C172E"/>
    <w:rsid w:val="009C52F8"/>
    <w:rsid w:val="009D4784"/>
    <w:rsid w:val="009D49BB"/>
    <w:rsid w:val="009E1337"/>
    <w:rsid w:val="009E1E18"/>
    <w:rsid w:val="009E6927"/>
    <w:rsid w:val="009F6AAE"/>
    <w:rsid w:val="009F7BA0"/>
    <w:rsid w:val="009F7E52"/>
    <w:rsid w:val="00A02A5A"/>
    <w:rsid w:val="00A04761"/>
    <w:rsid w:val="00A1243A"/>
    <w:rsid w:val="00A21162"/>
    <w:rsid w:val="00A219C8"/>
    <w:rsid w:val="00A22632"/>
    <w:rsid w:val="00A256C9"/>
    <w:rsid w:val="00A35144"/>
    <w:rsid w:val="00A4232F"/>
    <w:rsid w:val="00A5234E"/>
    <w:rsid w:val="00A54B19"/>
    <w:rsid w:val="00A55ED3"/>
    <w:rsid w:val="00A5691A"/>
    <w:rsid w:val="00A63940"/>
    <w:rsid w:val="00A63F11"/>
    <w:rsid w:val="00A7005D"/>
    <w:rsid w:val="00A80836"/>
    <w:rsid w:val="00A87611"/>
    <w:rsid w:val="00A934A4"/>
    <w:rsid w:val="00A94AE7"/>
    <w:rsid w:val="00AA3A74"/>
    <w:rsid w:val="00AB47F9"/>
    <w:rsid w:val="00AC4801"/>
    <w:rsid w:val="00AD2FF8"/>
    <w:rsid w:val="00AD7B70"/>
    <w:rsid w:val="00AE0483"/>
    <w:rsid w:val="00AE0E6D"/>
    <w:rsid w:val="00AE0EED"/>
    <w:rsid w:val="00AE5342"/>
    <w:rsid w:val="00AE7198"/>
    <w:rsid w:val="00AF10BF"/>
    <w:rsid w:val="00B0433F"/>
    <w:rsid w:val="00B07B2B"/>
    <w:rsid w:val="00B16AFD"/>
    <w:rsid w:val="00B22640"/>
    <w:rsid w:val="00B3369A"/>
    <w:rsid w:val="00B42242"/>
    <w:rsid w:val="00B425D5"/>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B53CC"/>
    <w:rsid w:val="00BC6565"/>
    <w:rsid w:val="00BC657E"/>
    <w:rsid w:val="00BD02BA"/>
    <w:rsid w:val="00BD15FF"/>
    <w:rsid w:val="00BD3681"/>
    <w:rsid w:val="00BD417A"/>
    <w:rsid w:val="00BD61AD"/>
    <w:rsid w:val="00BF18C7"/>
    <w:rsid w:val="00C057E4"/>
    <w:rsid w:val="00C06895"/>
    <w:rsid w:val="00C11517"/>
    <w:rsid w:val="00C229F4"/>
    <w:rsid w:val="00C22DC9"/>
    <w:rsid w:val="00C354C7"/>
    <w:rsid w:val="00C35F6A"/>
    <w:rsid w:val="00C405EC"/>
    <w:rsid w:val="00C4350D"/>
    <w:rsid w:val="00C53026"/>
    <w:rsid w:val="00C618F3"/>
    <w:rsid w:val="00C62558"/>
    <w:rsid w:val="00C63875"/>
    <w:rsid w:val="00C7034F"/>
    <w:rsid w:val="00C77876"/>
    <w:rsid w:val="00C816E4"/>
    <w:rsid w:val="00C83A06"/>
    <w:rsid w:val="00C84AB3"/>
    <w:rsid w:val="00C87754"/>
    <w:rsid w:val="00C91010"/>
    <w:rsid w:val="00C930D5"/>
    <w:rsid w:val="00C94AEA"/>
    <w:rsid w:val="00C95E03"/>
    <w:rsid w:val="00C978D0"/>
    <w:rsid w:val="00CA0DBB"/>
    <w:rsid w:val="00CA6630"/>
    <w:rsid w:val="00CB095C"/>
    <w:rsid w:val="00CB11BE"/>
    <w:rsid w:val="00CB470F"/>
    <w:rsid w:val="00CC07EE"/>
    <w:rsid w:val="00CC2167"/>
    <w:rsid w:val="00CD1213"/>
    <w:rsid w:val="00CD145A"/>
    <w:rsid w:val="00CD2173"/>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45C8D"/>
    <w:rsid w:val="00D5324E"/>
    <w:rsid w:val="00D608E7"/>
    <w:rsid w:val="00D60D84"/>
    <w:rsid w:val="00D65C0F"/>
    <w:rsid w:val="00D65C39"/>
    <w:rsid w:val="00D73FE5"/>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69BF"/>
    <w:rsid w:val="00DF1224"/>
    <w:rsid w:val="00DF3229"/>
    <w:rsid w:val="00DF41E4"/>
    <w:rsid w:val="00DF57DF"/>
    <w:rsid w:val="00DF7912"/>
    <w:rsid w:val="00E04306"/>
    <w:rsid w:val="00E047F2"/>
    <w:rsid w:val="00E11B16"/>
    <w:rsid w:val="00E15C1D"/>
    <w:rsid w:val="00E23889"/>
    <w:rsid w:val="00E31A94"/>
    <w:rsid w:val="00E3464C"/>
    <w:rsid w:val="00E41019"/>
    <w:rsid w:val="00E41BE9"/>
    <w:rsid w:val="00E50F8D"/>
    <w:rsid w:val="00E512DC"/>
    <w:rsid w:val="00E537F6"/>
    <w:rsid w:val="00E6250C"/>
    <w:rsid w:val="00E70226"/>
    <w:rsid w:val="00E73DE9"/>
    <w:rsid w:val="00E769E0"/>
    <w:rsid w:val="00E847F6"/>
    <w:rsid w:val="00E84F28"/>
    <w:rsid w:val="00E913F6"/>
    <w:rsid w:val="00EA161C"/>
    <w:rsid w:val="00EA2824"/>
    <w:rsid w:val="00EB3448"/>
    <w:rsid w:val="00EB40D2"/>
    <w:rsid w:val="00EB5B6E"/>
    <w:rsid w:val="00EB5D68"/>
    <w:rsid w:val="00EB6A0C"/>
    <w:rsid w:val="00EC1D5D"/>
    <w:rsid w:val="00EC431C"/>
    <w:rsid w:val="00EC4DA2"/>
    <w:rsid w:val="00EC6E95"/>
    <w:rsid w:val="00ED4BFA"/>
    <w:rsid w:val="00ED6928"/>
    <w:rsid w:val="00EF4360"/>
    <w:rsid w:val="00EF4BB2"/>
    <w:rsid w:val="00F0297F"/>
    <w:rsid w:val="00F03DB3"/>
    <w:rsid w:val="00F06DDB"/>
    <w:rsid w:val="00F14B04"/>
    <w:rsid w:val="00F343D0"/>
    <w:rsid w:val="00F34693"/>
    <w:rsid w:val="00F401A7"/>
    <w:rsid w:val="00F42F90"/>
    <w:rsid w:val="00F5481C"/>
    <w:rsid w:val="00F83ABF"/>
    <w:rsid w:val="00F8402A"/>
    <w:rsid w:val="00F855CA"/>
    <w:rsid w:val="00F90593"/>
    <w:rsid w:val="00F94E2B"/>
    <w:rsid w:val="00F962CA"/>
    <w:rsid w:val="00F9726D"/>
    <w:rsid w:val="00F979F8"/>
    <w:rsid w:val="00FA0D4C"/>
    <w:rsid w:val="00FA0F8B"/>
    <w:rsid w:val="00FA2BBD"/>
    <w:rsid w:val="00FB22BB"/>
    <w:rsid w:val="00FB310E"/>
    <w:rsid w:val="00FC3235"/>
    <w:rsid w:val="00FC3C00"/>
    <w:rsid w:val="00FC5B13"/>
    <w:rsid w:val="00FD4F6A"/>
    <w:rsid w:val="00FD5083"/>
    <w:rsid w:val="00FD6080"/>
    <w:rsid w:val="00FE13BA"/>
    <w:rsid w:val="00FE6A70"/>
    <w:rsid w:val="01716A79"/>
    <w:rsid w:val="07C94D74"/>
    <w:rsid w:val="0A8B4EF1"/>
    <w:rsid w:val="188A7FDB"/>
    <w:rsid w:val="1CE13A99"/>
    <w:rsid w:val="23EF7004"/>
    <w:rsid w:val="2F3A2C04"/>
    <w:rsid w:val="31364DCE"/>
    <w:rsid w:val="323B1829"/>
    <w:rsid w:val="36493934"/>
    <w:rsid w:val="37F31393"/>
    <w:rsid w:val="3C3F21CA"/>
    <w:rsid w:val="3D123EF2"/>
    <w:rsid w:val="4221444E"/>
    <w:rsid w:val="45192A88"/>
    <w:rsid w:val="52335313"/>
    <w:rsid w:val="56DC3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610EF1"/>
    <w:pPr>
      <w:jc w:val="left"/>
    </w:pPr>
  </w:style>
  <w:style w:type="paragraph" w:styleId="a4">
    <w:name w:val="Balloon Text"/>
    <w:basedOn w:val="a"/>
    <w:link w:val="Char0"/>
    <w:uiPriority w:val="99"/>
    <w:unhideWhenUsed/>
    <w:qFormat/>
    <w:rsid w:val="00610EF1"/>
    <w:rPr>
      <w:sz w:val="18"/>
      <w:szCs w:val="18"/>
    </w:rPr>
  </w:style>
  <w:style w:type="paragraph" w:styleId="a5">
    <w:name w:val="footer"/>
    <w:basedOn w:val="a"/>
    <w:link w:val="Char1"/>
    <w:uiPriority w:val="99"/>
    <w:unhideWhenUsed/>
    <w:qFormat/>
    <w:rsid w:val="00610EF1"/>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610EF1"/>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unhideWhenUsed/>
    <w:rsid w:val="00610EF1"/>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610EF1"/>
    <w:rPr>
      <w:b/>
      <w:bCs/>
    </w:rPr>
  </w:style>
  <w:style w:type="character" w:styleId="a9">
    <w:name w:val="Hyperlink"/>
    <w:uiPriority w:val="99"/>
    <w:unhideWhenUsed/>
    <w:rsid w:val="00610EF1"/>
    <w:rPr>
      <w:color w:val="0563C1"/>
      <w:u w:val="single"/>
    </w:rPr>
  </w:style>
  <w:style w:type="character" w:styleId="aa">
    <w:name w:val="annotation reference"/>
    <w:uiPriority w:val="99"/>
    <w:unhideWhenUsed/>
    <w:qFormat/>
    <w:rsid w:val="00610EF1"/>
    <w:rPr>
      <w:sz w:val="21"/>
      <w:szCs w:val="21"/>
    </w:rPr>
  </w:style>
  <w:style w:type="character" w:customStyle="1" w:styleId="Char3">
    <w:name w:val="批注主题 Char"/>
    <w:link w:val="a8"/>
    <w:uiPriority w:val="99"/>
    <w:semiHidden/>
    <w:qFormat/>
    <w:rsid w:val="00610EF1"/>
    <w:rPr>
      <w:b/>
      <w:bCs/>
      <w:kern w:val="2"/>
      <w:sz w:val="21"/>
      <w:szCs w:val="22"/>
    </w:rPr>
  </w:style>
  <w:style w:type="character" w:customStyle="1" w:styleId="Char">
    <w:name w:val="批注文字 Char"/>
    <w:link w:val="a3"/>
    <w:uiPriority w:val="99"/>
    <w:semiHidden/>
    <w:qFormat/>
    <w:rsid w:val="00610EF1"/>
    <w:rPr>
      <w:kern w:val="2"/>
      <w:sz w:val="21"/>
      <w:szCs w:val="22"/>
    </w:rPr>
  </w:style>
  <w:style w:type="character" w:customStyle="1" w:styleId="Char0">
    <w:name w:val="批注框文本 Char"/>
    <w:link w:val="a4"/>
    <w:uiPriority w:val="99"/>
    <w:semiHidden/>
    <w:qFormat/>
    <w:rsid w:val="00610EF1"/>
    <w:rPr>
      <w:kern w:val="2"/>
      <w:sz w:val="18"/>
      <w:szCs w:val="18"/>
    </w:rPr>
  </w:style>
  <w:style w:type="character" w:customStyle="1" w:styleId="Char2">
    <w:name w:val="页眉 Char"/>
    <w:link w:val="a6"/>
    <w:uiPriority w:val="99"/>
    <w:qFormat/>
    <w:rsid w:val="00610EF1"/>
    <w:rPr>
      <w:sz w:val="18"/>
      <w:szCs w:val="18"/>
    </w:rPr>
  </w:style>
  <w:style w:type="character" w:customStyle="1" w:styleId="Char1">
    <w:name w:val="页脚 Char"/>
    <w:link w:val="a5"/>
    <w:uiPriority w:val="99"/>
    <w:qFormat/>
    <w:rsid w:val="00610EF1"/>
    <w:rPr>
      <w:sz w:val="18"/>
      <w:szCs w:val="18"/>
    </w:rPr>
  </w:style>
  <w:style w:type="character" w:customStyle="1" w:styleId="apple-converted-space">
    <w:name w:val="apple-converted-space"/>
    <w:basedOn w:val="a0"/>
    <w:qFormat/>
    <w:rsid w:val="00610EF1"/>
  </w:style>
  <w:style w:type="character" w:customStyle="1" w:styleId="copyright">
    <w:name w:val="copyright"/>
    <w:basedOn w:val="a0"/>
    <w:qFormat/>
    <w:rsid w:val="00610EF1"/>
  </w:style>
  <w:style w:type="paragraph" w:customStyle="1" w:styleId="1">
    <w:name w:val="修订1"/>
    <w:hidden/>
    <w:uiPriority w:val="99"/>
    <w:semiHidden/>
    <w:rsid w:val="00610EF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dongguanbank.cn/" TargetMode="External"/><Relationship Id="rId3" Type="http://schemas.openxmlformats.org/officeDocument/2006/relationships/webSettings" Target="webSettings.xml"/><Relationship Id="rId7" Type="http://schemas.openxmlformats.org/officeDocument/2006/relationships/hyperlink" Target="http://www.igwf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ngguanbank.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1574</Characters>
  <Application>Microsoft Office Word</Application>
  <DocSecurity>4</DocSecurity>
  <Lines>13</Lines>
  <Paragraphs>3</Paragraphs>
  <ScaleCrop>false</ScaleCrop>
  <Company>JDJR</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2025-03-25T16:03:00Z</dcterms:created>
  <dcterms:modified xsi:type="dcterms:W3CDTF">2025-03-25T16:03:00Z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1A7F666546754CE3956397F743529699_13</vt:lpwstr>
  </property>
</Properties>
</file>