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317" w:rsidRPr="002A51E8" w:rsidRDefault="00070317" w:rsidP="00070317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中银大健康股票型证券投资基金基金经理变更公告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公告送出日期：</w:t>
      </w:r>
      <w:r w:rsidRPr="0000418A">
        <w:rPr>
          <w:rFonts w:asciiTheme="minorEastAsia" w:eastAsiaTheme="minorEastAsia" w:hAnsiTheme="minorEastAsia" w:cs="宋体"/>
          <w:bCs/>
          <w:sz w:val="24"/>
          <w:szCs w:val="24"/>
        </w:rPr>
        <w:t>2025年3月26日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070317" w:rsidRPr="0000418A" w:rsidRDefault="006163B1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0" w:name="_Toc275961408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1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公告基本信息</w:t>
      </w:r>
      <w:bookmarkEnd w:id="0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53"/>
        <w:gridCol w:w="5286"/>
      </w:tblGrid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5286" w:type="dxa"/>
            <w:vAlign w:val="center"/>
          </w:tcPr>
          <w:p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中银大健康股票型证券投资基金</w:t>
            </w:r>
          </w:p>
        </w:tc>
      </w:tr>
      <w:tr w:rsidR="00070317" w:rsidRPr="0000418A" w:rsidTr="000071CE">
        <w:trPr>
          <w:jc w:val="center"/>
        </w:trPr>
        <w:tc>
          <w:tcPr>
            <w:tcW w:w="4353" w:type="dxa"/>
          </w:tcPr>
          <w:p w:rsidR="00070317" w:rsidRPr="0000418A" w:rsidRDefault="00070317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5286" w:type="dxa"/>
            <w:vAlign w:val="center"/>
          </w:tcPr>
          <w:p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中银大健康股票</w:t>
            </w:r>
          </w:p>
        </w:tc>
      </w:tr>
      <w:tr w:rsidR="00A63D9B" w:rsidRPr="0000418A" w:rsidTr="000071CE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FB02B7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009414</w:t>
            </w:r>
          </w:p>
        </w:tc>
      </w:tr>
      <w:tr w:rsidR="00A63D9B" w:rsidRPr="0000418A" w:rsidTr="000071CE">
        <w:trPr>
          <w:jc w:val="center"/>
        </w:trPr>
        <w:tc>
          <w:tcPr>
            <w:tcW w:w="4353" w:type="dxa"/>
          </w:tcPr>
          <w:p w:rsidR="00A63D9B" w:rsidRPr="0000418A" w:rsidRDefault="00A63D9B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中银基金管理有限公司</w:t>
            </w:r>
          </w:p>
        </w:tc>
      </w:tr>
      <w:tr w:rsidR="00A63D9B" w:rsidRPr="0000418A" w:rsidTr="000071CE">
        <w:trPr>
          <w:jc w:val="center"/>
        </w:trPr>
        <w:tc>
          <w:tcPr>
            <w:tcW w:w="4353" w:type="dxa"/>
          </w:tcPr>
          <w:p w:rsidR="00A63D9B" w:rsidRPr="0000418A" w:rsidRDefault="00A63D9B" w:rsidP="00070317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《公开募集证券投资基金信息披露管理办法》等</w:t>
            </w:r>
          </w:p>
        </w:tc>
      </w:tr>
      <w:tr w:rsidR="00A63D9B" w:rsidRPr="0000418A" w:rsidTr="000071CE">
        <w:trPr>
          <w:jc w:val="center"/>
        </w:trPr>
        <w:tc>
          <w:tcPr>
            <w:tcW w:w="4353" w:type="dxa"/>
          </w:tcPr>
          <w:p w:rsidR="00A63D9B" w:rsidRPr="0000418A" w:rsidRDefault="00A63D9B" w:rsidP="0087717F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基金经理变更类型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增聘基金经理</w:t>
            </w:r>
          </w:p>
        </w:tc>
      </w:tr>
      <w:tr w:rsidR="000C00A5">
        <w:trPr>
          <w:jc w:val="center"/>
        </w:trPr>
        <w:tc>
          <w:tcPr>
            <w:tcW w:w="4353" w:type="dxa"/>
            <w:vAlign w:val="center"/>
          </w:tcPr>
          <w:p w:rsidR="000C00A5" w:rsidRDefault="00DA5110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新任基金经理姓名</w:t>
            </w:r>
          </w:p>
        </w:tc>
        <w:tc>
          <w:tcPr>
            <w:tcW w:w="5286" w:type="dxa"/>
            <w:vAlign w:val="center"/>
          </w:tcPr>
          <w:p w:rsidR="000C00A5" w:rsidRDefault="00DA5110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王方舟</w:t>
            </w:r>
          </w:p>
        </w:tc>
      </w:tr>
      <w:tr w:rsidR="000C00A5">
        <w:trPr>
          <w:jc w:val="center"/>
        </w:trPr>
        <w:tc>
          <w:tcPr>
            <w:tcW w:w="4353" w:type="dxa"/>
            <w:vAlign w:val="center"/>
          </w:tcPr>
          <w:p w:rsidR="000C00A5" w:rsidRDefault="00DA5110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共同管理本基金的其他基金经理姓名</w:t>
            </w:r>
          </w:p>
        </w:tc>
        <w:tc>
          <w:tcPr>
            <w:tcW w:w="5286" w:type="dxa"/>
            <w:vAlign w:val="center"/>
          </w:tcPr>
          <w:p w:rsidR="000C00A5" w:rsidRDefault="00DA5110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郑宁</w:t>
            </w:r>
          </w:p>
        </w:tc>
      </w:tr>
    </w:tbl>
    <w:p w:rsidR="00070317" w:rsidRPr="0000418A" w:rsidRDefault="00070317" w:rsidP="00070317">
      <w:pPr>
        <w:spacing w:line="560" w:lineRule="exact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070317" w:rsidRPr="0000418A" w:rsidRDefault="006163B1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09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2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新任基金经理的相关信息</w:t>
      </w:r>
      <w:bookmarkEnd w:id="1"/>
    </w:p>
    <w:tbl>
      <w:tblPr>
        <w:tblW w:w="9648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357"/>
        <w:gridCol w:w="1559"/>
        <w:gridCol w:w="1212"/>
        <w:gridCol w:w="1260"/>
        <w:gridCol w:w="1260"/>
      </w:tblGrid>
      <w:tr w:rsidR="00042A21" w:rsidRPr="0000418A" w:rsidTr="007179FB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新任基金经理姓名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王方舟</w:t>
            </w:r>
          </w:p>
        </w:tc>
      </w:tr>
      <w:tr w:rsidR="00070317" w:rsidRPr="0000418A" w:rsidTr="007179FB">
        <w:trPr>
          <w:jc w:val="center"/>
        </w:trPr>
        <w:tc>
          <w:tcPr>
            <w:tcW w:w="4357" w:type="dxa"/>
          </w:tcPr>
          <w:p w:rsidR="00070317" w:rsidRPr="0000418A" w:rsidRDefault="00070317" w:rsidP="00E857A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任职日期</w:t>
            </w:r>
          </w:p>
        </w:tc>
        <w:tc>
          <w:tcPr>
            <w:tcW w:w="5291" w:type="dxa"/>
            <w:gridSpan w:val="4"/>
          </w:tcPr>
          <w:p w:rsidR="00070317" w:rsidRPr="0000418A" w:rsidRDefault="00E857A8" w:rsidP="007239D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2025年3月26日</w:t>
            </w:r>
          </w:p>
        </w:tc>
      </w:tr>
      <w:tr w:rsidR="00070317" w:rsidRPr="0000418A" w:rsidTr="007179FB">
        <w:trPr>
          <w:jc w:val="center"/>
        </w:trPr>
        <w:tc>
          <w:tcPr>
            <w:tcW w:w="4357" w:type="dxa"/>
          </w:tcPr>
          <w:p w:rsidR="00070317" w:rsidRPr="0000418A" w:rsidRDefault="00070317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证券从业年限</w:t>
            </w:r>
          </w:p>
        </w:tc>
        <w:tc>
          <w:tcPr>
            <w:tcW w:w="5291" w:type="dxa"/>
            <w:gridSpan w:val="4"/>
          </w:tcPr>
          <w:p w:rsidR="00070317" w:rsidRPr="0000418A" w:rsidRDefault="00E857A8" w:rsidP="007239D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</w:p>
        </w:tc>
      </w:tr>
      <w:tr w:rsidR="00070317" w:rsidRPr="0000418A" w:rsidTr="007179FB">
        <w:trPr>
          <w:jc w:val="center"/>
        </w:trPr>
        <w:tc>
          <w:tcPr>
            <w:tcW w:w="4357" w:type="dxa"/>
          </w:tcPr>
          <w:p w:rsidR="00070317" w:rsidRPr="0000418A" w:rsidRDefault="00070317" w:rsidP="00E857A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证券投资管理从业年限</w:t>
            </w:r>
          </w:p>
        </w:tc>
        <w:tc>
          <w:tcPr>
            <w:tcW w:w="5291" w:type="dxa"/>
            <w:gridSpan w:val="4"/>
          </w:tcPr>
          <w:p w:rsidR="00070317" w:rsidRPr="0000418A" w:rsidRDefault="00E857A8" w:rsidP="007239D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9</w:t>
            </w:r>
          </w:p>
        </w:tc>
      </w:tr>
      <w:tr w:rsidR="00070317" w:rsidRPr="0000418A" w:rsidTr="007179FB">
        <w:trPr>
          <w:jc w:val="center"/>
        </w:trPr>
        <w:tc>
          <w:tcPr>
            <w:tcW w:w="4357" w:type="dxa"/>
          </w:tcPr>
          <w:p w:rsidR="00070317" w:rsidRPr="0000418A" w:rsidRDefault="00070317" w:rsidP="00E857A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过往从业经历</w:t>
            </w:r>
          </w:p>
        </w:tc>
        <w:tc>
          <w:tcPr>
            <w:tcW w:w="5291" w:type="dxa"/>
            <w:gridSpan w:val="4"/>
          </w:tcPr>
          <w:p w:rsidR="00070317" w:rsidRPr="0000418A" w:rsidRDefault="00E857A8" w:rsidP="007239D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2017年加入中银基金管理有限公司，曾任研究员、基金经理助理。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  <w:vMerge w:val="restart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其中：管理过公募基金的名称及期间</w:t>
            </w:r>
          </w:p>
        </w:tc>
        <w:tc>
          <w:tcPr>
            <w:tcW w:w="1559" w:type="dxa"/>
            <w:vAlign w:val="center"/>
          </w:tcPr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基金</w:t>
            </w:r>
          </w:p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主代码</w:t>
            </w:r>
          </w:p>
        </w:tc>
        <w:tc>
          <w:tcPr>
            <w:tcW w:w="1212" w:type="dxa"/>
            <w:vAlign w:val="center"/>
          </w:tcPr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基金名称</w:t>
            </w:r>
          </w:p>
        </w:tc>
        <w:tc>
          <w:tcPr>
            <w:tcW w:w="1260" w:type="dxa"/>
            <w:vAlign w:val="center"/>
          </w:tcPr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任职日期</w:t>
            </w:r>
          </w:p>
        </w:tc>
        <w:tc>
          <w:tcPr>
            <w:tcW w:w="1260" w:type="dxa"/>
            <w:vAlign w:val="center"/>
          </w:tcPr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离任日期</w:t>
            </w:r>
          </w:p>
        </w:tc>
      </w:tr>
      <w:tr w:rsidR="000C00A5">
        <w:trPr>
          <w:jc w:val="center"/>
        </w:trPr>
        <w:tc>
          <w:tcPr>
            <w:tcW w:w="0" w:type="auto"/>
            <w:vMerge/>
          </w:tcPr>
          <w:p w:rsidR="000C00A5" w:rsidRDefault="000C00A5"/>
        </w:tc>
        <w:tc>
          <w:tcPr>
            <w:tcW w:w="0" w:type="auto"/>
            <w:vAlign w:val="center"/>
          </w:tcPr>
          <w:p w:rsidR="000C00A5" w:rsidRDefault="00DA5110">
            <w:pPr>
              <w:jc w:val="center"/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C00A5" w:rsidRDefault="00DA5110">
            <w:pPr>
              <w:jc w:val="center"/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C00A5" w:rsidRDefault="00DA5110">
            <w:pPr>
              <w:jc w:val="center"/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C00A5" w:rsidRDefault="00DA5110">
            <w:pPr>
              <w:jc w:val="center"/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-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是否曾被监管机构予以行政处罚或采取</w:t>
            </w: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lastRenderedPageBreak/>
              <w:t>行政监管措施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lastRenderedPageBreak/>
              <w:t>否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lastRenderedPageBreak/>
              <w:t>是否已取得基金从业资格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是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取得的其他相关从业资格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无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中国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学历、学位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研究生、硕士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是否已按规定在中国</w:t>
            </w:r>
            <w:r w:rsidRPr="0000418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基金</w:t>
            </w: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业协会注册/登记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是</w:t>
            </w:r>
          </w:p>
        </w:tc>
      </w:tr>
    </w:tbl>
    <w:p w:rsidR="00070317" w:rsidRPr="0000418A" w:rsidRDefault="0070712F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2" w:name="_Toc275961411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3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其他需要说明的事项</w:t>
      </w:r>
      <w:bookmarkEnd w:id="2"/>
    </w:p>
    <w:p w:rsidR="000C00A5" w:rsidRDefault="00DA5110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上述基金经理变更事项已在中国证券投资基金业协会完成注册手续。上述调整自2025年3月26日起生效。</w:t>
      </w:r>
    </w:p>
    <w:p w:rsidR="000C00A5" w:rsidRDefault="00DA5110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>
        <w:rPr>
          <w:rFonts w:asciiTheme="minorEastAsia" w:eastAsiaTheme="minorEastAsia" w:hAnsiTheme="minorEastAsia"/>
          <w:color w:val="000000"/>
          <w:sz w:val="24"/>
          <w:szCs w:val="24"/>
        </w:rPr>
        <w:t>特此公告。</w:t>
      </w:r>
    </w:p>
    <w:p w:rsidR="000C00A5" w:rsidRDefault="000C00A5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0C00A5" w:rsidRDefault="000C00A5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0C00A5" w:rsidRDefault="00DA5110" w:rsidP="00844C07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color w:val="000000"/>
          <w:sz w:val="24"/>
          <w:szCs w:val="24"/>
        </w:rPr>
      </w:pPr>
      <w:bookmarkStart w:id="3" w:name="_GoBack"/>
      <w:r>
        <w:rPr>
          <w:rFonts w:asciiTheme="minorEastAsia" w:eastAsiaTheme="minorEastAsia" w:hAnsiTheme="minorEastAsia"/>
          <w:color w:val="000000"/>
          <w:sz w:val="24"/>
          <w:szCs w:val="24"/>
        </w:rPr>
        <w:t>中银基金管理有限公司</w:t>
      </w:r>
    </w:p>
    <w:p w:rsidR="00070317" w:rsidRPr="0000418A" w:rsidRDefault="0070712F" w:rsidP="00844C07">
      <w:pPr>
        <w:spacing w:line="360" w:lineRule="auto"/>
        <w:ind w:firstLineChars="200" w:firstLine="480"/>
        <w:jc w:val="right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2025年3月26日</w:t>
      </w:r>
      <w:bookmarkEnd w:id="3"/>
    </w:p>
    <w:sectPr w:rsidR="00070317" w:rsidRPr="0000418A" w:rsidSect="0011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110" w:rsidRDefault="00DA5110" w:rsidP="00070317">
      <w:r>
        <w:separator/>
      </w:r>
    </w:p>
  </w:endnote>
  <w:endnote w:type="continuationSeparator" w:id="0">
    <w:p w:rsidR="00DA5110" w:rsidRDefault="00DA5110" w:rsidP="00070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110" w:rsidRDefault="00DA5110" w:rsidP="00070317">
      <w:r>
        <w:separator/>
      </w:r>
    </w:p>
  </w:footnote>
  <w:footnote w:type="continuationSeparator" w:id="0">
    <w:p w:rsidR="00DA5110" w:rsidRDefault="00DA5110" w:rsidP="000703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0317"/>
    <w:rsid w:val="0000418A"/>
    <w:rsid w:val="000071CE"/>
    <w:rsid w:val="00041353"/>
    <w:rsid w:val="00042A21"/>
    <w:rsid w:val="00070317"/>
    <w:rsid w:val="000C00A5"/>
    <w:rsid w:val="00111BD0"/>
    <w:rsid w:val="00191AD9"/>
    <w:rsid w:val="001C2F1D"/>
    <w:rsid w:val="001F622D"/>
    <w:rsid w:val="00207AA8"/>
    <w:rsid w:val="00223F8B"/>
    <w:rsid w:val="002A51E8"/>
    <w:rsid w:val="00306525"/>
    <w:rsid w:val="00412A37"/>
    <w:rsid w:val="004966BA"/>
    <w:rsid w:val="004B3F81"/>
    <w:rsid w:val="004D01DF"/>
    <w:rsid w:val="0052318A"/>
    <w:rsid w:val="0053712A"/>
    <w:rsid w:val="00547962"/>
    <w:rsid w:val="00566533"/>
    <w:rsid w:val="00566B55"/>
    <w:rsid w:val="00596F7A"/>
    <w:rsid w:val="005B28C6"/>
    <w:rsid w:val="005B39B4"/>
    <w:rsid w:val="005C1B03"/>
    <w:rsid w:val="005F3560"/>
    <w:rsid w:val="006113F1"/>
    <w:rsid w:val="006152A9"/>
    <w:rsid w:val="006163B1"/>
    <w:rsid w:val="006340ED"/>
    <w:rsid w:val="0066275C"/>
    <w:rsid w:val="00672C20"/>
    <w:rsid w:val="0070712F"/>
    <w:rsid w:val="007179FB"/>
    <w:rsid w:val="007F6D1D"/>
    <w:rsid w:val="00803A3A"/>
    <w:rsid w:val="00807FC2"/>
    <w:rsid w:val="00844C07"/>
    <w:rsid w:val="00872E95"/>
    <w:rsid w:val="0087717F"/>
    <w:rsid w:val="008F0ACC"/>
    <w:rsid w:val="009D65C6"/>
    <w:rsid w:val="009E3ABA"/>
    <w:rsid w:val="00A522D0"/>
    <w:rsid w:val="00A61621"/>
    <w:rsid w:val="00A63D9B"/>
    <w:rsid w:val="00A66507"/>
    <w:rsid w:val="00B03319"/>
    <w:rsid w:val="00B27750"/>
    <w:rsid w:val="00BE716F"/>
    <w:rsid w:val="00BE7AA2"/>
    <w:rsid w:val="00D047E3"/>
    <w:rsid w:val="00D21C32"/>
    <w:rsid w:val="00D64B1C"/>
    <w:rsid w:val="00DA5110"/>
    <w:rsid w:val="00DD624E"/>
    <w:rsid w:val="00DE5519"/>
    <w:rsid w:val="00E435FE"/>
    <w:rsid w:val="00E857A8"/>
    <w:rsid w:val="00EC7F0B"/>
    <w:rsid w:val="00ED112A"/>
    <w:rsid w:val="00F70EFB"/>
    <w:rsid w:val="00FC3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317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070317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7031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7031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70317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070317"/>
    <w:rPr>
      <w:vertAlign w:val="superscript"/>
    </w:rPr>
  </w:style>
  <w:style w:type="paragraph" w:styleId="a4">
    <w:name w:val="footnote text"/>
    <w:basedOn w:val="a"/>
    <w:link w:val="Char"/>
    <w:rsid w:val="00070317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070317"/>
    <w:rPr>
      <w:rFonts w:ascii="Times New Roman" w:eastAsia="宋体" w:hAnsi="Times New Roman" w:cs="Times New Roman"/>
      <w:sz w:val="18"/>
      <w:szCs w:val="20"/>
    </w:rPr>
  </w:style>
  <w:style w:type="paragraph" w:styleId="a5">
    <w:name w:val="Document Map"/>
    <w:basedOn w:val="a"/>
    <w:link w:val="Char0"/>
    <w:uiPriority w:val="99"/>
    <w:semiHidden/>
    <w:unhideWhenUsed/>
    <w:rsid w:val="00070317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070317"/>
    <w:rPr>
      <w:rFonts w:ascii="宋体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66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66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BE716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E716F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470</Characters>
  <Application>Microsoft Office Word</Application>
  <DocSecurity>4</DocSecurity>
  <Lines>3</Lines>
  <Paragraphs>1</Paragraphs>
  <ScaleCrop>false</ScaleCrop>
  <Company>微软中国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ZHONGM</cp:lastModifiedBy>
  <cp:revision>2</cp:revision>
  <dcterms:created xsi:type="dcterms:W3CDTF">2025-03-25T16:02:00Z</dcterms:created>
  <dcterms:modified xsi:type="dcterms:W3CDTF">2025-03-25T16:02:00Z</dcterms:modified>
</cp:coreProperties>
</file>