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31" w:rsidRPr="00391A3D" w:rsidRDefault="00836531" w:rsidP="00F264B1">
      <w:pPr>
        <w:spacing w:line="360" w:lineRule="auto"/>
        <w:jc w:val="center"/>
        <w:rPr>
          <w:sz w:val="44"/>
        </w:rPr>
      </w:pPr>
    </w:p>
    <w:p w:rsidR="00836531" w:rsidRPr="00391A3D" w:rsidRDefault="00836531" w:rsidP="00836531">
      <w:pPr>
        <w:spacing w:line="360" w:lineRule="auto"/>
        <w:jc w:val="center"/>
        <w:rPr>
          <w:sz w:val="44"/>
        </w:rPr>
      </w:pPr>
    </w:p>
    <w:p w:rsidR="00836531" w:rsidRPr="00391A3D" w:rsidRDefault="00836531" w:rsidP="00836531">
      <w:pPr>
        <w:spacing w:line="360" w:lineRule="auto"/>
        <w:jc w:val="center"/>
        <w:rPr>
          <w:sz w:val="44"/>
        </w:rPr>
      </w:pPr>
    </w:p>
    <w:p w:rsidR="00836531" w:rsidRPr="00391A3D" w:rsidRDefault="00836531" w:rsidP="00836531">
      <w:pPr>
        <w:spacing w:line="360" w:lineRule="auto"/>
        <w:jc w:val="center"/>
        <w:rPr>
          <w:sz w:val="44"/>
        </w:rPr>
      </w:pPr>
    </w:p>
    <w:p w:rsidR="00836531" w:rsidRPr="00391A3D" w:rsidRDefault="00836531" w:rsidP="00836531">
      <w:pPr>
        <w:spacing w:line="360" w:lineRule="auto"/>
        <w:jc w:val="center"/>
        <w:rPr>
          <w:sz w:val="44"/>
        </w:rPr>
      </w:pPr>
    </w:p>
    <w:p w:rsidR="00836531" w:rsidRPr="00391A3D" w:rsidRDefault="00836531" w:rsidP="00836531">
      <w:pPr>
        <w:spacing w:line="360" w:lineRule="auto"/>
        <w:jc w:val="center"/>
        <w:rPr>
          <w:sz w:val="44"/>
        </w:rPr>
      </w:pPr>
    </w:p>
    <w:p w:rsidR="00836531" w:rsidRPr="00391A3D" w:rsidRDefault="00836531" w:rsidP="00836531">
      <w:pPr>
        <w:spacing w:line="360" w:lineRule="auto"/>
        <w:jc w:val="center"/>
        <w:rPr>
          <w:sz w:val="44"/>
        </w:rPr>
      </w:pPr>
    </w:p>
    <w:p w:rsidR="00836531" w:rsidRPr="00391A3D" w:rsidRDefault="00665F5C" w:rsidP="00453E47">
      <w:pPr>
        <w:spacing w:afterLines="100" w:line="360" w:lineRule="auto"/>
        <w:jc w:val="center"/>
        <w:rPr>
          <w:b/>
          <w:sz w:val="36"/>
          <w:szCs w:val="36"/>
        </w:rPr>
      </w:pPr>
      <w:r>
        <w:rPr>
          <w:b/>
          <w:sz w:val="36"/>
          <w:szCs w:val="36"/>
        </w:rPr>
        <w:t>万家</w:t>
      </w:r>
      <w:r w:rsidR="00567835">
        <w:rPr>
          <w:rFonts w:hint="eastAsia"/>
          <w:b/>
          <w:sz w:val="36"/>
          <w:szCs w:val="36"/>
        </w:rPr>
        <w:t>国证航天航空行业</w:t>
      </w:r>
      <w:r>
        <w:rPr>
          <w:b/>
          <w:sz w:val="36"/>
          <w:szCs w:val="36"/>
        </w:rPr>
        <w:t>交易型开放式指数证券投资基金</w:t>
      </w:r>
      <w:r w:rsidR="00836531" w:rsidRPr="00391A3D">
        <w:rPr>
          <w:b/>
          <w:sz w:val="36"/>
          <w:szCs w:val="36"/>
        </w:rPr>
        <w:t>基金份额发售公告</w:t>
      </w:r>
    </w:p>
    <w:p w:rsidR="00836531" w:rsidRPr="00391A3D" w:rsidRDefault="00836531" w:rsidP="00836531">
      <w:pPr>
        <w:spacing w:line="360" w:lineRule="auto"/>
        <w:rPr>
          <w:sz w:val="32"/>
        </w:rPr>
      </w:pPr>
    </w:p>
    <w:p w:rsidR="00836531" w:rsidRPr="00391A3D" w:rsidRDefault="00836531" w:rsidP="00836531">
      <w:pPr>
        <w:spacing w:line="360" w:lineRule="auto"/>
        <w:rPr>
          <w:sz w:val="32"/>
        </w:rPr>
      </w:pPr>
    </w:p>
    <w:p w:rsidR="00836531" w:rsidRPr="00391A3D" w:rsidRDefault="00836531" w:rsidP="00836531">
      <w:pPr>
        <w:spacing w:line="360" w:lineRule="auto"/>
        <w:rPr>
          <w:sz w:val="32"/>
        </w:rPr>
      </w:pPr>
    </w:p>
    <w:p w:rsidR="00836531" w:rsidRPr="00391A3D" w:rsidRDefault="00836531" w:rsidP="00836531">
      <w:pPr>
        <w:spacing w:line="360" w:lineRule="auto"/>
        <w:rPr>
          <w:sz w:val="32"/>
        </w:rPr>
      </w:pPr>
    </w:p>
    <w:p w:rsidR="00E02B28" w:rsidRPr="00391A3D" w:rsidRDefault="00E02B28" w:rsidP="00836531">
      <w:pPr>
        <w:spacing w:line="360" w:lineRule="auto"/>
        <w:rPr>
          <w:sz w:val="32"/>
        </w:rPr>
      </w:pPr>
    </w:p>
    <w:p w:rsidR="00836531" w:rsidRPr="00391A3D" w:rsidRDefault="00836531" w:rsidP="00836531">
      <w:pPr>
        <w:rPr>
          <w:sz w:val="30"/>
          <w:szCs w:val="30"/>
        </w:rPr>
      </w:pPr>
    </w:p>
    <w:p w:rsidR="00836531" w:rsidRPr="00391A3D" w:rsidRDefault="00836531" w:rsidP="00946BA5">
      <w:pPr>
        <w:jc w:val="center"/>
        <w:rPr>
          <w:sz w:val="30"/>
          <w:szCs w:val="30"/>
        </w:rPr>
      </w:pPr>
      <w:r w:rsidRPr="00391A3D">
        <w:rPr>
          <w:sz w:val="30"/>
          <w:szCs w:val="30"/>
        </w:rPr>
        <w:t>基金管理人：万家基金管理有限公司</w:t>
      </w:r>
    </w:p>
    <w:p w:rsidR="00836531" w:rsidRPr="00391A3D" w:rsidRDefault="00836531" w:rsidP="00946BA5">
      <w:pPr>
        <w:jc w:val="center"/>
        <w:rPr>
          <w:sz w:val="30"/>
          <w:szCs w:val="30"/>
        </w:rPr>
      </w:pPr>
      <w:r w:rsidRPr="00391A3D">
        <w:rPr>
          <w:sz w:val="30"/>
          <w:szCs w:val="30"/>
        </w:rPr>
        <w:t>基金托管人：</w:t>
      </w:r>
      <w:r w:rsidR="00567835">
        <w:rPr>
          <w:rFonts w:hint="eastAsia"/>
          <w:sz w:val="30"/>
          <w:szCs w:val="30"/>
        </w:rPr>
        <w:t>中国建设</w:t>
      </w:r>
      <w:r w:rsidR="00665F5C">
        <w:rPr>
          <w:sz w:val="30"/>
          <w:szCs w:val="30"/>
        </w:rPr>
        <w:t>银行股份有限公司</w:t>
      </w:r>
    </w:p>
    <w:p w:rsidR="00836531" w:rsidRPr="00391A3D" w:rsidRDefault="00836531" w:rsidP="00836531">
      <w:pPr>
        <w:spacing w:line="360" w:lineRule="auto"/>
        <w:jc w:val="center"/>
        <w:rPr>
          <w:sz w:val="32"/>
        </w:rPr>
        <w:sectPr w:rsidR="00836531" w:rsidRPr="00391A3D">
          <w:footerReference w:type="even" r:id="rId8"/>
          <w:footerReference w:type="default" r:id="rId9"/>
          <w:headerReference w:type="first" r:id="rId10"/>
          <w:pgSz w:w="11907" w:h="16840" w:code="9"/>
          <w:pgMar w:top="1440" w:right="1797" w:bottom="1440" w:left="1797" w:header="851" w:footer="992" w:gutter="0"/>
          <w:pgNumType w:start="0"/>
          <w:cols w:space="425"/>
          <w:titlePg/>
          <w:docGrid w:type="lines" w:linePitch="312"/>
        </w:sectPr>
      </w:pPr>
    </w:p>
    <w:p w:rsidR="00603415" w:rsidRPr="00391A3D" w:rsidRDefault="00665F5C" w:rsidP="00836531">
      <w:pPr>
        <w:spacing w:line="360" w:lineRule="auto"/>
        <w:jc w:val="center"/>
        <w:rPr>
          <w:sz w:val="32"/>
        </w:rPr>
      </w:pPr>
      <w:r>
        <w:rPr>
          <w:sz w:val="32"/>
        </w:rPr>
        <w:lastRenderedPageBreak/>
        <w:t>万家</w:t>
      </w:r>
      <w:r w:rsidR="00567835">
        <w:rPr>
          <w:rFonts w:hint="eastAsia"/>
          <w:sz w:val="32"/>
        </w:rPr>
        <w:t>国证航天航空行业</w:t>
      </w:r>
      <w:r>
        <w:rPr>
          <w:sz w:val="32"/>
        </w:rPr>
        <w:t>交易型开放式指数证券投资基金</w:t>
      </w:r>
    </w:p>
    <w:p w:rsidR="00836531" w:rsidRPr="00391A3D" w:rsidRDefault="00836531" w:rsidP="00836531">
      <w:pPr>
        <w:spacing w:line="360" w:lineRule="auto"/>
        <w:jc w:val="center"/>
        <w:rPr>
          <w:sz w:val="32"/>
        </w:rPr>
      </w:pPr>
      <w:r w:rsidRPr="00391A3D">
        <w:rPr>
          <w:sz w:val="32"/>
        </w:rPr>
        <w:t>基金份额发售公告</w:t>
      </w:r>
    </w:p>
    <w:p w:rsidR="00836531" w:rsidRPr="00391A3D" w:rsidRDefault="00836531" w:rsidP="00836531">
      <w:pPr>
        <w:spacing w:line="360" w:lineRule="auto"/>
        <w:jc w:val="center"/>
        <w:rPr>
          <w:sz w:val="32"/>
        </w:rPr>
      </w:pPr>
    </w:p>
    <w:p w:rsidR="00836531" w:rsidRPr="00391A3D" w:rsidRDefault="00836531" w:rsidP="00836531">
      <w:pPr>
        <w:spacing w:line="360" w:lineRule="auto"/>
        <w:jc w:val="center"/>
        <w:rPr>
          <w:bCs/>
          <w:sz w:val="24"/>
        </w:rPr>
      </w:pPr>
      <w:r w:rsidRPr="00391A3D">
        <w:rPr>
          <w:bCs/>
          <w:sz w:val="24"/>
        </w:rPr>
        <w:t>重要提示</w:t>
      </w:r>
    </w:p>
    <w:p w:rsidR="00836531" w:rsidRPr="00391A3D" w:rsidRDefault="00836531" w:rsidP="00836531">
      <w:pPr>
        <w:spacing w:line="360" w:lineRule="auto"/>
        <w:jc w:val="center"/>
        <w:rPr>
          <w:b/>
          <w:bCs/>
          <w:sz w:val="24"/>
        </w:rPr>
      </w:pPr>
    </w:p>
    <w:p w:rsidR="00836531" w:rsidRPr="00391A3D" w:rsidRDefault="00665F5C" w:rsidP="00D27381">
      <w:pPr>
        <w:numPr>
          <w:ilvl w:val="0"/>
          <w:numId w:val="1"/>
        </w:numPr>
        <w:spacing w:line="360" w:lineRule="auto"/>
        <w:rPr>
          <w:szCs w:val="21"/>
        </w:rPr>
      </w:pPr>
      <w:r>
        <w:rPr>
          <w:szCs w:val="21"/>
        </w:rPr>
        <w:t>万家</w:t>
      </w:r>
      <w:r w:rsidR="00567835">
        <w:rPr>
          <w:rFonts w:hint="eastAsia"/>
          <w:szCs w:val="21"/>
        </w:rPr>
        <w:t>国证航天航空行业</w:t>
      </w:r>
      <w:r>
        <w:rPr>
          <w:szCs w:val="21"/>
        </w:rPr>
        <w:t>交易型开放式指数证券投资基金</w:t>
      </w:r>
      <w:r w:rsidR="00C068C2" w:rsidRPr="00391A3D">
        <w:rPr>
          <w:szCs w:val="21"/>
        </w:rPr>
        <w:t>（以下简称</w:t>
      </w:r>
      <w:r w:rsidR="00C068C2" w:rsidRPr="00391A3D">
        <w:rPr>
          <w:szCs w:val="21"/>
        </w:rPr>
        <w:t>“</w:t>
      </w:r>
      <w:r w:rsidR="00C068C2" w:rsidRPr="00391A3D">
        <w:rPr>
          <w:szCs w:val="21"/>
        </w:rPr>
        <w:t>本基金</w:t>
      </w:r>
      <w:r w:rsidR="00C068C2" w:rsidRPr="00391A3D">
        <w:rPr>
          <w:szCs w:val="21"/>
        </w:rPr>
        <w:t>”</w:t>
      </w:r>
      <w:r w:rsidR="00C068C2" w:rsidRPr="00391A3D">
        <w:rPr>
          <w:szCs w:val="21"/>
        </w:rPr>
        <w:t>）于</w:t>
      </w:r>
      <w:r>
        <w:rPr>
          <w:rFonts w:hint="eastAsia"/>
          <w:szCs w:val="21"/>
        </w:rPr>
        <w:t>202</w:t>
      </w:r>
      <w:r w:rsidR="00567835">
        <w:rPr>
          <w:szCs w:val="21"/>
        </w:rPr>
        <w:t>5</w:t>
      </w:r>
      <w:r>
        <w:rPr>
          <w:rFonts w:hint="eastAsia"/>
          <w:szCs w:val="21"/>
        </w:rPr>
        <w:t>年</w:t>
      </w:r>
      <w:r>
        <w:rPr>
          <w:rFonts w:hint="eastAsia"/>
          <w:szCs w:val="21"/>
        </w:rPr>
        <w:t>1</w:t>
      </w:r>
      <w:r>
        <w:rPr>
          <w:rFonts w:hint="eastAsia"/>
          <w:szCs w:val="21"/>
        </w:rPr>
        <w:t>月</w:t>
      </w:r>
      <w:r w:rsidR="00567835">
        <w:rPr>
          <w:szCs w:val="21"/>
        </w:rPr>
        <w:t>23</w:t>
      </w:r>
      <w:r>
        <w:rPr>
          <w:rFonts w:hint="eastAsia"/>
          <w:szCs w:val="21"/>
        </w:rPr>
        <w:t>日</w:t>
      </w:r>
      <w:r w:rsidR="00AE4A05" w:rsidRPr="00391A3D">
        <w:rPr>
          <w:szCs w:val="21"/>
        </w:rPr>
        <w:t>经中国证券监督管理委员会证监许可</w:t>
      </w:r>
      <w:r>
        <w:rPr>
          <w:szCs w:val="21"/>
        </w:rPr>
        <w:t>[202</w:t>
      </w:r>
      <w:r w:rsidR="00567835">
        <w:rPr>
          <w:szCs w:val="21"/>
        </w:rPr>
        <w:t>5</w:t>
      </w:r>
      <w:r>
        <w:rPr>
          <w:szCs w:val="21"/>
        </w:rPr>
        <w:t>]</w:t>
      </w:r>
      <w:r w:rsidR="00567835">
        <w:rPr>
          <w:szCs w:val="21"/>
        </w:rPr>
        <w:t>157</w:t>
      </w:r>
      <w:r>
        <w:rPr>
          <w:szCs w:val="21"/>
        </w:rPr>
        <w:t>号</w:t>
      </w:r>
      <w:r w:rsidR="00AE4A05" w:rsidRPr="00391A3D">
        <w:rPr>
          <w:szCs w:val="21"/>
        </w:rPr>
        <w:t>文准予注册</w:t>
      </w:r>
      <w:r w:rsidR="00836531" w:rsidRPr="00391A3D">
        <w:rPr>
          <w:szCs w:val="21"/>
        </w:rPr>
        <w:t>。</w:t>
      </w:r>
      <w:r w:rsidR="00DB3972" w:rsidRPr="00DB3972">
        <w:rPr>
          <w:rFonts w:hint="eastAsia"/>
          <w:szCs w:val="21"/>
        </w:rPr>
        <w:t>中国证监会对本基金募集的注册，并不表明其对本基金的投资价值和市场前景做出实质性判断或保证，也不表明投资于本基金没有风险。</w:t>
      </w:r>
    </w:p>
    <w:p w:rsidR="000C45EA" w:rsidRPr="00391A3D" w:rsidRDefault="00836531" w:rsidP="00CD3279">
      <w:pPr>
        <w:numPr>
          <w:ilvl w:val="0"/>
          <w:numId w:val="1"/>
        </w:numPr>
        <w:spacing w:line="360" w:lineRule="auto"/>
        <w:rPr>
          <w:szCs w:val="21"/>
        </w:rPr>
      </w:pPr>
      <w:r w:rsidRPr="00391A3D">
        <w:rPr>
          <w:szCs w:val="21"/>
        </w:rPr>
        <w:t>本基金为</w:t>
      </w:r>
      <w:r w:rsidR="00757971" w:rsidRPr="00391A3D">
        <w:rPr>
          <w:szCs w:val="21"/>
        </w:rPr>
        <w:t>交易型开放式</w:t>
      </w:r>
      <w:r w:rsidR="00CD3279" w:rsidRPr="00391A3D">
        <w:rPr>
          <w:szCs w:val="21"/>
        </w:rPr>
        <w:t>、股票型证券投资基金</w:t>
      </w:r>
      <w:r w:rsidR="000C45EA" w:rsidRPr="00391A3D">
        <w:rPr>
          <w:szCs w:val="21"/>
        </w:rPr>
        <w:t>。</w:t>
      </w:r>
    </w:p>
    <w:p w:rsidR="00836531" w:rsidRPr="00391A3D" w:rsidRDefault="00836531" w:rsidP="00757971">
      <w:pPr>
        <w:numPr>
          <w:ilvl w:val="0"/>
          <w:numId w:val="1"/>
        </w:numPr>
        <w:spacing w:line="360" w:lineRule="auto"/>
        <w:rPr>
          <w:szCs w:val="21"/>
        </w:rPr>
      </w:pPr>
      <w:r w:rsidRPr="00391A3D">
        <w:rPr>
          <w:szCs w:val="21"/>
        </w:rPr>
        <w:t>本基金的管理人为万家基金管理有限公司（以下简称</w:t>
      </w:r>
      <w:r w:rsidRPr="00391A3D">
        <w:rPr>
          <w:szCs w:val="21"/>
        </w:rPr>
        <w:t>“</w:t>
      </w:r>
      <w:r w:rsidRPr="00391A3D">
        <w:rPr>
          <w:szCs w:val="21"/>
        </w:rPr>
        <w:t>本公司</w:t>
      </w:r>
      <w:r w:rsidRPr="00391A3D">
        <w:rPr>
          <w:szCs w:val="21"/>
        </w:rPr>
        <w:t>”</w:t>
      </w:r>
      <w:r w:rsidRPr="00391A3D">
        <w:rPr>
          <w:szCs w:val="21"/>
        </w:rPr>
        <w:t>），登记机构为</w:t>
      </w:r>
      <w:r w:rsidR="00757971" w:rsidRPr="00391A3D">
        <w:rPr>
          <w:szCs w:val="21"/>
        </w:rPr>
        <w:t>中国证券登记结算有限责任公司</w:t>
      </w:r>
      <w:r w:rsidRPr="00391A3D">
        <w:rPr>
          <w:szCs w:val="21"/>
        </w:rPr>
        <w:t>，托管人为</w:t>
      </w:r>
      <w:r w:rsidR="00567835">
        <w:rPr>
          <w:rFonts w:hint="eastAsia"/>
          <w:szCs w:val="21"/>
        </w:rPr>
        <w:t>中国建设</w:t>
      </w:r>
      <w:r w:rsidR="00665F5C">
        <w:rPr>
          <w:szCs w:val="21"/>
        </w:rPr>
        <w:t>银行股份有限公司</w:t>
      </w:r>
      <w:r w:rsidRPr="00391A3D">
        <w:rPr>
          <w:szCs w:val="21"/>
        </w:rPr>
        <w:t>。</w:t>
      </w:r>
    </w:p>
    <w:p w:rsidR="00757971" w:rsidRPr="00391A3D" w:rsidRDefault="00757971" w:rsidP="00DB3972">
      <w:pPr>
        <w:numPr>
          <w:ilvl w:val="0"/>
          <w:numId w:val="1"/>
        </w:numPr>
        <w:spacing w:line="360" w:lineRule="auto"/>
        <w:rPr>
          <w:szCs w:val="21"/>
        </w:rPr>
      </w:pPr>
      <w:r w:rsidRPr="00391A3D">
        <w:rPr>
          <w:szCs w:val="21"/>
        </w:rPr>
        <w:t>本基金募集对象</w:t>
      </w:r>
      <w:r w:rsidR="00DB3972">
        <w:rPr>
          <w:rFonts w:hint="eastAsia"/>
          <w:szCs w:val="21"/>
        </w:rPr>
        <w:t>为</w:t>
      </w:r>
      <w:r w:rsidR="00DB3972" w:rsidRPr="00DB3972">
        <w:rPr>
          <w:rFonts w:hint="eastAsia"/>
          <w:szCs w:val="21"/>
        </w:rPr>
        <w:t>符合法律法规规定的可投资于证券投资基金的个人投资者、机构投资者、合格境外</w:t>
      </w:r>
      <w:r w:rsidR="00DB3972">
        <w:rPr>
          <w:rFonts w:hint="eastAsia"/>
          <w:szCs w:val="21"/>
        </w:rPr>
        <w:t>投资者以及法律法规或中国证监会允许购买证券投资基金的其他投资人</w:t>
      </w:r>
      <w:r w:rsidRPr="00391A3D">
        <w:rPr>
          <w:szCs w:val="21"/>
        </w:rPr>
        <w:t>。</w:t>
      </w:r>
    </w:p>
    <w:p w:rsidR="00836531" w:rsidRPr="00391A3D" w:rsidRDefault="00836531" w:rsidP="00DF0655">
      <w:pPr>
        <w:numPr>
          <w:ilvl w:val="0"/>
          <w:numId w:val="1"/>
        </w:numPr>
        <w:spacing w:line="360" w:lineRule="auto"/>
        <w:rPr>
          <w:szCs w:val="21"/>
        </w:rPr>
      </w:pPr>
      <w:r w:rsidRPr="00391A3D">
        <w:rPr>
          <w:szCs w:val="21"/>
        </w:rPr>
        <w:t>本基金将自</w:t>
      </w:r>
      <w:r w:rsidR="00CF76A6">
        <w:rPr>
          <w:rFonts w:hint="eastAsia"/>
          <w:szCs w:val="21"/>
        </w:rPr>
        <w:t>2025</w:t>
      </w:r>
      <w:r w:rsidR="00CF76A6">
        <w:rPr>
          <w:rFonts w:hint="eastAsia"/>
          <w:szCs w:val="21"/>
        </w:rPr>
        <w:t>年</w:t>
      </w:r>
      <w:r w:rsidR="00CF76A6">
        <w:rPr>
          <w:szCs w:val="21"/>
        </w:rPr>
        <w:t>3</w:t>
      </w:r>
      <w:r w:rsidR="00665F5C">
        <w:rPr>
          <w:rFonts w:hint="eastAsia"/>
          <w:szCs w:val="21"/>
        </w:rPr>
        <w:t>月</w:t>
      </w:r>
      <w:r w:rsidR="00CF76A6">
        <w:rPr>
          <w:szCs w:val="21"/>
        </w:rPr>
        <w:t>28</w:t>
      </w:r>
      <w:r w:rsidR="00665F5C">
        <w:rPr>
          <w:rFonts w:hint="eastAsia"/>
          <w:szCs w:val="21"/>
        </w:rPr>
        <w:t>日</w:t>
      </w:r>
      <w:r w:rsidR="004624E0" w:rsidRPr="004624E0">
        <w:rPr>
          <w:rFonts w:hint="eastAsia"/>
          <w:szCs w:val="21"/>
        </w:rPr>
        <w:t>至</w:t>
      </w:r>
      <w:r w:rsidR="00CF76A6">
        <w:rPr>
          <w:rFonts w:hint="eastAsia"/>
          <w:szCs w:val="21"/>
        </w:rPr>
        <w:t>2025</w:t>
      </w:r>
      <w:r w:rsidR="00CF76A6">
        <w:rPr>
          <w:rFonts w:hint="eastAsia"/>
          <w:szCs w:val="21"/>
        </w:rPr>
        <w:t>年</w:t>
      </w:r>
      <w:r w:rsidR="00CF76A6">
        <w:rPr>
          <w:szCs w:val="21"/>
        </w:rPr>
        <w:t>4</w:t>
      </w:r>
      <w:r w:rsidR="00665F5C">
        <w:rPr>
          <w:rFonts w:hint="eastAsia"/>
          <w:szCs w:val="21"/>
        </w:rPr>
        <w:t>月</w:t>
      </w:r>
      <w:r w:rsidR="00CF76A6">
        <w:rPr>
          <w:szCs w:val="21"/>
        </w:rPr>
        <w:t>9</w:t>
      </w:r>
      <w:r w:rsidR="00665F5C">
        <w:rPr>
          <w:rFonts w:hint="eastAsia"/>
          <w:szCs w:val="21"/>
        </w:rPr>
        <w:t>日</w:t>
      </w:r>
      <w:r w:rsidR="00CD3279" w:rsidRPr="00391A3D">
        <w:rPr>
          <w:szCs w:val="21"/>
        </w:rPr>
        <w:t>通过网上现金认购、网下现金认购</w:t>
      </w:r>
      <w:r w:rsidR="00CD3279" w:rsidRPr="00391A3D">
        <w:rPr>
          <w:szCs w:val="21"/>
        </w:rPr>
        <w:t>2</w:t>
      </w:r>
      <w:r w:rsidR="00CD3279" w:rsidRPr="00391A3D">
        <w:rPr>
          <w:szCs w:val="21"/>
        </w:rPr>
        <w:t>种认购方式公开发售。本基金目前暂不开通网下股票认购业务。</w:t>
      </w:r>
      <w:r w:rsidR="00757971" w:rsidRPr="00391A3D">
        <w:rPr>
          <w:szCs w:val="21"/>
        </w:rPr>
        <w:t>如深圳证券交易所对网上现金认购时间作出调整，本公司将作出相应调整并及时公告。本公司</w:t>
      </w:r>
      <w:r w:rsidR="00CD3279" w:rsidRPr="00391A3D">
        <w:rPr>
          <w:szCs w:val="21"/>
        </w:rPr>
        <w:t>可根据募集情况适当延长或缩短本基金的募集期限</w:t>
      </w:r>
      <w:r w:rsidR="00757971" w:rsidRPr="00391A3D">
        <w:rPr>
          <w:szCs w:val="21"/>
        </w:rPr>
        <w:t>，但最长不超过法定募集期限，并予以公告。</w:t>
      </w:r>
    </w:p>
    <w:p w:rsidR="00757971" w:rsidRPr="004624E0" w:rsidRDefault="004624E0" w:rsidP="004624E0">
      <w:pPr>
        <w:numPr>
          <w:ilvl w:val="0"/>
          <w:numId w:val="1"/>
        </w:numPr>
        <w:spacing w:line="360" w:lineRule="auto"/>
        <w:rPr>
          <w:szCs w:val="21"/>
        </w:rPr>
      </w:pPr>
      <w:r w:rsidRPr="004624E0">
        <w:rPr>
          <w:rFonts w:hint="eastAsia"/>
          <w:szCs w:val="21"/>
        </w:rPr>
        <w:t>网上现金认购是指投资人通过基金管理人指定的发售代理机构用深圳证券交易所网上系统以现金进行的认购。网下现金认购是指投资人通过基金管理人及其指定的发售代理机构以现金进行的认购。</w:t>
      </w:r>
      <w:r w:rsidR="00DB0DF4" w:rsidRPr="004624E0">
        <w:rPr>
          <w:szCs w:val="21"/>
        </w:rPr>
        <w:t>募集期间，基金管理人可根据情况变更或增减发售代理机构。</w:t>
      </w:r>
    </w:p>
    <w:p w:rsidR="004C03F8" w:rsidRPr="00391A3D" w:rsidRDefault="004C03F8" w:rsidP="004C03F8">
      <w:pPr>
        <w:numPr>
          <w:ilvl w:val="0"/>
          <w:numId w:val="1"/>
        </w:numPr>
        <w:spacing w:line="360" w:lineRule="auto"/>
        <w:rPr>
          <w:szCs w:val="21"/>
        </w:rPr>
      </w:pPr>
      <w:r w:rsidRPr="00391A3D">
        <w:rPr>
          <w:szCs w:val="21"/>
        </w:rPr>
        <w:t>投资者认购本基金时需具有深圳证券交易所</w:t>
      </w:r>
      <w:r w:rsidRPr="00391A3D">
        <w:rPr>
          <w:szCs w:val="21"/>
        </w:rPr>
        <w:t>A</w:t>
      </w:r>
      <w:r w:rsidRPr="00391A3D">
        <w:rPr>
          <w:szCs w:val="21"/>
        </w:rPr>
        <w:t>股账户（以下简称</w:t>
      </w:r>
      <w:r w:rsidRPr="00391A3D">
        <w:rPr>
          <w:szCs w:val="21"/>
        </w:rPr>
        <w:t>“</w:t>
      </w:r>
      <w:r w:rsidRPr="00391A3D">
        <w:rPr>
          <w:szCs w:val="21"/>
        </w:rPr>
        <w:t>深圳</w:t>
      </w:r>
      <w:r w:rsidRPr="00391A3D">
        <w:rPr>
          <w:szCs w:val="21"/>
        </w:rPr>
        <w:t>A</w:t>
      </w:r>
      <w:r w:rsidRPr="00391A3D">
        <w:rPr>
          <w:szCs w:val="21"/>
        </w:rPr>
        <w:t>股账户</w:t>
      </w:r>
      <w:r w:rsidRPr="00391A3D">
        <w:rPr>
          <w:szCs w:val="21"/>
        </w:rPr>
        <w:t>”</w:t>
      </w:r>
      <w:r w:rsidRPr="00391A3D">
        <w:rPr>
          <w:szCs w:val="21"/>
        </w:rPr>
        <w:t>）或深圳证券交易所证券投资基金账户（以下简称</w:t>
      </w:r>
      <w:r w:rsidRPr="00391A3D">
        <w:rPr>
          <w:szCs w:val="21"/>
        </w:rPr>
        <w:t>“</w:t>
      </w:r>
      <w:r w:rsidRPr="00391A3D">
        <w:rPr>
          <w:szCs w:val="21"/>
        </w:rPr>
        <w:t>深圳证券投资基金账户</w:t>
      </w:r>
      <w:r w:rsidRPr="00391A3D">
        <w:rPr>
          <w:szCs w:val="21"/>
        </w:rPr>
        <w:t>”</w:t>
      </w:r>
      <w:r w:rsidRPr="00391A3D">
        <w:rPr>
          <w:szCs w:val="21"/>
        </w:rPr>
        <w:t>）。</w:t>
      </w:r>
    </w:p>
    <w:p w:rsidR="004C03F8" w:rsidRPr="00391A3D" w:rsidRDefault="004C03F8" w:rsidP="004C03F8">
      <w:pPr>
        <w:spacing w:line="360" w:lineRule="auto"/>
        <w:ind w:firstLineChars="200" w:firstLine="420"/>
        <w:rPr>
          <w:szCs w:val="21"/>
        </w:rPr>
      </w:pPr>
      <w:r w:rsidRPr="00391A3D">
        <w:rPr>
          <w:szCs w:val="21"/>
        </w:rPr>
        <w:t>已有深圳</w:t>
      </w:r>
      <w:r w:rsidRPr="00391A3D">
        <w:rPr>
          <w:szCs w:val="21"/>
        </w:rPr>
        <w:t>A</w:t>
      </w:r>
      <w:r w:rsidRPr="00391A3D">
        <w:rPr>
          <w:szCs w:val="21"/>
        </w:rPr>
        <w:t>股账户或深圳证券投资基金账户的投资者不必再办理开户手续。</w:t>
      </w:r>
    </w:p>
    <w:p w:rsidR="004C03F8" w:rsidRPr="00391A3D" w:rsidRDefault="004C03F8" w:rsidP="004C03F8">
      <w:pPr>
        <w:spacing w:line="360" w:lineRule="auto"/>
        <w:ind w:firstLineChars="200" w:firstLine="420"/>
        <w:rPr>
          <w:szCs w:val="21"/>
        </w:rPr>
      </w:pPr>
      <w:r w:rsidRPr="00391A3D">
        <w:rPr>
          <w:szCs w:val="21"/>
        </w:rPr>
        <w:t>尚无深圳</w:t>
      </w:r>
      <w:r w:rsidRPr="00391A3D">
        <w:rPr>
          <w:szCs w:val="21"/>
        </w:rPr>
        <w:t>A</w:t>
      </w:r>
      <w:r w:rsidRPr="00391A3D">
        <w:rPr>
          <w:szCs w:val="21"/>
        </w:rPr>
        <w:t>股账户或深圳证券投资基金账户的投资者，需在认购前持本人身份证到中国证券登记结算有限责任公司深圳分公司的开户代理机构办理深圳</w:t>
      </w:r>
      <w:r w:rsidRPr="00391A3D">
        <w:rPr>
          <w:szCs w:val="21"/>
        </w:rPr>
        <w:t>A</w:t>
      </w:r>
      <w:r w:rsidRPr="00391A3D">
        <w:rPr>
          <w:szCs w:val="21"/>
        </w:rPr>
        <w:t>股账户或深圳证券投资基金账户的开户手续。有关开设深圳</w:t>
      </w:r>
      <w:r w:rsidRPr="00391A3D">
        <w:rPr>
          <w:szCs w:val="21"/>
        </w:rPr>
        <w:t>A</w:t>
      </w:r>
      <w:r w:rsidRPr="00391A3D">
        <w:rPr>
          <w:szCs w:val="21"/>
        </w:rPr>
        <w:t>股账户和深圳证券投资基金账户的具体程序和办法，请到各开户网点详细咨询有关规定。</w:t>
      </w:r>
    </w:p>
    <w:p w:rsidR="004C03F8" w:rsidRPr="00391A3D" w:rsidRDefault="004C03F8" w:rsidP="004C03F8">
      <w:pPr>
        <w:spacing w:line="360" w:lineRule="auto"/>
        <w:ind w:firstLineChars="200" w:firstLine="420"/>
        <w:rPr>
          <w:szCs w:val="21"/>
        </w:rPr>
      </w:pPr>
      <w:r w:rsidRPr="00391A3D">
        <w:rPr>
          <w:szCs w:val="21"/>
        </w:rPr>
        <w:t>账户使用注意事项：</w:t>
      </w:r>
    </w:p>
    <w:p w:rsidR="004C03F8" w:rsidRPr="00F54BBF" w:rsidRDefault="004C03F8" w:rsidP="003E21AA">
      <w:pPr>
        <w:spacing w:line="360" w:lineRule="auto"/>
        <w:ind w:firstLineChars="200" w:firstLine="420"/>
        <w:rPr>
          <w:szCs w:val="21"/>
        </w:rPr>
      </w:pPr>
      <w:r w:rsidRPr="00391A3D">
        <w:rPr>
          <w:szCs w:val="21"/>
        </w:rPr>
        <w:lastRenderedPageBreak/>
        <w:t>（</w:t>
      </w:r>
      <w:r w:rsidRPr="00391A3D">
        <w:rPr>
          <w:szCs w:val="21"/>
        </w:rPr>
        <w:t>1</w:t>
      </w:r>
      <w:r w:rsidRPr="00391A3D">
        <w:rPr>
          <w:szCs w:val="21"/>
        </w:rPr>
        <w:t>）如投资者需要参与网下现金或网上现金认购，应使用深圳</w:t>
      </w:r>
      <w:r w:rsidRPr="00391A3D">
        <w:rPr>
          <w:szCs w:val="21"/>
        </w:rPr>
        <w:t>A</w:t>
      </w:r>
      <w:r w:rsidRPr="00391A3D">
        <w:rPr>
          <w:szCs w:val="21"/>
        </w:rPr>
        <w:t>股账户或深圳证券投资基金账户；深圳证券投资基金账户只能进行本基金的网上现金认购、网下现金认购和二级市场交易。</w:t>
      </w:r>
      <w:r w:rsidR="00F54BBF" w:rsidRPr="00F54BBF">
        <w:rPr>
          <w:rFonts w:hint="eastAsia"/>
          <w:szCs w:val="21"/>
        </w:rPr>
        <w:t>如投资者需要参与基金份额的申购、赎回，则应开立深圳</w:t>
      </w:r>
      <w:r w:rsidR="00F54BBF" w:rsidRPr="00F54BBF">
        <w:rPr>
          <w:rFonts w:hint="eastAsia"/>
          <w:szCs w:val="21"/>
        </w:rPr>
        <w:t>A</w:t>
      </w:r>
      <w:r w:rsidR="00F54BBF" w:rsidRPr="00F54BBF">
        <w:rPr>
          <w:rFonts w:hint="eastAsia"/>
          <w:szCs w:val="21"/>
        </w:rPr>
        <w:t>股账户。</w:t>
      </w:r>
    </w:p>
    <w:p w:rsidR="004C03F8" w:rsidRPr="00391A3D" w:rsidRDefault="004C03F8" w:rsidP="004C03F8">
      <w:pPr>
        <w:spacing w:line="360" w:lineRule="auto"/>
        <w:ind w:firstLineChars="200" w:firstLine="420"/>
        <w:rPr>
          <w:szCs w:val="21"/>
        </w:rPr>
      </w:pPr>
      <w:r w:rsidRPr="00391A3D">
        <w:rPr>
          <w:szCs w:val="21"/>
        </w:rPr>
        <w:t>（</w:t>
      </w:r>
      <w:r w:rsidR="003E21AA" w:rsidRPr="00391A3D">
        <w:rPr>
          <w:szCs w:val="21"/>
        </w:rPr>
        <w:t>2</w:t>
      </w:r>
      <w:r w:rsidRPr="00391A3D">
        <w:rPr>
          <w:szCs w:val="21"/>
        </w:rPr>
        <w:t>）已购买过由万家基金管理有限公司担任登记机构的基金的投资者，其拥有的万家基金管理有限公司开放式基金账户不能用于认购本基金。</w:t>
      </w:r>
    </w:p>
    <w:p w:rsidR="003E618D" w:rsidRDefault="00947E9F" w:rsidP="003E618D">
      <w:pPr>
        <w:numPr>
          <w:ilvl w:val="0"/>
          <w:numId w:val="1"/>
        </w:numPr>
        <w:spacing w:line="360" w:lineRule="auto"/>
        <w:rPr>
          <w:szCs w:val="21"/>
        </w:rPr>
      </w:pPr>
      <w:r>
        <w:rPr>
          <w:rFonts w:hint="eastAsia"/>
          <w:szCs w:val="21"/>
        </w:rPr>
        <w:t>募集规模上限</w:t>
      </w:r>
    </w:p>
    <w:p w:rsidR="00947E9F" w:rsidRPr="00947E9F" w:rsidRDefault="00947E9F" w:rsidP="00C46BFC">
      <w:pPr>
        <w:spacing w:line="360" w:lineRule="auto"/>
        <w:ind w:firstLineChars="200" w:firstLine="420"/>
        <w:rPr>
          <w:szCs w:val="21"/>
        </w:rPr>
      </w:pPr>
      <w:r w:rsidRPr="00947E9F">
        <w:rPr>
          <w:rFonts w:hint="eastAsia"/>
          <w:szCs w:val="21"/>
        </w:rPr>
        <w:t>（</w:t>
      </w:r>
      <w:r w:rsidRPr="00947E9F">
        <w:rPr>
          <w:rFonts w:hint="eastAsia"/>
          <w:szCs w:val="21"/>
        </w:rPr>
        <w:t>1</w:t>
      </w:r>
      <w:r w:rsidRPr="00947E9F">
        <w:rPr>
          <w:rFonts w:hint="eastAsia"/>
          <w:szCs w:val="21"/>
        </w:rPr>
        <w:t>）本基金首次募集规模上限为</w:t>
      </w:r>
      <w:r w:rsidR="00567835">
        <w:rPr>
          <w:szCs w:val="21"/>
        </w:rPr>
        <w:t>1</w:t>
      </w:r>
      <w:r w:rsidR="00840DF2">
        <w:rPr>
          <w:szCs w:val="21"/>
        </w:rPr>
        <w:t>0</w:t>
      </w:r>
      <w:r w:rsidRPr="00947E9F">
        <w:rPr>
          <w:rFonts w:hint="eastAsia"/>
          <w:szCs w:val="21"/>
        </w:rPr>
        <w:t>亿元人民币（不包括募集期利息</w:t>
      </w:r>
      <w:r>
        <w:rPr>
          <w:rFonts w:hint="eastAsia"/>
          <w:szCs w:val="21"/>
        </w:rPr>
        <w:t>和认购费用</w:t>
      </w:r>
      <w:r w:rsidRPr="00947E9F">
        <w:rPr>
          <w:rFonts w:hint="eastAsia"/>
          <w:szCs w:val="21"/>
        </w:rPr>
        <w:t>）。</w:t>
      </w:r>
    </w:p>
    <w:p w:rsidR="00947E9F" w:rsidRPr="00947E9F" w:rsidRDefault="00947E9F" w:rsidP="00C46BFC">
      <w:pPr>
        <w:spacing w:line="360" w:lineRule="auto"/>
        <w:ind w:firstLineChars="200" w:firstLine="420"/>
        <w:rPr>
          <w:szCs w:val="21"/>
        </w:rPr>
      </w:pPr>
      <w:r w:rsidRPr="00947E9F">
        <w:rPr>
          <w:rFonts w:hint="eastAsia"/>
          <w:szCs w:val="21"/>
        </w:rPr>
        <w:t>（</w:t>
      </w:r>
      <w:r w:rsidRPr="00947E9F">
        <w:rPr>
          <w:rFonts w:hint="eastAsia"/>
          <w:szCs w:val="21"/>
        </w:rPr>
        <w:t>2</w:t>
      </w:r>
      <w:r w:rsidRPr="00947E9F">
        <w:rPr>
          <w:rFonts w:hint="eastAsia"/>
          <w:szCs w:val="21"/>
        </w:rPr>
        <w:t>）若</w:t>
      </w:r>
      <w:r w:rsidR="009708EC">
        <w:rPr>
          <w:rFonts w:hint="eastAsia"/>
          <w:szCs w:val="21"/>
        </w:rPr>
        <w:t>募集期</w:t>
      </w:r>
      <w:r w:rsidRPr="00947E9F">
        <w:rPr>
          <w:rFonts w:hint="eastAsia"/>
          <w:szCs w:val="21"/>
        </w:rPr>
        <w:t>内认购申请全部确认后，基金认购的总</w:t>
      </w:r>
      <w:r w:rsidR="009708EC">
        <w:rPr>
          <w:rFonts w:hint="eastAsia"/>
          <w:szCs w:val="21"/>
        </w:rPr>
        <w:t>份额</w:t>
      </w:r>
      <w:r w:rsidRPr="00947E9F">
        <w:rPr>
          <w:rFonts w:hint="eastAsia"/>
          <w:szCs w:val="21"/>
        </w:rPr>
        <w:t>不超过</w:t>
      </w:r>
      <w:r w:rsidR="00567835">
        <w:rPr>
          <w:szCs w:val="21"/>
        </w:rPr>
        <w:t>1</w:t>
      </w:r>
      <w:r w:rsidR="00840DF2">
        <w:rPr>
          <w:szCs w:val="21"/>
        </w:rPr>
        <w:t>0</w:t>
      </w:r>
      <w:r w:rsidR="009708EC">
        <w:rPr>
          <w:rFonts w:hint="eastAsia"/>
          <w:szCs w:val="21"/>
        </w:rPr>
        <w:t>亿份</w:t>
      </w:r>
      <w:r w:rsidRPr="00947E9F">
        <w:rPr>
          <w:rFonts w:hint="eastAsia"/>
          <w:szCs w:val="21"/>
        </w:rPr>
        <w:t>（</w:t>
      </w:r>
      <w:r w:rsidR="009708EC" w:rsidRPr="00947E9F">
        <w:rPr>
          <w:rFonts w:hint="eastAsia"/>
          <w:szCs w:val="21"/>
        </w:rPr>
        <w:t>折合为金额</w:t>
      </w:r>
      <w:r w:rsidR="00567835">
        <w:rPr>
          <w:szCs w:val="21"/>
        </w:rPr>
        <w:t>1</w:t>
      </w:r>
      <w:r w:rsidR="00840DF2">
        <w:rPr>
          <w:szCs w:val="21"/>
        </w:rPr>
        <w:t>0</w:t>
      </w:r>
      <w:r w:rsidR="009708EC" w:rsidRPr="00947E9F">
        <w:rPr>
          <w:rFonts w:hint="eastAsia"/>
          <w:szCs w:val="21"/>
        </w:rPr>
        <w:t>亿元人民币</w:t>
      </w:r>
      <w:r w:rsidRPr="00947E9F">
        <w:rPr>
          <w:rFonts w:hint="eastAsia"/>
          <w:szCs w:val="21"/>
        </w:rPr>
        <w:t>），则对所有的有效认购申请全部予以确认。</w:t>
      </w:r>
    </w:p>
    <w:p w:rsidR="00947E9F" w:rsidRDefault="00EC6BE6" w:rsidP="00C46BFC">
      <w:pPr>
        <w:spacing w:line="360" w:lineRule="auto"/>
        <w:ind w:firstLineChars="200" w:firstLine="420"/>
        <w:rPr>
          <w:szCs w:val="21"/>
        </w:rPr>
      </w:pPr>
      <w:r w:rsidRPr="00EC6BE6">
        <w:rPr>
          <w:rFonts w:hint="eastAsia"/>
          <w:szCs w:val="21"/>
        </w:rPr>
        <w:t>若募集期内任一基金份额发售日（含募集首日）业务办理时间结束后</w:t>
      </w:r>
      <w:r>
        <w:rPr>
          <w:rFonts w:hint="eastAsia"/>
          <w:szCs w:val="21"/>
        </w:rPr>
        <w:t>，</w:t>
      </w:r>
      <w:r w:rsidR="00947E9F" w:rsidRPr="00947E9F">
        <w:rPr>
          <w:rFonts w:hint="eastAsia"/>
          <w:szCs w:val="21"/>
        </w:rPr>
        <w:t>累计有效认购申请份额总额超过</w:t>
      </w:r>
      <w:r w:rsidR="00567835">
        <w:rPr>
          <w:rFonts w:hint="eastAsia"/>
          <w:szCs w:val="21"/>
        </w:rPr>
        <w:t>1</w:t>
      </w:r>
      <w:r w:rsidR="00567835">
        <w:rPr>
          <w:szCs w:val="21"/>
        </w:rPr>
        <w:t>0</w:t>
      </w:r>
      <w:r w:rsidR="00947E9F" w:rsidRPr="00947E9F">
        <w:rPr>
          <w:rFonts w:hint="eastAsia"/>
          <w:szCs w:val="21"/>
        </w:rPr>
        <w:t>亿份（折合为金额</w:t>
      </w:r>
      <w:r w:rsidR="00567835">
        <w:rPr>
          <w:szCs w:val="21"/>
        </w:rPr>
        <w:t>10</w:t>
      </w:r>
      <w:r w:rsidR="00947E9F" w:rsidRPr="00947E9F">
        <w:rPr>
          <w:rFonts w:hint="eastAsia"/>
          <w:szCs w:val="21"/>
        </w:rPr>
        <w:t>亿元人民币），</w:t>
      </w:r>
      <w:r w:rsidRPr="00EC6BE6">
        <w:rPr>
          <w:rFonts w:hint="eastAsia"/>
          <w:szCs w:val="21"/>
        </w:rPr>
        <w:t>则该日为本基金最后认购日（即募集期末日），本基金自募集期末日的次日起不再接受投资者认购申请</w:t>
      </w:r>
      <w:r w:rsidR="00445426">
        <w:rPr>
          <w:rFonts w:hint="eastAsia"/>
          <w:szCs w:val="21"/>
        </w:rPr>
        <w:t>。</w:t>
      </w:r>
      <w:r w:rsidRPr="00EC6BE6">
        <w:rPr>
          <w:rFonts w:hint="eastAsia"/>
          <w:szCs w:val="21"/>
        </w:rPr>
        <w:t>本基金管理人将对募集期末日之前的有效认购申请全部予以确认，</w:t>
      </w:r>
      <w:r w:rsidR="00445426" w:rsidRPr="00445426">
        <w:rPr>
          <w:rFonts w:hint="eastAsia"/>
          <w:szCs w:val="21"/>
        </w:rPr>
        <w:t>对募集期末日的有效认购申请采用“末日比例确认”的原则给予部分确认</w:t>
      </w:r>
      <w:r w:rsidR="00947E9F" w:rsidRPr="00947E9F">
        <w:rPr>
          <w:rFonts w:hint="eastAsia"/>
          <w:szCs w:val="21"/>
        </w:rPr>
        <w:t>。当发生末日比例确认时，基金管理人将及时公告比例确认情况与结果。未确认部分的认购款项将在募集期结束后退还给投资者。</w:t>
      </w:r>
    </w:p>
    <w:p w:rsidR="00947E9F" w:rsidRPr="00947E9F" w:rsidRDefault="00947E9F" w:rsidP="00C46BFC">
      <w:pPr>
        <w:spacing w:line="360" w:lineRule="auto"/>
        <w:ind w:firstLineChars="200" w:firstLine="420"/>
        <w:rPr>
          <w:szCs w:val="21"/>
        </w:rPr>
      </w:pPr>
      <w:r w:rsidRPr="00947E9F">
        <w:rPr>
          <w:rFonts w:hint="eastAsia"/>
          <w:szCs w:val="21"/>
        </w:rPr>
        <w:t>（</w:t>
      </w:r>
      <w:r w:rsidRPr="00947E9F">
        <w:rPr>
          <w:rFonts w:hint="eastAsia"/>
          <w:szCs w:val="21"/>
        </w:rPr>
        <w:t>3</w:t>
      </w:r>
      <w:r w:rsidRPr="00947E9F">
        <w:rPr>
          <w:rFonts w:hint="eastAsia"/>
          <w:szCs w:val="21"/>
        </w:rPr>
        <w:t>）末日认购申请确认比例的计算方法如下：</w:t>
      </w:r>
    </w:p>
    <w:p w:rsidR="00947E9F" w:rsidRPr="00947E9F" w:rsidRDefault="00445426" w:rsidP="00C46BFC">
      <w:pPr>
        <w:spacing w:line="360" w:lineRule="auto"/>
        <w:ind w:firstLineChars="200" w:firstLine="420"/>
        <w:rPr>
          <w:szCs w:val="21"/>
        </w:rPr>
      </w:pPr>
      <w:r w:rsidRPr="00EC6BE6">
        <w:rPr>
          <w:rFonts w:hint="eastAsia"/>
          <w:szCs w:val="21"/>
        </w:rPr>
        <w:t>募集期末日</w:t>
      </w:r>
      <w:r w:rsidR="00947E9F" w:rsidRPr="00947E9F">
        <w:rPr>
          <w:rFonts w:hint="eastAsia"/>
          <w:szCs w:val="21"/>
        </w:rPr>
        <w:t>认购申请确认比例</w:t>
      </w:r>
      <w:r w:rsidR="00947E9F" w:rsidRPr="00947E9F">
        <w:rPr>
          <w:rFonts w:hint="eastAsia"/>
          <w:szCs w:val="21"/>
        </w:rPr>
        <w:t>=</w:t>
      </w:r>
      <w:r w:rsidR="00322CAE">
        <w:rPr>
          <w:rFonts w:hint="eastAsia"/>
          <w:szCs w:val="21"/>
        </w:rPr>
        <w:t>（</w:t>
      </w:r>
      <w:r w:rsidR="00567835">
        <w:rPr>
          <w:szCs w:val="21"/>
        </w:rPr>
        <w:t>10</w:t>
      </w:r>
      <w:r w:rsidR="00322CAE">
        <w:rPr>
          <w:rFonts w:hint="eastAsia"/>
          <w:szCs w:val="21"/>
        </w:rPr>
        <w:t>亿份</w:t>
      </w:r>
      <w:r w:rsidR="00947E9F" w:rsidRPr="00947E9F">
        <w:rPr>
          <w:rFonts w:hint="eastAsia"/>
          <w:szCs w:val="21"/>
        </w:rPr>
        <w:t>－</w:t>
      </w:r>
      <w:r w:rsidRPr="00EC6BE6">
        <w:rPr>
          <w:rFonts w:hint="eastAsia"/>
          <w:szCs w:val="21"/>
        </w:rPr>
        <w:t>募集期末日</w:t>
      </w:r>
      <w:r w:rsidR="00947E9F" w:rsidRPr="00947E9F">
        <w:rPr>
          <w:rFonts w:hint="eastAsia"/>
          <w:szCs w:val="21"/>
        </w:rPr>
        <w:t>之前有效认购申请</w:t>
      </w:r>
      <w:r w:rsidR="00322CAE">
        <w:rPr>
          <w:rFonts w:hint="eastAsia"/>
          <w:szCs w:val="21"/>
        </w:rPr>
        <w:t>份额总额）</w:t>
      </w:r>
      <w:r w:rsidR="00947E9F" w:rsidRPr="00947E9F">
        <w:rPr>
          <w:rFonts w:hint="eastAsia"/>
          <w:szCs w:val="21"/>
        </w:rPr>
        <w:t>/</w:t>
      </w:r>
      <w:r w:rsidRPr="00EC6BE6">
        <w:rPr>
          <w:rFonts w:hint="eastAsia"/>
          <w:szCs w:val="21"/>
        </w:rPr>
        <w:t>募集期末日</w:t>
      </w:r>
      <w:r w:rsidR="00947E9F" w:rsidRPr="00947E9F">
        <w:rPr>
          <w:rFonts w:hint="eastAsia"/>
          <w:szCs w:val="21"/>
        </w:rPr>
        <w:t>有效认购申请</w:t>
      </w:r>
      <w:r w:rsidR="00322CAE">
        <w:rPr>
          <w:rFonts w:hint="eastAsia"/>
          <w:szCs w:val="21"/>
        </w:rPr>
        <w:t>份额总额</w:t>
      </w:r>
    </w:p>
    <w:p w:rsidR="00947E9F" w:rsidRPr="00947E9F" w:rsidRDefault="00947E9F" w:rsidP="00C46BFC">
      <w:pPr>
        <w:spacing w:line="360" w:lineRule="auto"/>
        <w:ind w:firstLineChars="200" w:firstLine="420"/>
        <w:rPr>
          <w:szCs w:val="21"/>
        </w:rPr>
      </w:pPr>
      <w:r w:rsidRPr="00947E9F">
        <w:rPr>
          <w:rFonts w:hint="eastAsia"/>
          <w:szCs w:val="21"/>
        </w:rPr>
        <w:t>投资者</w:t>
      </w:r>
      <w:r w:rsidR="00445426" w:rsidRPr="00EC6BE6">
        <w:rPr>
          <w:rFonts w:hint="eastAsia"/>
          <w:szCs w:val="21"/>
        </w:rPr>
        <w:t>募集期末日</w:t>
      </w:r>
      <w:r w:rsidRPr="00947E9F">
        <w:rPr>
          <w:rFonts w:hint="eastAsia"/>
          <w:szCs w:val="21"/>
        </w:rPr>
        <w:t>认购申请确认</w:t>
      </w:r>
      <w:r w:rsidR="00322CAE">
        <w:rPr>
          <w:rFonts w:hint="eastAsia"/>
          <w:szCs w:val="21"/>
        </w:rPr>
        <w:t>份额</w:t>
      </w:r>
      <w:r w:rsidRPr="00947E9F">
        <w:rPr>
          <w:rFonts w:hint="eastAsia"/>
          <w:szCs w:val="21"/>
        </w:rPr>
        <w:t>=</w:t>
      </w:r>
      <w:r w:rsidRPr="00947E9F">
        <w:rPr>
          <w:rFonts w:hint="eastAsia"/>
          <w:szCs w:val="21"/>
        </w:rPr>
        <w:t>投资者</w:t>
      </w:r>
      <w:r w:rsidR="00445426">
        <w:rPr>
          <w:rFonts w:hint="eastAsia"/>
          <w:szCs w:val="21"/>
        </w:rPr>
        <w:t>在</w:t>
      </w:r>
      <w:r w:rsidR="00445426" w:rsidRPr="00EC6BE6">
        <w:rPr>
          <w:rFonts w:hint="eastAsia"/>
          <w:szCs w:val="21"/>
        </w:rPr>
        <w:t>募集期末日</w:t>
      </w:r>
      <w:r w:rsidRPr="00947E9F">
        <w:rPr>
          <w:rFonts w:hint="eastAsia"/>
          <w:szCs w:val="21"/>
        </w:rPr>
        <w:t>提交的有效认购申请</w:t>
      </w:r>
      <w:r w:rsidR="00322CAE">
        <w:rPr>
          <w:rFonts w:hint="eastAsia"/>
          <w:szCs w:val="21"/>
        </w:rPr>
        <w:t>份额</w:t>
      </w:r>
      <w:r w:rsidRPr="00947E9F">
        <w:rPr>
          <w:rFonts w:hint="eastAsia"/>
          <w:szCs w:val="21"/>
        </w:rPr>
        <w:t>×</w:t>
      </w:r>
      <w:r w:rsidR="00445426" w:rsidRPr="00EC6BE6">
        <w:rPr>
          <w:rFonts w:hint="eastAsia"/>
          <w:szCs w:val="21"/>
        </w:rPr>
        <w:t>募集期末日</w:t>
      </w:r>
      <w:r w:rsidR="00445426" w:rsidRPr="00947E9F">
        <w:rPr>
          <w:rFonts w:hint="eastAsia"/>
          <w:szCs w:val="21"/>
        </w:rPr>
        <w:t>认购申请确认比例</w:t>
      </w:r>
    </w:p>
    <w:p w:rsidR="00947E9F" w:rsidRPr="00947E9F" w:rsidRDefault="00947E9F" w:rsidP="00C46BFC">
      <w:pPr>
        <w:spacing w:line="360" w:lineRule="auto"/>
        <w:ind w:firstLineChars="200" w:firstLine="420"/>
        <w:rPr>
          <w:szCs w:val="21"/>
        </w:rPr>
      </w:pPr>
      <w:r w:rsidRPr="00947E9F">
        <w:rPr>
          <w:rFonts w:hint="eastAsia"/>
          <w:szCs w:val="21"/>
        </w:rPr>
        <w:t>注：公式中的</w:t>
      </w:r>
      <w:r w:rsidR="00322CAE" w:rsidRPr="00322CAE">
        <w:rPr>
          <w:rFonts w:hint="eastAsia"/>
          <w:szCs w:val="21"/>
        </w:rPr>
        <w:t>“</w:t>
      </w:r>
      <w:r w:rsidR="00445426" w:rsidRPr="00EC6BE6">
        <w:rPr>
          <w:rFonts w:hint="eastAsia"/>
          <w:szCs w:val="21"/>
        </w:rPr>
        <w:t>募集期末日</w:t>
      </w:r>
      <w:r w:rsidR="00445426" w:rsidRPr="00947E9F">
        <w:rPr>
          <w:rFonts w:hint="eastAsia"/>
          <w:szCs w:val="21"/>
        </w:rPr>
        <w:t>之前有效认购申请</w:t>
      </w:r>
      <w:r w:rsidR="00445426">
        <w:rPr>
          <w:rFonts w:hint="eastAsia"/>
          <w:szCs w:val="21"/>
        </w:rPr>
        <w:t>份额总额</w:t>
      </w:r>
      <w:r w:rsidR="00322CAE" w:rsidRPr="00322CAE">
        <w:rPr>
          <w:rFonts w:hint="eastAsia"/>
          <w:szCs w:val="21"/>
        </w:rPr>
        <w:t>”和“</w:t>
      </w:r>
      <w:r w:rsidR="00445426" w:rsidRPr="00EC6BE6">
        <w:rPr>
          <w:rFonts w:hint="eastAsia"/>
          <w:szCs w:val="21"/>
        </w:rPr>
        <w:t>募集期末日</w:t>
      </w:r>
      <w:r w:rsidR="00445426" w:rsidRPr="00947E9F">
        <w:rPr>
          <w:rFonts w:hint="eastAsia"/>
          <w:szCs w:val="21"/>
        </w:rPr>
        <w:t>有效认购申请</w:t>
      </w:r>
      <w:r w:rsidR="00445426">
        <w:rPr>
          <w:rFonts w:hint="eastAsia"/>
          <w:szCs w:val="21"/>
        </w:rPr>
        <w:t>份额总额</w:t>
      </w:r>
      <w:r w:rsidR="00322CAE" w:rsidRPr="00322CAE">
        <w:rPr>
          <w:rFonts w:hint="eastAsia"/>
          <w:szCs w:val="21"/>
        </w:rPr>
        <w:t>”都不包括募集期利息和认购费用。</w:t>
      </w:r>
    </w:p>
    <w:p w:rsidR="00947E9F" w:rsidRPr="00391A3D" w:rsidRDefault="00322CAE" w:rsidP="00C46BFC">
      <w:pPr>
        <w:spacing w:line="360" w:lineRule="auto"/>
        <w:ind w:firstLineChars="200" w:firstLine="420"/>
        <w:rPr>
          <w:szCs w:val="21"/>
        </w:rPr>
      </w:pPr>
      <w:r w:rsidRPr="00322CAE">
        <w:rPr>
          <w:rFonts w:hint="eastAsia"/>
          <w:szCs w:val="21"/>
        </w:rPr>
        <w:t>当发生部分确认时，本基金登记机构按照</w:t>
      </w:r>
      <w:r w:rsidR="00445426" w:rsidRPr="00EC6BE6">
        <w:rPr>
          <w:rFonts w:hint="eastAsia"/>
          <w:szCs w:val="21"/>
        </w:rPr>
        <w:t>募集期末日</w:t>
      </w:r>
      <w:r w:rsidR="00445426" w:rsidRPr="00947E9F">
        <w:rPr>
          <w:rFonts w:hint="eastAsia"/>
          <w:szCs w:val="21"/>
        </w:rPr>
        <w:t>认购申请确认比例</w:t>
      </w:r>
      <w:r w:rsidRPr="00322CAE">
        <w:rPr>
          <w:rFonts w:hint="eastAsia"/>
          <w:szCs w:val="21"/>
        </w:rPr>
        <w:t>对</w:t>
      </w:r>
      <w:r w:rsidR="00445426" w:rsidRPr="00EC6BE6">
        <w:rPr>
          <w:rFonts w:hint="eastAsia"/>
          <w:szCs w:val="21"/>
        </w:rPr>
        <w:t>募集期末日</w:t>
      </w:r>
      <w:r w:rsidRPr="00322CAE">
        <w:rPr>
          <w:rFonts w:hint="eastAsia"/>
          <w:szCs w:val="21"/>
        </w:rPr>
        <w:t>每笔有效认购申请份额进行部分确认处理，因对每笔认购明细处理的精度等原因，最终确认的本基金累计有效认购份额（不包括募集期利息和认购费用）</w:t>
      </w:r>
      <w:r w:rsidR="00445426" w:rsidRPr="00445426">
        <w:rPr>
          <w:rFonts w:hint="eastAsia"/>
          <w:szCs w:val="21"/>
        </w:rPr>
        <w:t>可能会略微高于或低于</w:t>
      </w:r>
      <w:r w:rsidR="00567835">
        <w:rPr>
          <w:szCs w:val="21"/>
        </w:rPr>
        <w:t>10</w:t>
      </w:r>
      <w:r w:rsidRPr="00322CAE">
        <w:rPr>
          <w:rFonts w:hint="eastAsia"/>
          <w:szCs w:val="21"/>
        </w:rPr>
        <w:t>亿份。</w:t>
      </w:r>
      <w:r w:rsidR="00445426" w:rsidRPr="00EC6BE6">
        <w:rPr>
          <w:rFonts w:hint="eastAsia"/>
          <w:szCs w:val="21"/>
        </w:rPr>
        <w:t>募集期末日</w:t>
      </w:r>
      <w:r w:rsidRPr="00322CAE">
        <w:rPr>
          <w:rFonts w:hint="eastAsia"/>
          <w:szCs w:val="21"/>
        </w:rPr>
        <w:t>认购申请确认份额不受认购最低限额的限制。</w:t>
      </w:r>
      <w:r w:rsidRPr="00947E9F">
        <w:rPr>
          <w:rFonts w:hint="eastAsia"/>
          <w:szCs w:val="21"/>
        </w:rPr>
        <w:t>最终认购申请确认</w:t>
      </w:r>
      <w:r>
        <w:rPr>
          <w:rFonts w:hint="eastAsia"/>
          <w:szCs w:val="21"/>
        </w:rPr>
        <w:t>结果以本基金登记</w:t>
      </w:r>
      <w:r w:rsidRPr="00947E9F">
        <w:rPr>
          <w:rFonts w:hint="eastAsia"/>
          <w:szCs w:val="21"/>
        </w:rPr>
        <w:t>机构的计算并确认的结果为准</w:t>
      </w:r>
      <w:r w:rsidRPr="00322CAE">
        <w:rPr>
          <w:rFonts w:hint="eastAsia"/>
          <w:szCs w:val="21"/>
        </w:rPr>
        <w:t>。</w:t>
      </w:r>
    </w:p>
    <w:p w:rsidR="00836531" w:rsidRPr="00391A3D" w:rsidRDefault="003E618D" w:rsidP="00511D27">
      <w:pPr>
        <w:numPr>
          <w:ilvl w:val="0"/>
          <w:numId w:val="1"/>
        </w:numPr>
        <w:spacing w:line="360" w:lineRule="auto"/>
        <w:rPr>
          <w:szCs w:val="21"/>
        </w:rPr>
      </w:pPr>
      <w:r w:rsidRPr="00391A3D">
        <w:rPr>
          <w:szCs w:val="21"/>
        </w:rPr>
        <w:t>网上现金认购以基金份额申请</w:t>
      </w:r>
      <w:r w:rsidR="00F54BBF">
        <w:rPr>
          <w:rFonts w:hint="eastAsia"/>
          <w:szCs w:val="21"/>
        </w:rPr>
        <w:t>，</w:t>
      </w:r>
      <w:r w:rsidRPr="00391A3D">
        <w:rPr>
          <w:szCs w:val="21"/>
        </w:rPr>
        <w:t>单一账户每笔认购份额需为</w:t>
      </w:r>
      <w:r w:rsidRPr="00391A3D">
        <w:rPr>
          <w:szCs w:val="21"/>
        </w:rPr>
        <w:t>1,000</w:t>
      </w:r>
      <w:r w:rsidRPr="00391A3D">
        <w:rPr>
          <w:szCs w:val="21"/>
        </w:rPr>
        <w:t>份或其整数倍</w:t>
      </w:r>
      <w:r w:rsidR="00F54BBF">
        <w:rPr>
          <w:rFonts w:hint="eastAsia"/>
          <w:szCs w:val="21"/>
        </w:rPr>
        <w:t>；</w:t>
      </w:r>
      <w:r w:rsidRPr="00391A3D">
        <w:rPr>
          <w:szCs w:val="21"/>
        </w:rPr>
        <w:t>网下现金认购以基金份额申请</w:t>
      </w:r>
      <w:r w:rsidR="00F54BBF">
        <w:rPr>
          <w:rFonts w:hint="eastAsia"/>
          <w:szCs w:val="21"/>
        </w:rPr>
        <w:t>，</w:t>
      </w:r>
      <w:r w:rsidRPr="00391A3D">
        <w:rPr>
          <w:szCs w:val="21"/>
        </w:rPr>
        <w:t>投资人通过基金管理人和发售代理机构办理网下现金认购时，每笔认购份额须为</w:t>
      </w:r>
      <w:r w:rsidRPr="00391A3D">
        <w:rPr>
          <w:szCs w:val="21"/>
        </w:rPr>
        <w:t>1,000</w:t>
      </w:r>
      <w:r w:rsidRPr="00391A3D">
        <w:rPr>
          <w:szCs w:val="21"/>
        </w:rPr>
        <w:t>份或其整数倍。投资人可以多次认购，单个投资人的累计认购份额不设上限，但需符合相关法律法规、业务规则</w:t>
      </w:r>
      <w:r w:rsidR="00511D27" w:rsidRPr="00511D27">
        <w:rPr>
          <w:rFonts w:hint="eastAsia"/>
          <w:szCs w:val="21"/>
        </w:rPr>
        <w:t>以及本基金发售规模控制方案的规定</w:t>
      </w:r>
      <w:r w:rsidRPr="00391A3D">
        <w:rPr>
          <w:szCs w:val="21"/>
        </w:rPr>
        <w:t>。</w:t>
      </w:r>
    </w:p>
    <w:p w:rsidR="003E618D" w:rsidRPr="00391A3D" w:rsidRDefault="003E618D" w:rsidP="003E618D">
      <w:pPr>
        <w:numPr>
          <w:ilvl w:val="0"/>
          <w:numId w:val="1"/>
        </w:numPr>
        <w:spacing w:line="360" w:lineRule="auto"/>
        <w:rPr>
          <w:szCs w:val="21"/>
        </w:rPr>
      </w:pPr>
      <w:r w:rsidRPr="00391A3D">
        <w:rPr>
          <w:szCs w:val="21"/>
        </w:rPr>
        <w:t>网上现金认购可多次申报，不可撤单，</w:t>
      </w:r>
      <w:r w:rsidR="00340FDE" w:rsidRPr="00391A3D">
        <w:rPr>
          <w:szCs w:val="21"/>
        </w:rPr>
        <w:t>一经</w:t>
      </w:r>
      <w:r w:rsidRPr="00391A3D">
        <w:rPr>
          <w:szCs w:val="21"/>
        </w:rPr>
        <w:t>申报，认购资金即被冻结。网下现金认购申请提交后不得撤销。</w:t>
      </w:r>
    </w:p>
    <w:p w:rsidR="003E618D" w:rsidRPr="00391A3D" w:rsidRDefault="003E618D" w:rsidP="003E618D">
      <w:pPr>
        <w:numPr>
          <w:ilvl w:val="0"/>
          <w:numId w:val="1"/>
        </w:numPr>
        <w:spacing w:line="360" w:lineRule="auto"/>
        <w:rPr>
          <w:szCs w:val="21"/>
        </w:rPr>
      </w:pPr>
      <w:r w:rsidRPr="00391A3D">
        <w:rPr>
          <w:szCs w:val="21"/>
        </w:rPr>
        <w:t>本基金基金份额发售面值为人民币</w:t>
      </w:r>
      <w:r w:rsidRPr="00391A3D">
        <w:rPr>
          <w:szCs w:val="21"/>
        </w:rPr>
        <w:t>1.00</w:t>
      </w:r>
      <w:r w:rsidRPr="00391A3D">
        <w:rPr>
          <w:szCs w:val="21"/>
        </w:rPr>
        <w:t>元，认购价格为人民币</w:t>
      </w:r>
      <w:r w:rsidRPr="00391A3D">
        <w:rPr>
          <w:szCs w:val="21"/>
        </w:rPr>
        <w:t>1.00</w:t>
      </w:r>
      <w:r w:rsidRPr="00391A3D">
        <w:rPr>
          <w:szCs w:val="21"/>
        </w:rPr>
        <w:t>元。</w:t>
      </w:r>
    </w:p>
    <w:p w:rsidR="00836531" w:rsidRPr="00391A3D" w:rsidRDefault="00836531" w:rsidP="00836531">
      <w:pPr>
        <w:numPr>
          <w:ilvl w:val="0"/>
          <w:numId w:val="1"/>
        </w:numPr>
        <w:spacing w:line="360" w:lineRule="auto"/>
        <w:rPr>
          <w:szCs w:val="21"/>
        </w:rPr>
      </w:pPr>
      <w:r w:rsidRPr="00391A3D">
        <w:rPr>
          <w:szCs w:val="21"/>
        </w:rPr>
        <w:t>投资者应保证用于认购的资金来源合法，投资者应有权自行支配，不存在任何法律上、合约上或其他障碍。</w:t>
      </w:r>
    </w:p>
    <w:p w:rsidR="00836531" w:rsidRPr="00391A3D" w:rsidRDefault="003E618D" w:rsidP="003E618D">
      <w:pPr>
        <w:numPr>
          <w:ilvl w:val="0"/>
          <w:numId w:val="1"/>
        </w:numPr>
        <w:spacing w:line="360" w:lineRule="auto"/>
        <w:rPr>
          <w:szCs w:val="21"/>
        </w:rPr>
      </w:pPr>
      <w:r w:rsidRPr="00391A3D">
        <w:rPr>
          <w:szCs w:val="21"/>
        </w:rPr>
        <w:t>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任何损失由投资者自行承担。</w:t>
      </w:r>
    </w:p>
    <w:p w:rsidR="00836531" w:rsidRPr="00391A3D" w:rsidRDefault="00836531" w:rsidP="00995DAC">
      <w:pPr>
        <w:numPr>
          <w:ilvl w:val="0"/>
          <w:numId w:val="1"/>
        </w:numPr>
        <w:spacing w:line="360" w:lineRule="auto"/>
        <w:rPr>
          <w:szCs w:val="21"/>
        </w:rPr>
      </w:pPr>
      <w:r w:rsidRPr="00391A3D">
        <w:rPr>
          <w:szCs w:val="21"/>
        </w:rPr>
        <w:t>本公告仅对</w:t>
      </w:r>
      <w:r w:rsidR="00665F5C">
        <w:rPr>
          <w:szCs w:val="21"/>
        </w:rPr>
        <w:t>万家</w:t>
      </w:r>
      <w:r w:rsidR="00567835">
        <w:rPr>
          <w:rFonts w:hint="eastAsia"/>
          <w:szCs w:val="21"/>
        </w:rPr>
        <w:t>国证航天航空行业</w:t>
      </w:r>
      <w:r w:rsidR="00665F5C">
        <w:rPr>
          <w:szCs w:val="21"/>
        </w:rPr>
        <w:t>交易型开放式指数证券投资基金</w:t>
      </w:r>
      <w:r w:rsidRPr="00391A3D">
        <w:rPr>
          <w:szCs w:val="21"/>
        </w:rPr>
        <w:t>发售的有关事项和规定予以说明，投资者欲了解本基金的详细情况，请详细阅读刊登</w:t>
      </w:r>
      <w:r w:rsidRPr="00391A3D">
        <w:t>在中国证监会</w:t>
      </w:r>
      <w:r w:rsidR="00C5622E" w:rsidRPr="00391A3D">
        <w:t>规定</w:t>
      </w:r>
      <w:r w:rsidRPr="00391A3D">
        <w:t>信息披露媒介上</w:t>
      </w:r>
      <w:r w:rsidRPr="00391A3D">
        <w:rPr>
          <w:szCs w:val="21"/>
        </w:rPr>
        <w:t>的</w:t>
      </w:r>
      <w:r w:rsidR="00254F16" w:rsidRPr="00391A3D">
        <w:rPr>
          <w:szCs w:val="21"/>
        </w:rPr>
        <w:t>《</w:t>
      </w:r>
      <w:r w:rsidR="00665F5C">
        <w:rPr>
          <w:szCs w:val="21"/>
        </w:rPr>
        <w:t>万家</w:t>
      </w:r>
      <w:r w:rsidR="00567835">
        <w:rPr>
          <w:rFonts w:hint="eastAsia"/>
          <w:szCs w:val="21"/>
        </w:rPr>
        <w:t>国证航天航空行业</w:t>
      </w:r>
      <w:r w:rsidR="00665F5C">
        <w:rPr>
          <w:szCs w:val="21"/>
        </w:rPr>
        <w:t>交易型开放式指数证券投资基金</w:t>
      </w:r>
      <w:r w:rsidR="00254F16" w:rsidRPr="00391A3D">
        <w:rPr>
          <w:szCs w:val="21"/>
        </w:rPr>
        <w:t>招募说明书》</w:t>
      </w:r>
      <w:r w:rsidRPr="00391A3D">
        <w:rPr>
          <w:szCs w:val="21"/>
        </w:rPr>
        <w:t>。</w:t>
      </w:r>
    </w:p>
    <w:p w:rsidR="00836531" w:rsidRPr="00391A3D" w:rsidRDefault="00836531" w:rsidP="00836531">
      <w:pPr>
        <w:numPr>
          <w:ilvl w:val="0"/>
          <w:numId w:val="1"/>
        </w:numPr>
        <w:spacing w:line="360" w:lineRule="auto"/>
        <w:rPr>
          <w:szCs w:val="21"/>
        </w:rPr>
      </w:pPr>
      <w:r w:rsidRPr="00391A3D">
        <w:rPr>
          <w:szCs w:val="21"/>
        </w:rPr>
        <w:t>本基金的招募说明书及本公告将同时发布在本公司网站（</w:t>
      </w:r>
      <w:r w:rsidRPr="00391A3D">
        <w:rPr>
          <w:szCs w:val="21"/>
        </w:rPr>
        <w:t>www.wjasset.com</w:t>
      </w:r>
      <w:r w:rsidRPr="00391A3D">
        <w:rPr>
          <w:szCs w:val="21"/>
        </w:rPr>
        <w:t>）。投资者亦可通过本公司网站下载基金申请表格和了解基金募集相关事宜。</w:t>
      </w:r>
    </w:p>
    <w:p w:rsidR="00836531" w:rsidRPr="00391A3D" w:rsidRDefault="00836531" w:rsidP="00836531">
      <w:pPr>
        <w:numPr>
          <w:ilvl w:val="0"/>
          <w:numId w:val="1"/>
        </w:numPr>
        <w:spacing w:line="360" w:lineRule="auto"/>
        <w:rPr>
          <w:szCs w:val="21"/>
        </w:rPr>
      </w:pPr>
      <w:r w:rsidRPr="00391A3D">
        <w:rPr>
          <w:szCs w:val="21"/>
        </w:rPr>
        <w:t>各销售机构的销售网点以及开户、认购等事项的详细情况请向各销售机构咨询。</w:t>
      </w:r>
    </w:p>
    <w:p w:rsidR="00836531" w:rsidRPr="00391A3D" w:rsidRDefault="00836531" w:rsidP="00836531">
      <w:pPr>
        <w:numPr>
          <w:ilvl w:val="0"/>
          <w:numId w:val="1"/>
        </w:numPr>
        <w:spacing w:line="360" w:lineRule="auto"/>
        <w:rPr>
          <w:szCs w:val="21"/>
        </w:rPr>
      </w:pPr>
      <w:r w:rsidRPr="00391A3D">
        <w:rPr>
          <w:szCs w:val="21"/>
        </w:rPr>
        <w:t>对未开设销售网点的地方的投资者，请拨打本公司的客户服务</w:t>
      </w:r>
      <w:r w:rsidRPr="00391A3D">
        <w:t>热线（</w:t>
      </w:r>
      <w:r w:rsidRPr="00391A3D">
        <w:rPr>
          <w:szCs w:val="21"/>
        </w:rPr>
        <w:t>400</w:t>
      </w:r>
      <w:r w:rsidRPr="00391A3D">
        <w:rPr>
          <w:szCs w:val="21"/>
        </w:rPr>
        <w:t>－</w:t>
      </w:r>
      <w:r w:rsidRPr="00391A3D">
        <w:rPr>
          <w:szCs w:val="21"/>
        </w:rPr>
        <w:t>888</w:t>
      </w:r>
      <w:r w:rsidRPr="00391A3D">
        <w:rPr>
          <w:szCs w:val="21"/>
        </w:rPr>
        <w:t>－</w:t>
      </w:r>
      <w:r w:rsidRPr="00391A3D">
        <w:rPr>
          <w:szCs w:val="21"/>
        </w:rPr>
        <w:t>0800</w:t>
      </w:r>
      <w:r w:rsidRPr="00391A3D">
        <w:t>），万家基金公司网站（</w:t>
      </w:r>
      <w:r w:rsidRPr="00391A3D">
        <w:rPr>
          <w:szCs w:val="21"/>
        </w:rPr>
        <w:t>www</w:t>
      </w:r>
      <w:r w:rsidR="00C661EF" w:rsidRPr="00391A3D">
        <w:rPr>
          <w:szCs w:val="21"/>
        </w:rPr>
        <w:t>.</w:t>
      </w:r>
      <w:r w:rsidRPr="00391A3D">
        <w:rPr>
          <w:szCs w:val="21"/>
        </w:rPr>
        <w:t>wjasset.com</w:t>
      </w:r>
      <w:r w:rsidRPr="00391A3D">
        <w:t>）或者通过其他渠道</w:t>
      </w:r>
      <w:r w:rsidRPr="00391A3D">
        <w:rPr>
          <w:szCs w:val="21"/>
        </w:rPr>
        <w:t>咨询购买事宜。</w:t>
      </w:r>
    </w:p>
    <w:p w:rsidR="00836531" w:rsidRPr="00391A3D" w:rsidRDefault="00836531" w:rsidP="002E564B">
      <w:pPr>
        <w:numPr>
          <w:ilvl w:val="0"/>
          <w:numId w:val="1"/>
        </w:numPr>
        <w:spacing w:line="360" w:lineRule="auto"/>
        <w:rPr>
          <w:szCs w:val="21"/>
        </w:rPr>
      </w:pPr>
      <w:r w:rsidRPr="00391A3D">
        <w:rPr>
          <w:szCs w:val="21"/>
        </w:rPr>
        <w:t>基金管理人可综合各种情况对募集安排做适当调整。</w:t>
      </w:r>
    </w:p>
    <w:p w:rsidR="006C3E87" w:rsidRPr="00391A3D" w:rsidRDefault="006C3E87" w:rsidP="006C3E87">
      <w:pPr>
        <w:numPr>
          <w:ilvl w:val="0"/>
          <w:numId w:val="1"/>
        </w:numPr>
        <w:spacing w:line="360" w:lineRule="auto"/>
        <w:rPr>
          <w:szCs w:val="21"/>
        </w:rPr>
      </w:pPr>
      <w:r w:rsidRPr="00391A3D">
        <w:rPr>
          <w:szCs w:val="21"/>
        </w:rPr>
        <w:t>基金募集期结束后，基金管理人确定本基金的申购赎回代理券商</w:t>
      </w:r>
      <w:r w:rsidR="008305FC">
        <w:rPr>
          <w:rFonts w:hint="eastAsia"/>
          <w:szCs w:val="21"/>
        </w:rPr>
        <w:t>并</w:t>
      </w:r>
      <w:r w:rsidRPr="00391A3D">
        <w:rPr>
          <w:szCs w:val="21"/>
        </w:rPr>
        <w:t>予以公告或公示。本基金基金份额上市后，未托管在申购赎回代理券商的基金份额只能进行二级市场买卖，如投资者需进行本基金基金份额的申购赎回交易，须托管或转托管到申购赎回代理券商。</w:t>
      </w:r>
    </w:p>
    <w:p w:rsidR="00836531" w:rsidRPr="00391A3D" w:rsidRDefault="00836531" w:rsidP="006C3E87">
      <w:pPr>
        <w:numPr>
          <w:ilvl w:val="0"/>
          <w:numId w:val="1"/>
        </w:numPr>
        <w:spacing w:line="360" w:lineRule="auto"/>
        <w:rPr>
          <w:szCs w:val="21"/>
        </w:rPr>
      </w:pPr>
      <w:r w:rsidRPr="00391A3D">
        <w:rPr>
          <w:szCs w:val="21"/>
        </w:rPr>
        <w:t>风险提示</w:t>
      </w:r>
    </w:p>
    <w:p w:rsidR="00887431" w:rsidRDefault="00887431" w:rsidP="00887431">
      <w:pPr>
        <w:spacing w:line="360" w:lineRule="auto"/>
        <w:ind w:left="-27" w:firstLineChars="200" w:firstLine="420"/>
      </w:pPr>
      <w:r>
        <w:rPr>
          <w:rFonts w:hint="eastAsia"/>
        </w:rPr>
        <w:t>本基金标的指数为</w:t>
      </w:r>
      <w:r w:rsidR="00567835">
        <w:rPr>
          <w:rFonts w:hint="eastAsia"/>
        </w:rPr>
        <w:t>国证航天航空行业</w:t>
      </w:r>
      <w:r>
        <w:rPr>
          <w:rFonts w:hint="eastAsia"/>
        </w:rPr>
        <w:t>指数。</w:t>
      </w:r>
    </w:p>
    <w:p w:rsidR="00887431" w:rsidRDefault="00887431" w:rsidP="00887431">
      <w:pPr>
        <w:spacing w:line="360" w:lineRule="auto"/>
        <w:ind w:left="-27" w:firstLineChars="200" w:firstLine="420"/>
      </w:pPr>
      <w:r>
        <w:rPr>
          <w:rFonts w:hint="eastAsia"/>
        </w:rPr>
        <w:t>（</w:t>
      </w:r>
      <w:r>
        <w:rPr>
          <w:rFonts w:hint="eastAsia"/>
        </w:rPr>
        <w:t>1</w:t>
      </w:r>
      <w:r>
        <w:rPr>
          <w:rFonts w:hint="eastAsia"/>
        </w:rPr>
        <w:t>）</w:t>
      </w:r>
      <w:r w:rsidR="00567835" w:rsidRPr="00567835">
        <w:rPr>
          <w:rFonts w:hint="eastAsia"/>
        </w:rPr>
        <w:t>选样空间</w:t>
      </w:r>
    </w:p>
    <w:p w:rsidR="00567835" w:rsidRDefault="00567835" w:rsidP="00567835">
      <w:pPr>
        <w:spacing w:line="360" w:lineRule="auto"/>
        <w:ind w:left="-27" w:firstLineChars="200" w:firstLine="420"/>
      </w:pPr>
      <w:r>
        <w:rPr>
          <w:rFonts w:hint="eastAsia"/>
        </w:rPr>
        <w:t>满足下列条件的</w:t>
      </w:r>
      <w:r>
        <w:rPr>
          <w:rFonts w:hint="eastAsia"/>
        </w:rPr>
        <w:t>A</w:t>
      </w:r>
      <w:r>
        <w:rPr>
          <w:rFonts w:hint="eastAsia"/>
        </w:rPr>
        <w:t>股和红筹企业发行的存托凭证：</w:t>
      </w:r>
      <w:r>
        <w:rPr>
          <w:rFonts w:hint="eastAsia"/>
        </w:rPr>
        <w:t xml:space="preserve"> </w:t>
      </w:r>
    </w:p>
    <w:p w:rsidR="00567835" w:rsidRDefault="00567835" w:rsidP="00567835">
      <w:pPr>
        <w:spacing w:line="360" w:lineRule="auto"/>
        <w:ind w:left="-27" w:firstLineChars="200" w:firstLine="420"/>
      </w:pPr>
      <w:r>
        <w:rPr>
          <w:rFonts w:hint="eastAsia"/>
        </w:rPr>
        <w:t>1</w:t>
      </w:r>
      <w:r>
        <w:rPr>
          <w:rFonts w:hint="eastAsia"/>
        </w:rPr>
        <w:t>）非</w:t>
      </w:r>
      <w:r>
        <w:rPr>
          <w:rFonts w:hint="eastAsia"/>
        </w:rPr>
        <w:t>ST</w:t>
      </w:r>
      <w:r>
        <w:rPr>
          <w:rFonts w:hint="eastAsia"/>
        </w:rPr>
        <w:t>、</w:t>
      </w:r>
      <w:r>
        <w:rPr>
          <w:rFonts w:hint="eastAsia"/>
        </w:rPr>
        <w:t>*ST</w:t>
      </w:r>
      <w:r>
        <w:rPr>
          <w:rFonts w:hint="eastAsia"/>
        </w:rPr>
        <w:t>证券；</w:t>
      </w:r>
      <w:r>
        <w:rPr>
          <w:rFonts w:hint="eastAsia"/>
        </w:rPr>
        <w:t xml:space="preserve"> </w:t>
      </w:r>
    </w:p>
    <w:p w:rsidR="00567835" w:rsidRDefault="00567835" w:rsidP="00567835">
      <w:pPr>
        <w:spacing w:line="360" w:lineRule="auto"/>
        <w:ind w:left="-27" w:firstLineChars="200" w:firstLine="420"/>
      </w:pPr>
      <w:r>
        <w:rPr>
          <w:rFonts w:hint="eastAsia"/>
        </w:rPr>
        <w:t>2</w:t>
      </w:r>
      <w:r>
        <w:rPr>
          <w:rFonts w:hint="eastAsia"/>
        </w:rPr>
        <w:t>）科创板证券、北交所证券上市时间超过</w:t>
      </w:r>
      <w:r>
        <w:rPr>
          <w:rFonts w:hint="eastAsia"/>
        </w:rPr>
        <w:t>1</w:t>
      </w:r>
      <w:r>
        <w:rPr>
          <w:rFonts w:hint="eastAsia"/>
        </w:rPr>
        <w:t>年，其他证券上市时间超过</w:t>
      </w:r>
      <w:r>
        <w:rPr>
          <w:rFonts w:hint="eastAsia"/>
        </w:rPr>
        <w:t>6</w:t>
      </w:r>
      <w:r>
        <w:rPr>
          <w:rFonts w:hint="eastAsia"/>
        </w:rPr>
        <w:t>个月；</w:t>
      </w:r>
    </w:p>
    <w:p w:rsidR="00567835" w:rsidRDefault="00567835" w:rsidP="00567835">
      <w:pPr>
        <w:spacing w:line="360" w:lineRule="auto"/>
        <w:ind w:left="-27" w:firstLineChars="200" w:firstLine="420"/>
      </w:pPr>
      <w:r>
        <w:rPr>
          <w:rFonts w:hint="eastAsia"/>
        </w:rPr>
        <w:t>3</w:t>
      </w:r>
      <w:r>
        <w:rPr>
          <w:rFonts w:hint="eastAsia"/>
        </w:rPr>
        <w:t>）公司最近一年无重大违规、财务报告无重大问题；</w:t>
      </w:r>
    </w:p>
    <w:p w:rsidR="00567835" w:rsidRDefault="00567835" w:rsidP="00567835">
      <w:pPr>
        <w:spacing w:line="360" w:lineRule="auto"/>
        <w:ind w:left="-27" w:firstLineChars="200" w:firstLine="420"/>
      </w:pPr>
      <w:r>
        <w:rPr>
          <w:rFonts w:hint="eastAsia"/>
        </w:rPr>
        <w:t>4</w:t>
      </w:r>
      <w:r>
        <w:rPr>
          <w:rFonts w:hint="eastAsia"/>
        </w:rPr>
        <w:t>）公司最近一年经营无异常、无重大亏损；</w:t>
      </w:r>
      <w:r>
        <w:rPr>
          <w:rFonts w:hint="eastAsia"/>
        </w:rPr>
        <w:t xml:space="preserve"> </w:t>
      </w:r>
    </w:p>
    <w:p w:rsidR="00567835" w:rsidRDefault="00567835" w:rsidP="00567835">
      <w:pPr>
        <w:spacing w:line="360" w:lineRule="auto"/>
        <w:ind w:left="-27" w:firstLineChars="200" w:firstLine="420"/>
      </w:pPr>
      <w:r>
        <w:rPr>
          <w:rFonts w:hint="eastAsia"/>
        </w:rPr>
        <w:t>5</w:t>
      </w:r>
      <w:r>
        <w:rPr>
          <w:rFonts w:hint="eastAsia"/>
        </w:rPr>
        <w:t>）考察期内证券价格无异常波动；</w:t>
      </w:r>
      <w:r>
        <w:rPr>
          <w:rFonts w:hint="eastAsia"/>
        </w:rPr>
        <w:t xml:space="preserve"> </w:t>
      </w:r>
    </w:p>
    <w:p w:rsidR="00887431" w:rsidRDefault="00567835" w:rsidP="00887431">
      <w:pPr>
        <w:spacing w:line="360" w:lineRule="auto"/>
        <w:ind w:left="-27" w:firstLineChars="200" w:firstLine="420"/>
      </w:pPr>
      <w:r>
        <w:rPr>
          <w:rFonts w:hint="eastAsia"/>
        </w:rPr>
        <w:t>6</w:t>
      </w:r>
      <w:r>
        <w:rPr>
          <w:rFonts w:hint="eastAsia"/>
        </w:rPr>
        <w:t>）公司所属国证三级行业为航天航空。</w:t>
      </w:r>
    </w:p>
    <w:p w:rsidR="00887431" w:rsidRDefault="00887431" w:rsidP="00887431">
      <w:pPr>
        <w:spacing w:line="360" w:lineRule="auto"/>
        <w:ind w:left="-27" w:firstLineChars="200" w:firstLine="420"/>
      </w:pPr>
      <w:r>
        <w:rPr>
          <w:rFonts w:hint="eastAsia"/>
        </w:rPr>
        <w:t>（</w:t>
      </w:r>
      <w:r>
        <w:rPr>
          <w:rFonts w:hint="eastAsia"/>
        </w:rPr>
        <w:t>2</w:t>
      </w:r>
      <w:r>
        <w:rPr>
          <w:rFonts w:hint="eastAsia"/>
        </w:rPr>
        <w:t>）选样方法</w:t>
      </w:r>
    </w:p>
    <w:p w:rsidR="00933C4C" w:rsidRPr="00933C4C" w:rsidRDefault="00933C4C" w:rsidP="00933C4C">
      <w:pPr>
        <w:spacing w:line="360" w:lineRule="auto"/>
        <w:ind w:firstLineChars="200" w:firstLine="420"/>
        <w:rPr>
          <w:bCs/>
        </w:rPr>
      </w:pPr>
      <w:r w:rsidRPr="00933C4C">
        <w:rPr>
          <w:bCs/>
        </w:rPr>
        <w:t>1</w:t>
      </w:r>
      <w:r w:rsidRPr="00933C4C">
        <w:rPr>
          <w:rFonts w:hint="eastAsia"/>
          <w:bCs/>
        </w:rPr>
        <w:t>）</w:t>
      </w:r>
      <w:r w:rsidRPr="00933C4C">
        <w:rPr>
          <w:bCs/>
        </w:rPr>
        <w:t>备选池</w:t>
      </w:r>
    </w:p>
    <w:p w:rsidR="00933C4C" w:rsidRPr="00933C4C" w:rsidRDefault="00933C4C" w:rsidP="00933C4C">
      <w:pPr>
        <w:spacing w:line="360" w:lineRule="auto"/>
        <w:ind w:firstLineChars="200" w:firstLine="420"/>
        <w:rPr>
          <w:bCs/>
        </w:rPr>
      </w:pPr>
      <w:r w:rsidRPr="00933C4C">
        <w:rPr>
          <w:bCs/>
        </w:rPr>
        <w:t>对满足入围标准的证券，计算一段时期（一般为前六个月）证券日均自由流通市值和日均成交金额，分别从高到低排序。若入围证券数量超过</w:t>
      </w:r>
      <w:r w:rsidRPr="00933C4C">
        <w:rPr>
          <w:bCs/>
        </w:rPr>
        <w:t>10</w:t>
      </w:r>
      <w:r w:rsidRPr="00933C4C">
        <w:rPr>
          <w:bCs/>
        </w:rPr>
        <w:t>只，则剔除成交金额排名后</w:t>
      </w:r>
      <w:r w:rsidRPr="00933C4C">
        <w:rPr>
          <w:bCs/>
        </w:rPr>
        <w:t xml:space="preserve"> 10%</w:t>
      </w:r>
      <w:r w:rsidRPr="00933C4C">
        <w:rPr>
          <w:bCs/>
        </w:rPr>
        <w:t>的证券，剩余证券作为备选池；若入围证券数量等于或小于</w:t>
      </w:r>
      <w:r w:rsidRPr="00933C4C">
        <w:rPr>
          <w:bCs/>
        </w:rPr>
        <w:t>10</w:t>
      </w:r>
      <w:r w:rsidRPr="00933C4C">
        <w:rPr>
          <w:bCs/>
        </w:rPr>
        <w:t>只，则全部纳入备选池。</w:t>
      </w:r>
    </w:p>
    <w:p w:rsidR="00933C4C" w:rsidRPr="00933C4C" w:rsidRDefault="00933C4C" w:rsidP="00933C4C">
      <w:pPr>
        <w:spacing w:line="360" w:lineRule="auto"/>
        <w:ind w:firstLineChars="200" w:firstLine="420"/>
        <w:rPr>
          <w:bCs/>
        </w:rPr>
      </w:pPr>
      <w:r w:rsidRPr="00933C4C">
        <w:rPr>
          <w:rFonts w:hint="eastAsia"/>
          <w:bCs/>
        </w:rPr>
        <w:t>2</w:t>
      </w:r>
      <w:r w:rsidRPr="00933C4C">
        <w:rPr>
          <w:rFonts w:hint="eastAsia"/>
          <w:bCs/>
        </w:rPr>
        <w:t>）样本数量</w:t>
      </w:r>
    </w:p>
    <w:p w:rsidR="00933C4C" w:rsidRPr="00933C4C" w:rsidRDefault="00933C4C" w:rsidP="00933C4C">
      <w:pPr>
        <w:spacing w:line="360" w:lineRule="auto"/>
        <w:ind w:firstLineChars="200" w:firstLine="420"/>
        <w:rPr>
          <w:bCs/>
        </w:rPr>
      </w:pPr>
      <w:r w:rsidRPr="00933C4C">
        <w:rPr>
          <w:bCs/>
        </w:rPr>
        <w:t>样本数量的确定，考察备选池的样本数量和自由流通市值覆盖率两个指标，具体确定方法如下：</w:t>
      </w:r>
    </w:p>
    <w:tbl>
      <w:tblPr>
        <w:tblW w:w="8316" w:type="dxa"/>
        <w:tblInd w:w="113" w:type="dxa"/>
        <w:tblLook w:val="04A0"/>
      </w:tblPr>
      <w:tblGrid>
        <w:gridCol w:w="2289"/>
        <w:gridCol w:w="6027"/>
      </w:tblGrid>
      <w:tr w:rsidR="00933C4C" w:rsidRPr="00BD445A" w:rsidTr="00731FC9">
        <w:trPr>
          <w:trHeight w:val="263"/>
        </w:trPr>
        <w:tc>
          <w:tcPr>
            <w:tcW w:w="2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C4C" w:rsidRPr="00BD445A" w:rsidRDefault="00933C4C" w:rsidP="00731FC9">
            <w:pPr>
              <w:widowControl/>
              <w:jc w:val="center"/>
              <w:rPr>
                <w:rFonts w:ascii="宋体" w:hAnsi="宋体" w:cs="Arial"/>
                <w:b/>
                <w:bCs/>
                <w:kern w:val="0"/>
                <w:sz w:val="20"/>
              </w:rPr>
            </w:pPr>
            <w:r w:rsidRPr="00BD445A">
              <w:rPr>
                <w:rFonts w:ascii="宋体" w:hAnsi="宋体" w:cs="Arial" w:hint="eastAsia"/>
                <w:b/>
                <w:bCs/>
                <w:kern w:val="0"/>
                <w:sz w:val="20"/>
              </w:rPr>
              <w:t>备选证券 （N）</w:t>
            </w:r>
          </w:p>
        </w:tc>
        <w:tc>
          <w:tcPr>
            <w:tcW w:w="6027" w:type="dxa"/>
            <w:tcBorders>
              <w:top w:val="single" w:sz="4" w:space="0" w:color="auto"/>
              <w:left w:val="nil"/>
              <w:bottom w:val="single" w:sz="4" w:space="0" w:color="auto"/>
              <w:right w:val="single" w:sz="4" w:space="0" w:color="auto"/>
            </w:tcBorders>
            <w:shd w:val="clear" w:color="auto" w:fill="auto"/>
            <w:noWrap/>
            <w:vAlign w:val="bottom"/>
            <w:hideMark/>
          </w:tcPr>
          <w:p w:rsidR="00933C4C" w:rsidRPr="00BD445A" w:rsidRDefault="00933C4C" w:rsidP="00731FC9">
            <w:pPr>
              <w:widowControl/>
              <w:jc w:val="center"/>
              <w:rPr>
                <w:rFonts w:ascii="宋体" w:hAnsi="宋体" w:cs="Arial"/>
                <w:b/>
                <w:bCs/>
                <w:kern w:val="0"/>
                <w:sz w:val="20"/>
              </w:rPr>
            </w:pPr>
            <w:r w:rsidRPr="00BD445A">
              <w:rPr>
                <w:rFonts w:ascii="宋体" w:hAnsi="宋体" w:cs="Arial" w:hint="eastAsia"/>
                <w:b/>
                <w:bCs/>
                <w:kern w:val="0"/>
                <w:sz w:val="20"/>
              </w:rPr>
              <w:t>样本数量</w:t>
            </w:r>
          </w:p>
        </w:tc>
      </w:tr>
      <w:tr w:rsidR="00933C4C" w:rsidRPr="00BD445A" w:rsidTr="00731FC9">
        <w:trPr>
          <w:trHeight w:val="263"/>
        </w:trPr>
        <w:tc>
          <w:tcPr>
            <w:tcW w:w="2289" w:type="dxa"/>
            <w:tcBorders>
              <w:top w:val="nil"/>
              <w:left w:val="single" w:sz="4" w:space="0" w:color="auto"/>
              <w:bottom w:val="single" w:sz="4" w:space="0" w:color="auto"/>
              <w:right w:val="single" w:sz="4" w:space="0" w:color="auto"/>
            </w:tcBorders>
            <w:shd w:val="clear" w:color="auto" w:fill="auto"/>
            <w:noWrap/>
            <w:vAlign w:val="bottom"/>
            <w:hideMark/>
          </w:tcPr>
          <w:p w:rsidR="00933C4C" w:rsidRPr="00BD445A" w:rsidRDefault="00933C4C" w:rsidP="00731FC9">
            <w:pPr>
              <w:widowControl/>
              <w:jc w:val="center"/>
              <w:rPr>
                <w:rFonts w:ascii="宋体" w:hAnsi="宋体" w:cs="Arial"/>
                <w:kern w:val="0"/>
                <w:sz w:val="20"/>
              </w:rPr>
            </w:pPr>
            <w:r w:rsidRPr="00BD445A">
              <w:rPr>
                <w:rFonts w:ascii="宋体" w:hAnsi="宋体" w:cs="Arial" w:hint="eastAsia"/>
                <w:kern w:val="0"/>
                <w:sz w:val="20"/>
              </w:rPr>
              <w:t>N≤30</w:t>
            </w:r>
          </w:p>
        </w:tc>
        <w:tc>
          <w:tcPr>
            <w:tcW w:w="6027" w:type="dxa"/>
            <w:tcBorders>
              <w:top w:val="nil"/>
              <w:left w:val="nil"/>
              <w:bottom w:val="single" w:sz="4" w:space="0" w:color="auto"/>
              <w:right w:val="single" w:sz="4" w:space="0" w:color="auto"/>
            </w:tcBorders>
            <w:shd w:val="clear" w:color="auto" w:fill="auto"/>
            <w:noWrap/>
            <w:vAlign w:val="bottom"/>
            <w:hideMark/>
          </w:tcPr>
          <w:p w:rsidR="00933C4C" w:rsidRPr="00BD445A" w:rsidRDefault="00933C4C" w:rsidP="00731FC9">
            <w:pPr>
              <w:widowControl/>
              <w:jc w:val="center"/>
              <w:rPr>
                <w:rFonts w:ascii="宋体" w:hAnsi="宋体" w:cs="Arial"/>
                <w:kern w:val="0"/>
                <w:sz w:val="20"/>
              </w:rPr>
            </w:pPr>
            <w:r w:rsidRPr="00BD445A">
              <w:rPr>
                <w:rFonts w:ascii="宋体" w:hAnsi="宋体" w:cs="Arial" w:hint="eastAsia"/>
                <w:kern w:val="0"/>
                <w:sz w:val="20"/>
              </w:rPr>
              <w:t>全部入选</w:t>
            </w:r>
          </w:p>
        </w:tc>
      </w:tr>
      <w:tr w:rsidR="00933C4C" w:rsidRPr="00BD445A" w:rsidTr="00731FC9">
        <w:trPr>
          <w:trHeight w:val="833"/>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933C4C" w:rsidRPr="00BD445A" w:rsidRDefault="00933C4C" w:rsidP="00731FC9">
            <w:pPr>
              <w:widowControl/>
              <w:jc w:val="center"/>
              <w:rPr>
                <w:rFonts w:ascii="宋体" w:hAnsi="宋体" w:cs="Arial"/>
                <w:kern w:val="0"/>
                <w:sz w:val="20"/>
              </w:rPr>
            </w:pPr>
            <w:r w:rsidRPr="00BD445A">
              <w:rPr>
                <w:rFonts w:ascii="宋体" w:hAnsi="宋体" w:cs="Arial" w:hint="eastAsia"/>
                <w:kern w:val="0"/>
                <w:sz w:val="20"/>
              </w:rPr>
              <w:t>30&lt;N≤50</w:t>
            </w:r>
          </w:p>
        </w:tc>
        <w:tc>
          <w:tcPr>
            <w:tcW w:w="6027" w:type="dxa"/>
            <w:tcBorders>
              <w:top w:val="nil"/>
              <w:left w:val="nil"/>
              <w:bottom w:val="single" w:sz="4" w:space="0" w:color="auto"/>
              <w:right w:val="single" w:sz="4" w:space="0" w:color="auto"/>
            </w:tcBorders>
            <w:shd w:val="clear" w:color="auto" w:fill="auto"/>
            <w:vAlign w:val="center"/>
            <w:hideMark/>
          </w:tcPr>
          <w:p w:rsidR="00933C4C" w:rsidRDefault="00933C4C" w:rsidP="00731FC9">
            <w:pPr>
              <w:widowControl/>
              <w:jc w:val="left"/>
              <w:rPr>
                <w:rFonts w:ascii="宋体" w:hAnsi="宋体" w:cs="Arial"/>
                <w:kern w:val="0"/>
                <w:sz w:val="20"/>
              </w:rPr>
            </w:pPr>
            <w:r w:rsidRPr="00BD445A">
              <w:rPr>
                <w:rFonts w:ascii="宋体" w:hAnsi="宋体" w:cs="Arial" w:hint="eastAsia"/>
                <w:kern w:val="0"/>
                <w:sz w:val="20"/>
              </w:rPr>
              <w:t>1、确定自由流通市值覆盖率达到85%的证券数量，取大于等于该数值的最小的10的倍数M；</w:t>
            </w:r>
          </w:p>
          <w:p w:rsidR="00933C4C" w:rsidRPr="00BD445A" w:rsidRDefault="00933C4C" w:rsidP="00731FC9">
            <w:pPr>
              <w:widowControl/>
              <w:jc w:val="left"/>
              <w:rPr>
                <w:rFonts w:ascii="宋体" w:hAnsi="宋体" w:cs="Arial"/>
                <w:kern w:val="0"/>
                <w:sz w:val="20"/>
              </w:rPr>
            </w:pPr>
            <w:r w:rsidRPr="00BD445A">
              <w:rPr>
                <w:rFonts w:ascii="宋体" w:hAnsi="宋体" w:cs="Arial" w:hint="eastAsia"/>
                <w:kern w:val="0"/>
                <w:sz w:val="20"/>
              </w:rPr>
              <w:t xml:space="preserve"> 2、在M与30之间，选取最大值作为样本数量。</w:t>
            </w:r>
          </w:p>
        </w:tc>
      </w:tr>
      <w:tr w:rsidR="00933C4C" w:rsidRPr="00BD445A" w:rsidTr="00731FC9">
        <w:trPr>
          <w:trHeight w:val="953"/>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933C4C" w:rsidRPr="00BD445A" w:rsidRDefault="00933C4C" w:rsidP="00731FC9">
            <w:pPr>
              <w:widowControl/>
              <w:jc w:val="center"/>
              <w:rPr>
                <w:rFonts w:ascii="宋体" w:hAnsi="宋体" w:cs="Arial"/>
                <w:kern w:val="0"/>
                <w:sz w:val="20"/>
              </w:rPr>
            </w:pPr>
            <w:r w:rsidRPr="00BD445A">
              <w:rPr>
                <w:rFonts w:ascii="宋体" w:hAnsi="宋体" w:cs="Arial" w:hint="eastAsia"/>
                <w:kern w:val="0"/>
                <w:sz w:val="20"/>
              </w:rPr>
              <w:t>N&gt;50</w:t>
            </w:r>
          </w:p>
        </w:tc>
        <w:tc>
          <w:tcPr>
            <w:tcW w:w="6027" w:type="dxa"/>
            <w:tcBorders>
              <w:top w:val="nil"/>
              <w:left w:val="nil"/>
              <w:bottom w:val="single" w:sz="4" w:space="0" w:color="auto"/>
              <w:right w:val="single" w:sz="4" w:space="0" w:color="auto"/>
            </w:tcBorders>
            <w:shd w:val="clear" w:color="auto" w:fill="auto"/>
            <w:vAlign w:val="center"/>
            <w:hideMark/>
          </w:tcPr>
          <w:p w:rsidR="00933C4C" w:rsidRDefault="00933C4C" w:rsidP="00731FC9">
            <w:pPr>
              <w:widowControl/>
              <w:jc w:val="left"/>
              <w:rPr>
                <w:rFonts w:ascii="宋体" w:hAnsi="宋体" w:cs="Arial"/>
                <w:kern w:val="0"/>
                <w:sz w:val="20"/>
              </w:rPr>
            </w:pPr>
            <w:r w:rsidRPr="00BD445A">
              <w:rPr>
                <w:rFonts w:ascii="宋体" w:hAnsi="宋体" w:cs="Arial" w:hint="eastAsia"/>
                <w:kern w:val="0"/>
                <w:sz w:val="20"/>
              </w:rPr>
              <w:t>1、确定自由流通市值覆盖率达到85%的证券数量，取大于等于该数值的最小的10的倍数M；</w:t>
            </w:r>
          </w:p>
          <w:p w:rsidR="00933C4C" w:rsidRPr="00BD445A" w:rsidRDefault="00933C4C" w:rsidP="00731FC9">
            <w:pPr>
              <w:widowControl/>
              <w:jc w:val="left"/>
              <w:rPr>
                <w:rFonts w:ascii="宋体" w:hAnsi="宋体" w:cs="Arial"/>
                <w:kern w:val="0"/>
                <w:sz w:val="20"/>
              </w:rPr>
            </w:pPr>
            <w:r w:rsidRPr="00BD445A">
              <w:rPr>
                <w:rFonts w:ascii="宋体" w:hAnsi="宋体" w:cs="Arial" w:hint="eastAsia"/>
                <w:kern w:val="0"/>
                <w:sz w:val="20"/>
              </w:rPr>
              <w:t>2、在M与N之间，选取最小值作为固定样本数量。</w:t>
            </w:r>
          </w:p>
        </w:tc>
      </w:tr>
    </w:tbl>
    <w:p w:rsidR="00887431" w:rsidRDefault="00887431" w:rsidP="00887431">
      <w:pPr>
        <w:spacing w:line="360" w:lineRule="auto"/>
        <w:ind w:left="-27" w:firstLineChars="200" w:firstLine="420"/>
      </w:pPr>
      <w:r>
        <w:rPr>
          <w:rFonts w:hint="eastAsia"/>
        </w:rPr>
        <w:t>（</w:t>
      </w:r>
      <w:r>
        <w:rPr>
          <w:rFonts w:hint="eastAsia"/>
        </w:rPr>
        <w:t>3</w:t>
      </w:r>
      <w:r>
        <w:rPr>
          <w:rFonts w:hint="eastAsia"/>
        </w:rPr>
        <w:t>）</w:t>
      </w:r>
      <w:r w:rsidR="00933C4C">
        <w:rPr>
          <w:rFonts w:hint="eastAsia"/>
        </w:rPr>
        <w:t>样本筛选</w:t>
      </w:r>
    </w:p>
    <w:p w:rsidR="00887431" w:rsidRDefault="00933C4C" w:rsidP="00887431">
      <w:pPr>
        <w:spacing w:line="360" w:lineRule="auto"/>
        <w:ind w:left="-27" w:firstLineChars="200" w:firstLine="420"/>
      </w:pPr>
      <w:r w:rsidRPr="00933C4C">
        <w:rPr>
          <w:rFonts w:hint="eastAsia"/>
        </w:rPr>
        <w:t>入围证券按照自由流通市值排名，依次入选，直至达到确定的样本数量。</w:t>
      </w:r>
    </w:p>
    <w:p w:rsidR="00933C4C" w:rsidRPr="00933C4C" w:rsidRDefault="00933C4C" w:rsidP="00933C4C">
      <w:pPr>
        <w:spacing w:line="360" w:lineRule="auto"/>
        <w:ind w:left="-27" w:firstLineChars="200" w:firstLine="420"/>
      </w:pPr>
      <w:r w:rsidRPr="00933C4C">
        <w:rPr>
          <w:rFonts w:hint="eastAsia"/>
        </w:rPr>
        <w:t>（</w:t>
      </w:r>
      <w:r w:rsidRPr="00933C4C">
        <w:rPr>
          <w:rFonts w:hint="eastAsia"/>
        </w:rPr>
        <w:t>4</w:t>
      </w:r>
      <w:r w:rsidRPr="00933C4C">
        <w:rPr>
          <w:rFonts w:hint="eastAsia"/>
        </w:rPr>
        <w:t>）指数计算</w:t>
      </w:r>
    </w:p>
    <w:p w:rsidR="00933C4C" w:rsidRPr="00933C4C" w:rsidRDefault="00933C4C" w:rsidP="00933C4C">
      <w:pPr>
        <w:spacing w:line="360" w:lineRule="auto"/>
        <w:ind w:left="-27" w:firstLineChars="200" w:firstLine="420"/>
      </w:pPr>
      <w:r w:rsidRPr="00933C4C">
        <w:t>指数采用派氏加权法，依据下列公式逐日连锁实时计算：</w:t>
      </w:r>
    </w:p>
    <w:p w:rsidR="00933C4C" w:rsidRPr="00933C4C" w:rsidRDefault="00043228" w:rsidP="00933C4C">
      <w:pPr>
        <w:jc w:val="center"/>
      </w:pPr>
      <m:oMathPara>
        <m:oMathParaPr>
          <m:jc m:val="center"/>
        </m:oMathParaPr>
        <m:oMath>
          <m:m>
            <m:mPr>
              <m:baseJc m:val="top"/>
              <m:plcHide m:val="on"/>
              <m:mcs>
                <m:mc>
                  <m:mcPr>
                    <m:count m:val="1"/>
                    <m:mcJc m:val="left"/>
                  </m:mcPr>
                </m:mc>
              </m:mcs>
              <m:ctrlPr>
                <w:rPr>
                  <w:rFonts w:ascii="Cambria Math" w:hAnsi="Cambria Math"/>
                </w:rPr>
              </m:ctrlPr>
            </m:mPr>
            <m:mr>
              <m:e>
                <m:r>
                  <m:rPr>
                    <m:sty m:val="p"/>
                  </m:rPr>
                  <w:rPr>
                    <w:rFonts w:ascii="Cambria Math" w:hAnsi="Cambria Math" w:cs="Cambria Math"/>
                  </w:rPr>
                  <m:t>实时指数</m:t>
                </m:r>
                <m:r>
                  <m:rPr>
                    <m:sty m:val="p"/>
                  </m:rPr>
                  <w:rPr>
                    <w:rFonts w:ascii="Cambria Math" w:eastAsia="Cambria Math" w:hAnsi="Cambria Math" w:cs="Cambria Math"/>
                  </w:rPr>
                  <m:t>=</m:t>
                </m:r>
                <m:r>
                  <m:rPr>
                    <m:sty m:val="p"/>
                  </m:rPr>
                  <w:rPr>
                    <w:rFonts w:ascii="Cambria Math" w:hAnsi="Cambria Math" w:cs="Cambria Math"/>
                  </w:rPr>
                  <m:t>上一交易日收市指数</m:t>
                </m:r>
              </m:e>
            </m:mr>
            <m:mr>
              <m:e>
                <m:r>
                  <w:rPr>
                    <w:rFonts w:ascii="Cambria Math" w:eastAsia="Cambria Math" w:hAnsi="Cambria Math" w:cs="Cambria Math"/>
                  </w:rPr>
                  <m:t>×</m:t>
                </m:r>
                <m:f>
                  <m:fPr>
                    <m:ctrlPr>
                      <w:rPr>
                        <w:rFonts w:ascii="Cambria Math" w:hAnsi="Cambria Math"/>
                        <w:iCs/>
                      </w:rPr>
                    </m:ctrlPr>
                  </m:fPr>
                  <m:num>
                    <m:r>
                      <m:rPr>
                        <m:sty m:val="p"/>
                      </m:rPr>
                      <w:rPr>
                        <w:rFonts w:ascii="Cambria Math" w:eastAsia="Cambria Math" w:hAnsi="Cambria Math" w:cs="Cambria Math"/>
                      </w:rPr>
                      <m:t>σ</m:t>
                    </m:r>
                    <m:r>
                      <m:rPr>
                        <m:sty m:val="p"/>
                      </m:rPr>
                      <w:rPr>
                        <w:rFonts w:ascii="Cambria Math" w:hAnsi="Cambria Math" w:cs="Cambria Math"/>
                      </w:rPr>
                      <m:t>（样本实时成交价</m:t>
                    </m:r>
                    <m:r>
                      <m:rPr>
                        <m:sty m:val="p"/>
                      </m:rPr>
                      <w:rPr>
                        <w:rFonts w:ascii="Cambria Math" w:eastAsia="Cambria Math" w:hAnsi="Cambria Math" w:cs="Cambria Math"/>
                      </w:rPr>
                      <m:t>×</m:t>
                    </m:r>
                    <m:r>
                      <m:rPr>
                        <m:sty m:val="p"/>
                      </m:rPr>
                      <w:rPr>
                        <w:rFonts w:ascii="Cambria Math" w:hAnsi="Cambria Math" w:cs="Cambria Math"/>
                      </w:rPr>
                      <m:t>样本权数</m:t>
                    </m:r>
                    <m:r>
                      <m:rPr>
                        <m:sty m:val="p"/>
                      </m:rPr>
                      <w:rPr>
                        <w:rFonts w:ascii="Cambria Math" w:eastAsia="Cambria Math" w:hAnsi="Cambria Math" w:cs="Cambria Math"/>
                      </w:rPr>
                      <m:t>×</m:t>
                    </m:r>
                    <m:r>
                      <m:rPr>
                        <m:sty m:val="p"/>
                      </m:rPr>
                      <w:rPr>
                        <w:rFonts w:ascii="Cambria Math" w:hAnsi="Cambria Math" w:cs="Cambria Math"/>
                      </w:rPr>
                      <m:t>权重调整因子）</m:t>
                    </m:r>
                  </m:num>
                  <m:den>
                    <m:r>
                      <m:rPr>
                        <m:sty m:val="p"/>
                      </m:rPr>
                      <w:rPr>
                        <w:rFonts w:ascii="Cambria Math" w:eastAsia="Cambria Math" w:hAnsi="Cambria Math" w:cs="Cambria Math"/>
                      </w:rPr>
                      <m:t>σ</m:t>
                    </m:r>
                    <m:r>
                      <m:rPr>
                        <m:sty m:val="p"/>
                      </m:rPr>
                      <w:rPr>
                        <w:rFonts w:ascii="Cambria Math" w:hAnsi="Cambria Math" w:cs="Cambria Math"/>
                      </w:rPr>
                      <m:t>（样本上一交易日收市价</m:t>
                    </m:r>
                    <m:r>
                      <m:rPr>
                        <m:sty m:val="p"/>
                      </m:rPr>
                      <w:rPr>
                        <w:rFonts w:ascii="Cambria Math" w:eastAsia="Cambria Math" w:hAnsi="Cambria Math" w:cs="Cambria Math"/>
                      </w:rPr>
                      <m:t>×</m:t>
                    </m:r>
                    <m:r>
                      <m:rPr>
                        <m:sty m:val="p"/>
                      </m:rPr>
                      <w:rPr>
                        <w:rFonts w:ascii="Cambria Math" w:hAnsi="Cambria Math" w:cs="Cambria Math"/>
                      </w:rPr>
                      <m:t>样本权数</m:t>
                    </m:r>
                    <m:r>
                      <m:rPr>
                        <m:sty m:val="p"/>
                      </m:rPr>
                      <w:rPr>
                        <w:rFonts w:ascii="Cambria Math" w:eastAsia="Cambria Math" w:hAnsi="Cambria Math" w:cs="Cambria Math"/>
                      </w:rPr>
                      <m:t>×</m:t>
                    </m:r>
                    <m:r>
                      <m:rPr>
                        <m:sty m:val="p"/>
                      </m:rPr>
                      <w:rPr>
                        <w:rFonts w:ascii="Cambria Math" w:hAnsi="Cambria Math" w:cs="Cambria Math"/>
                      </w:rPr>
                      <m:t>权重调整因子</m:t>
                    </m:r>
                    <m:r>
                      <m:rPr>
                        <m:sty m:val="p"/>
                      </m:rPr>
                      <w:rPr>
                        <w:rFonts w:ascii="Cambria Math" w:eastAsia="Cambria Math" w:hAnsi="Cambria Math" w:cs="Cambria Math"/>
                      </w:rPr>
                      <m:t>)</m:t>
                    </m:r>
                  </m:den>
                </m:f>
              </m:e>
            </m:mr>
          </m:m>
        </m:oMath>
      </m:oMathPara>
    </w:p>
    <w:p w:rsidR="00933C4C" w:rsidRPr="00933C4C" w:rsidRDefault="00933C4C" w:rsidP="00933C4C">
      <w:pPr>
        <w:spacing w:line="360" w:lineRule="auto"/>
        <w:ind w:left="-27" w:firstLineChars="200" w:firstLine="420"/>
      </w:pPr>
      <w:r w:rsidRPr="00933C4C">
        <w:t>其中，样本权数调整方法参见指数计算与维护细则，权重调整因子</w:t>
      </w:r>
      <w:r w:rsidRPr="00933C4C">
        <w:rPr>
          <w:rFonts w:hint="eastAsia"/>
        </w:rPr>
        <w:t>见编制方案的“</w:t>
      </w:r>
      <w:r w:rsidRPr="00933C4C">
        <w:t>样本权重调整</w:t>
      </w:r>
      <w:r w:rsidRPr="00933C4C">
        <w:rPr>
          <w:rFonts w:hint="eastAsia"/>
        </w:rPr>
        <w:t>”。</w:t>
      </w:r>
    </w:p>
    <w:p w:rsidR="00933C4C" w:rsidRDefault="00933C4C" w:rsidP="00933C4C">
      <w:pPr>
        <w:spacing w:line="360" w:lineRule="auto"/>
        <w:ind w:left="-27" w:firstLineChars="200" w:firstLine="420"/>
      </w:pPr>
      <w:r w:rsidRPr="00933C4C">
        <w:rPr>
          <w:rFonts w:hint="eastAsia"/>
        </w:rPr>
        <w:t>标的指数具体编制方案及成份股信息详见深圳证券信息有限公司官方网站，网址：</w:t>
      </w:r>
      <w:hyperlink r:id="rId11" w:history="1">
        <w:r w:rsidRPr="00933C4C">
          <w:t>http://www.cnindex.com.cn</w:t>
        </w:r>
      </w:hyperlink>
      <w:r w:rsidRPr="00933C4C">
        <w:rPr>
          <w:rFonts w:hint="eastAsia"/>
        </w:rPr>
        <w:t>。</w:t>
      </w:r>
    </w:p>
    <w:p w:rsidR="00933C4C" w:rsidRDefault="00933C4C" w:rsidP="00933C4C">
      <w:pPr>
        <w:spacing w:line="360" w:lineRule="auto"/>
        <w:ind w:left="-27" w:firstLineChars="200" w:firstLine="420"/>
      </w:pPr>
      <w:r>
        <w:rPr>
          <w:rFonts w:hint="eastAsia"/>
        </w:rPr>
        <w:t>本基金投资于证券市场，基金净值会因为证券市场波动等因素产生波动，投资有风险，投资者在投资本基金前，应当认真阅读基金招募说明书、基金合同、基金产品资料概要等信息披露文件，全面认识本基金产品的风险收益特征和产品特性，充分考虑自身的风险承受能力，理性判断市场，自主判断基金的投资价值，对认购基金的意愿、时机、数量等投资行为作出独立决策，承担基金投资中出现的各类风险。投资本基金可能遇到的风险包括：市场风险、管理风险、流动性风险、本基金的特有风险和其他风险等。本基金的特有风险包括：（</w:t>
      </w:r>
      <w:r>
        <w:rPr>
          <w:rFonts w:hint="eastAsia"/>
        </w:rPr>
        <w:t>1</w:t>
      </w:r>
      <w:r>
        <w:rPr>
          <w:rFonts w:hint="eastAsia"/>
        </w:rPr>
        <w:t>）指数化投资的风险，包括标的指数回报与股票市场平均回报偏离的风险、标的指数波动的风险、标的指数成份股行业集中风险、成份股权重较大的风险、基金投资组合回报与标的指数回报偏离的风险、跟踪误差控制未达约定目标的风险、标的指数值计算出错的风险、标的指数变更的风险、指数编制机构停止服务的风险等；（</w:t>
      </w:r>
      <w:r>
        <w:rPr>
          <w:rFonts w:hint="eastAsia"/>
        </w:rPr>
        <w:t>2</w:t>
      </w:r>
      <w:r>
        <w:rPr>
          <w:rFonts w:hint="eastAsia"/>
        </w:rPr>
        <w:t>）</w:t>
      </w:r>
      <w:r>
        <w:rPr>
          <w:rFonts w:hint="eastAsia"/>
        </w:rPr>
        <w:t>ETF</w:t>
      </w:r>
      <w:r>
        <w:rPr>
          <w:rFonts w:hint="eastAsia"/>
        </w:rPr>
        <w:t>运作的风险，包括可接受股票认购导致的风险、参考</w:t>
      </w:r>
      <w:r>
        <w:rPr>
          <w:rFonts w:hint="eastAsia"/>
        </w:rPr>
        <w:t>IOPV</w:t>
      </w:r>
      <w:r>
        <w:rPr>
          <w:rFonts w:hint="eastAsia"/>
        </w:rPr>
        <w:t>决策和</w:t>
      </w:r>
      <w:r>
        <w:rPr>
          <w:rFonts w:hint="eastAsia"/>
        </w:rPr>
        <w:t>IOPV</w:t>
      </w:r>
      <w:r>
        <w:rPr>
          <w:rFonts w:hint="eastAsia"/>
        </w:rPr>
        <w:t>计算错误的风险、基金交易价格与份额净值发生偏离的风险、成份股停牌的风险、投资人申购失败的风险、投资人赎回失败的风险、沪市成份证券申赎处理规则带来的风险、申购赎回清单差错风险、申购赎回清单标识设置不合理的风险、基金份额赎回对价的变现风险、套利风险、基金收益分配后基金份额净值低于面值的风险、第三方机构服务的风险、退市风险等；（</w:t>
      </w:r>
      <w:r>
        <w:rPr>
          <w:rFonts w:hint="eastAsia"/>
        </w:rPr>
        <w:t>3</w:t>
      </w:r>
      <w:r>
        <w:rPr>
          <w:rFonts w:hint="eastAsia"/>
        </w:rPr>
        <w:t>）本基金投资特定品种的特有风险，包括参与股指期货交易风险、股票期权投资风险、参与国债期货交易风险、资产支持证券投资风险、存托凭证投资风险、参与融资和转融通证券出借业务的风险等。</w:t>
      </w:r>
    </w:p>
    <w:p w:rsidR="00933C4C" w:rsidRDefault="00933C4C" w:rsidP="00933C4C">
      <w:pPr>
        <w:spacing w:line="360" w:lineRule="auto"/>
        <w:ind w:left="-27" w:firstLineChars="200" w:firstLine="420"/>
      </w:pPr>
      <w:r>
        <w:rPr>
          <w:rFonts w:hint="eastAsia"/>
        </w:rPr>
        <w:t>本基金的投资范围包括存托凭证，除与其他仅投资于境内市场股票的基金所面临的共同风险外，本基金还将面临投资存托凭证的特殊风险。</w:t>
      </w:r>
    </w:p>
    <w:p w:rsidR="00933C4C" w:rsidRDefault="00933C4C" w:rsidP="00933C4C">
      <w:pPr>
        <w:spacing w:line="360" w:lineRule="auto"/>
        <w:ind w:left="-27" w:firstLineChars="200" w:firstLine="420"/>
      </w:pPr>
      <w:r>
        <w:rPr>
          <w:rFonts w:hint="eastAsia"/>
        </w:rPr>
        <w:t>本基金为股票型基金，其长期平均风险和预期收益率理论上高于混合型基金、债券型基金和货币市场基金。</w:t>
      </w:r>
    </w:p>
    <w:p w:rsidR="00933C4C" w:rsidRDefault="00933C4C" w:rsidP="00933C4C">
      <w:pPr>
        <w:spacing w:line="360" w:lineRule="auto"/>
        <w:ind w:left="-27" w:firstLineChars="200" w:firstLine="420"/>
      </w:pPr>
      <w:r>
        <w:rPr>
          <w:rFonts w:hint="eastAsia"/>
        </w:rPr>
        <w:t>本基金为指数型基金，主要采用完全复制法跟踪国证航天航空行业指数，其风险收益特征与标的指数所表征的市场组合的风险收益特征相似。</w:t>
      </w:r>
    </w:p>
    <w:p w:rsidR="00933C4C" w:rsidRDefault="00933C4C" w:rsidP="00933C4C">
      <w:pPr>
        <w:spacing w:line="360" w:lineRule="auto"/>
        <w:ind w:left="-27" w:firstLineChars="200" w:firstLine="420"/>
      </w:pPr>
      <w:r>
        <w:rPr>
          <w:rFonts w:hint="eastAsia"/>
        </w:rPr>
        <w:t>本基金的具体风险详见招募说明书的“风险揭示”部分。</w:t>
      </w:r>
    </w:p>
    <w:p w:rsidR="00933C4C" w:rsidRDefault="00933C4C" w:rsidP="00933C4C">
      <w:pPr>
        <w:spacing w:line="360" w:lineRule="auto"/>
        <w:ind w:left="-27" w:firstLineChars="200" w:firstLine="420"/>
      </w:pPr>
      <w:r>
        <w:rPr>
          <w:rFonts w:hint="eastAsia"/>
        </w:rPr>
        <w:t>在现有结算规则下，当日竞价买入的基金份额，当日可以赎回；当日申购的基金份额，当日可以竞价卖出，次一交易日可以赎回。</w:t>
      </w:r>
    </w:p>
    <w:p w:rsidR="00933C4C" w:rsidRDefault="00933C4C" w:rsidP="00933C4C">
      <w:pPr>
        <w:spacing w:line="360" w:lineRule="auto"/>
        <w:ind w:left="-27" w:firstLineChars="200" w:firstLine="420"/>
      </w:pPr>
      <w:r>
        <w:rPr>
          <w:rFonts w:hint="eastAsia"/>
        </w:rPr>
        <w:t>投资者投资于本基金前请认真阅读证券交易所及登记机构的相关业务规则及其不时的更新，确保具备相关专业知识、清楚了解相关规则流程后方可参与本基金的认购、申购、赎回及交易。投资者一旦认购、申购或赎回本基金，即表示对基金认购、申购和赎回所涉及的基金份额的证券变更登记方式以及申购赎回所涉及组合证券、现金替代、现金差额及其他对价等相关的交收方式已经认可。</w:t>
      </w:r>
    </w:p>
    <w:p w:rsidR="00933C4C" w:rsidRDefault="00933C4C" w:rsidP="00933C4C">
      <w:pPr>
        <w:spacing w:line="360" w:lineRule="auto"/>
        <w:ind w:left="-27" w:firstLineChars="200" w:firstLine="420"/>
      </w:pPr>
      <w:r>
        <w:rPr>
          <w:rFonts w:hint="eastAsia"/>
        </w:rPr>
        <w:t>基金管理人提醒投资者基金投资的“买者自负”原则，在投资者作出投资决策后，基金运营状况与基金净值变化引致的投资风险，由投资者自行负责。此外，本基金以</w:t>
      </w:r>
      <w:r>
        <w:rPr>
          <w:rFonts w:hint="eastAsia"/>
        </w:rPr>
        <w:t>1.00</w:t>
      </w:r>
      <w:r>
        <w:rPr>
          <w:rFonts w:hint="eastAsia"/>
        </w:rPr>
        <w:t>元初始面值进行募集，在市场波动等因素的影响下，存在单位份额净值跌破</w:t>
      </w:r>
      <w:r>
        <w:rPr>
          <w:rFonts w:hint="eastAsia"/>
        </w:rPr>
        <w:t>1.00</w:t>
      </w:r>
      <w:r>
        <w:rPr>
          <w:rFonts w:hint="eastAsia"/>
        </w:rPr>
        <w:t>元初始面值的风险。</w:t>
      </w:r>
    </w:p>
    <w:p w:rsidR="00933C4C" w:rsidRDefault="00933C4C" w:rsidP="00933C4C">
      <w:pPr>
        <w:spacing w:line="360" w:lineRule="auto"/>
        <w:ind w:left="-27" w:firstLineChars="200" w:firstLine="420"/>
      </w:pPr>
      <w:r>
        <w:rPr>
          <w:rFonts w:hint="eastAsia"/>
        </w:rPr>
        <w:t>基金不同于银行储蓄与债券，基金投资者有可能获得较高的收益，也有可能损失本金。投资有风险，投资者在进行投资决策前，请仔细阅读本基金的招募说明书、《基金合同》及基金产品资料概要。</w:t>
      </w:r>
    </w:p>
    <w:p w:rsidR="00887431" w:rsidRPr="00391A3D" w:rsidRDefault="00933C4C" w:rsidP="00887431">
      <w:pPr>
        <w:spacing w:line="360" w:lineRule="auto"/>
        <w:ind w:left="-27" w:firstLineChars="200" w:firstLine="420"/>
      </w:pPr>
      <w:r>
        <w:rPr>
          <w:rFonts w:hint="eastAsia"/>
        </w:rPr>
        <w:t>基金管理人依照恪尽职守、诚实信用、谨慎勤勉的原则管理和运用基金财产，但不保证基金一定盈利，也不保证最低收益。基金的过往业绩并不预示其未来表现。基金管理人管理的其他基金的业绩不构成对本基金业绩表现的保证。</w:t>
      </w:r>
    </w:p>
    <w:p w:rsidR="00836531" w:rsidRPr="00391A3D" w:rsidRDefault="00836531" w:rsidP="00453E47">
      <w:pPr>
        <w:pStyle w:val="1"/>
        <w:spacing w:beforeLines="50" w:afterLines="50" w:line="360" w:lineRule="auto"/>
        <w:ind w:firstLine="420"/>
        <w:jc w:val="left"/>
        <w:rPr>
          <w:sz w:val="21"/>
          <w:szCs w:val="21"/>
        </w:rPr>
      </w:pPr>
      <w:r w:rsidRPr="00391A3D">
        <w:rPr>
          <w:sz w:val="21"/>
          <w:szCs w:val="21"/>
        </w:rPr>
        <w:t>一、本次募集基本情况</w:t>
      </w:r>
    </w:p>
    <w:p w:rsidR="00836531" w:rsidRPr="00391A3D" w:rsidRDefault="00836531" w:rsidP="00BD0D86">
      <w:pPr>
        <w:spacing w:line="360" w:lineRule="auto"/>
        <w:ind w:firstLineChars="200" w:firstLine="420"/>
      </w:pPr>
      <w:r w:rsidRPr="00391A3D">
        <w:t>1</w:t>
      </w:r>
      <w:r w:rsidR="00A04757" w:rsidRPr="00391A3D">
        <w:t>、</w:t>
      </w:r>
      <w:r w:rsidRPr="00391A3D">
        <w:t>基金名称</w:t>
      </w:r>
    </w:p>
    <w:p w:rsidR="00836531" w:rsidRPr="00391A3D" w:rsidRDefault="00665F5C" w:rsidP="00BD0D86">
      <w:pPr>
        <w:spacing w:line="360" w:lineRule="auto"/>
        <w:ind w:firstLineChars="200" w:firstLine="420"/>
      </w:pPr>
      <w:r>
        <w:t>万家</w:t>
      </w:r>
      <w:r w:rsidR="00933C4C">
        <w:rPr>
          <w:rFonts w:hint="eastAsia"/>
        </w:rPr>
        <w:t>国证航天航空行业</w:t>
      </w:r>
      <w:r>
        <w:t>交易型开放式指数证券投资基金</w:t>
      </w:r>
      <w:r w:rsidR="00836531" w:rsidRPr="00391A3D">
        <w:t>（基金代码：</w:t>
      </w:r>
      <w:r w:rsidR="00242C39" w:rsidRPr="00242C39">
        <w:t>159</w:t>
      </w:r>
      <w:r w:rsidR="00933C4C">
        <w:t>208</w:t>
      </w:r>
      <w:r w:rsidR="00027420" w:rsidRPr="00391A3D">
        <w:t>；场内简称：</w:t>
      </w:r>
      <w:r w:rsidR="00933C4C">
        <w:rPr>
          <w:rFonts w:hint="eastAsia"/>
        </w:rPr>
        <w:t>航天航空</w:t>
      </w:r>
      <w:r w:rsidR="00242C39">
        <w:rPr>
          <w:rFonts w:hint="eastAsia"/>
        </w:rPr>
        <w:t>ETF</w:t>
      </w:r>
      <w:r w:rsidR="00836531" w:rsidRPr="00391A3D">
        <w:t>）</w:t>
      </w:r>
      <w:r w:rsidR="00EA1F4F" w:rsidRPr="00391A3D">
        <w:t>。</w:t>
      </w:r>
    </w:p>
    <w:p w:rsidR="00836531" w:rsidRPr="00391A3D" w:rsidRDefault="00836531" w:rsidP="00BD0D86">
      <w:pPr>
        <w:spacing w:line="360" w:lineRule="auto"/>
        <w:ind w:firstLineChars="200" w:firstLine="420"/>
      </w:pPr>
      <w:r w:rsidRPr="00391A3D">
        <w:t>2</w:t>
      </w:r>
      <w:r w:rsidR="00A04757" w:rsidRPr="00391A3D">
        <w:t>、</w:t>
      </w:r>
      <w:r w:rsidRPr="00391A3D">
        <w:t>基金运作方式和类型</w:t>
      </w:r>
    </w:p>
    <w:p w:rsidR="00836531" w:rsidRPr="00391A3D" w:rsidRDefault="00027420" w:rsidP="00BD0D86">
      <w:pPr>
        <w:spacing w:line="360" w:lineRule="auto"/>
        <w:ind w:firstLineChars="200" w:firstLine="420"/>
      </w:pPr>
      <w:r w:rsidRPr="00391A3D">
        <w:t>交易型开放式、股票型证券投资基金</w:t>
      </w:r>
      <w:r w:rsidR="000A5834" w:rsidRPr="00391A3D">
        <w:t>。</w:t>
      </w:r>
    </w:p>
    <w:p w:rsidR="00836531" w:rsidRPr="00391A3D" w:rsidRDefault="00836531" w:rsidP="00BD0D86">
      <w:pPr>
        <w:spacing w:line="360" w:lineRule="auto"/>
        <w:ind w:firstLineChars="200" w:firstLine="420"/>
      </w:pPr>
      <w:r w:rsidRPr="00391A3D">
        <w:t>3</w:t>
      </w:r>
      <w:r w:rsidR="00A04757" w:rsidRPr="00391A3D">
        <w:t>、</w:t>
      </w:r>
      <w:r w:rsidRPr="00391A3D">
        <w:t>基金存续期限</w:t>
      </w:r>
    </w:p>
    <w:p w:rsidR="00836531" w:rsidRPr="00391A3D" w:rsidRDefault="00836531" w:rsidP="00BD0D86">
      <w:pPr>
        <w:spacing w:line="360" w:lineRule="auto"/>
        <w:ind w:firstLineChars="200" w:firstLine="420"/>
      </w:pPr>
      <w:r w:rsidRPr="00391A3D">
        <w:t>不定期</w:t>
      </w:r>
    </w:p>
    <w:p w:rsidR="00027420" w:rsidRPr="00391A3D" w:rsidRDefault="00836531" w:rsidP="00027420">
      <w:pPr>
        <w:spacing w:line="360" w:lineRule="auto"/>
        <w:ind w:firstLineChars="200" w:firstLine="420"/>
      </w:pPr>
      <w:r w:rsidRPr="00391A3D">
        <w:t>4</w:t>
      </w:r>
      <w:r w:rsidR="00A04757" w:rsidRPr="00391A3D">
        <w:t>、</w:t>
      </w:r>
      <w:r w:rsidR="00027420" w:rsidRPr="00391A3D">
        <w:t>基金份额发售面值、认购价格</w:t>
      </w:r>
    </w:p>
    <w:p w:rsidR="00836531" w:rsidRPr="00391A3D" w:rsidRDefault="00027420" w:rsidP="00027420">
      <w:pPr>
        <w:spacing w:line="360" w:lineRule="auto"/>
        <w:ind w:firstLineChars="200" w:firstLine="420"/>
      </w:pPr>
      <w:r w:rsidRPr="00391A3D">
        <w:t>本基金基金份额发售面值为人民币</w:t>
      </w:r>
      <w:r w:rsidRPr="00391A3D">
        <w:t>1.00</w:t>
      </w:r>
      <w:r w:rsidRPr="00391A3D">
        <w:t>元，认购价格为人民币</w:t>
      </w:r>
      <w:r w:rsidRPr="00391A3D">
        <w:t>1.00</w:t>
      </w:r>
      <w:r w:rsidRPr="00391A3D">
        <w:t>元。</w:t>
      </w:r>
    </w:p>
    <w:p w:rsidR="00836531" w:rsidRPr="00391A3D" w:rsidRDefault="00836531" w:rsidP="00BD0D86">
      <w:pPr>
        <w:spacing w:line="360" w:lineRule="auto"/>
        <w:ind w:firstLineChars="200" w:firstLine="420"/>
      </w:pPr>
      <w:r w:rsidRPr="00391A3D">
        <w:t>5</w:t>
      </w:r>
      <w:r w:rsidR="00A04757" w:rsidRPr="00391A3D">
        <w:t>、</w:t>
      </w:r>
      <w:r w:rsidRPr="00391A3D">
        <w:t>基金销售机构</w:t>
      </w:r>
    </w:p>
    <w:p w:rsidR="00F25DF3" w:rsidRPr="00391A3D" w:rsidRDefault="00027420" w:rsidP="00BD0D86">
      <w:pPr>
        <w:spacing w:line="360" w:lineRule="auto"/>
        <w:ind w:firstLineChars="200" w:firstLine="420"/>
      </w:pPr>
      <w:r w:rsidRPr="00391A3D">
        <w:t>具体各发售代理机构和直销机构的联系方式请见</w:t>
      </w:r>
      <w:r w:rsidRPr="00391A3D">
        <w:t>“</w:t>
      </w:r>
      <w:r w:rsidR="00795C00" w:rsidRPr="00391A3D">
        <w:rPr>
          <w:rFonts w:hint="eastAsia"/>
        </w:rPr>
        <w:t>八、本次募集当事人和中介机构</w:t>
      </w:r>
      <w:r w:rsidRPr="00391A3D">
        <w:t>”</w:t>
      </w:r>
      <w:r w:rsidRPr="00391A3D">
        <w:t>的</w:t>
      </w:r>
      <w:r w:rsidRPr="00391A3D">
        <w:t>“</w:t>
      </w:r>
      <w:r w:rsidRPr="00391A3D">
        <w:t>（三）</w:t>
      </w:r>
      <w:r w:rsidR="00795C00" w:rsidRPr="00391A3D">
        <w:rPr>
          <w:rFonts w:hint="eastAsia"/>
        </w:rPr>
        <w:t>基金</w:t>
      </w:r>
      <w:r w:rsidRPr="00391A3D">
        <w:t>销售机构</w:t>
      </w:r>
      <w:r w:rsidRPr="00391A3D">
        <w:t>”</w:t>
      </w:r>
      <w:r w:rsidRPr="00391A3D">
        <w:t>的相关内容。基金管理人可根据情况变更或增减发售代理机构，并在基金管理人网站公示。</w:t>
      </w:r>
    </w:p>
    <w:p w:rsidR="00836531" w:rsidRPr="00391A3D" w:rsidRDefault="00836531" w:rsidP="00BD0D86">
      <w:pPr>
        <w:spacing w:line="360" w:lineRule="auto"/>
        <w:ind w:firstLineChars="200" w:firstLine="420"/>
      </w:pPr>
      <w:r w:rsidRPr="00391A3D">
        <w:t>6</w:t>
      </w:r>
      <w:r w:rsidR="00A04757" w:rsidRPr="00391A3D">
        <w:t>、</w:t>
      </w:r>
      <w:r w:rsidRPr="00391A3D">
        <w:t>基金投资目标</w:t>
      </w:r>
    </w:p>
    <w:p w:rsidR="00586C09" w:rsidRPr="00391A3D" w:rsidRDefault="00004DE5" w:rsidP="00BD0D86">
      <w:pPr>
        <w:spacing w:line="360" w:lineRule="auto"/>
        <w:ind w:firstLineChars="200" w:firstLine="420"/>
        <w:rPr>
          <w:bCs/>
        </w:rPr>
      </w:pPr>
      <w:r w:rsidRPr="00004DE5">
        <w:rPr>
          <w:rFonts w:hint="eastAsia"/>
          <w:bCs/>
        </w:rPr>
        <w:t>紧密跟踪标的指数，追求跟踪偏离度和跟踪误差的最小化。</w:t>
      </w:r>
    </w:p>
    <w:p w:rsidR="00836531" w:rsidRPr="00391A3D" w:rsidRDefault="00836531" w:rsidP="00BD0D86">
      <w:pPr>
        <w:spacing w:line="360" w:lineRule="auto"/>
        <w:ind w:firstLineChars="200" w:firstLine="420"/>
      </w:pPr>
      <w:r w:rsidRPr="00391A3D">
        <w:t>7</w:t>
      </w:r>
      <w:r w:rsidR="00A04757" w:rsidRPr="00391A3D">
        <w:t>、</w:t>
      </w:r>
      <w:r w:rsidR="00027420" w:rsidRPr="00391A3D">
        <w:t>发售</w:t>
      </w:r>
      <w:r w:rsidRPr="00391A3D">
        <w:t>时间安排与基金合同生效</w:t>
      </w:r>
    </w:p>
    <w:p w:rsidR="00836531" w:rsidRPr="00391A3D" w:rsidRDefault="00836531" w:rsidP="00BD0D86">
      <w:pPr>
        <w:spacing w:line="360" w:lineRule="auto"/>
        <w:ind w:firstLineChars="200" w:firstLine="420"/>
      </w:pPr>
      <w:r w:rsidRPr="00391A3D">
        <w:t>（</w:t>
      </w:r>
      <w:r w:rsidRPr="00391A3D">
        <w:t>1</w:t>
      </w:r>
      <w:r w:rsidRPr="00391A3D">
        <w:t>）本基金的募集期限为</w:t>
      </w:r>
      <w:r w:rsidR="00316B1C" w:rsidRPr="00391A3D">
        <w:t>自基金份额发售之日起最长不得超过</w:t>
      </w:r>
      <w:r w:rsidR="00316B1C" w:rsidRPr="00391A3D">
        <w:t>3</w:t>
      </w:r>
      <w:r w:rsidR="00316B1C" w:rsidRPr="00391A3D">
        <w:t>个月</w:t>
      </w:r>
      <w:r w:rsidRPr="00391A3D">
        <w:t>。</w:t>
      </w:r>
    </w:p>
    <w:p w:rsidR="00836531" w:rsidRPr="00391A3D" w:rsidRDefault="00836531" w:rsidP="00414C7C">
      <w:pPr>
        <w:spacing w:line="360" w:lineRule="auto"/>
        <w:ind w:leftChars="-13" w:left="-27" w:firstLineChars="200" w:firstLine="420"/>
      </w:pPr>
      <w:r w:rsidRPr="00391A3D">
        <w:t>（</w:t>
      </w:r>
      <w:r w:rsidRPr="00391A3D">
        <w:t>2</w:t>
      </w:r>
      <w:r w:rsidRPr="00391A3D">
        <w:t>）</w:t>
      </w:r>
      <w:r w:rsidR="00027420" w:rsidRPr="00391A3D">
        <w:t>本基金将自</w:t>
      </w:r>
      <w:r w:rsidR="00CF76A6">
        <w:rPr>
          <w:rFonts w:hint="eastAsia"/>
          <w:szCs w:val="21"/>
        </w:rPr>
        <w:t>2025</w:t>
      </w:r>
      <w:r w:rsidR="00CF76A6">
        <w:rPr>
          <w:rFonts w:hint="eastAsia"/>
          <w:szCs w:val="21"/>
        </w:rPr>
        <w:t>年</w:t>
      </w:r>
      <w:r w:rsidR="00CF76A6">
        <w:rPr>
          <w:szCs w:val="21"/>
        </w:rPr>
        <w:t>3</w:t>
      </w:r>
      <w:r w:rsidR="00CF76A6">
        <w:rPr>
          <w:rFonts w:hint="eastAsia"/>
          <w:szCs w:val="21"/>
        </w:rPr>
        <w:t>月</w:t>
      </w:r>
      <w:r w:rsidR="00CF76A6">
        <w:rPr>
          <w:szCs w:val="21"/>
        </w:rPr>
        <w:t>28</w:t>
      </w:r>
      <w:r w:rsidR="00CF76A6">
        <w:rPr>
          <w:rFonts w:hint="eastAsia"/>
          <w:szCs w:val="21"/>
        </w:rPr>
        <w:t>日</w:t>
      </w:r>
      <w:r w:rsidR="00CF76A6" w:rsidRPr="004624E0">
        <w:rPr>
          <w:rFonts w:hint="eastAsia"/>
          <w:szCs w:val="21"/>
        </w:rPr>
        <w:t>至</w:t>
      </w:r>
      <w:r w:rsidR="00CF76A6">
        <w:rPr>
          <w:rFonts w:hint="eastAsia"/>
          <w:szCs w:val="21"/>
        </w:rPr>
        <w:t>2025</w:t>
      </w:r>
      <w:r w:rsidR="00CF76A6">
        <w:rPr>
          <w:rFonts w:hint="eastAsia"/>
          <w:szCs w:val="21"/>
        </w:rPr>
        <w:t>年</w:t>
      </w:r>
      <w:r w:rsidR="00CF76A6">
        <w:rPr>
          <w:szCs w:val="21"/>
        </w:rPr>
        <w:t>4</w:t>
      </w:r>
      <w:r w:rsidR="00CF76A6">
        <w:rPr>
          <w:rFonts w:hint="eastAsia"/>
          <w:szCs w:val="21"/>
        </w:rPr>
        <w:t>月</w:t>
      </w:r>
      <w:r w:rsidR="00CF76A6">
        <w:rPr>
          <w:szCs w:val="21"/>
        </w:rPr>
        <w:t>9</w:t>
      </w:r>
      <w:r w:rsidR="00CF76A6">
        <w:rPr>
          <w:rFonts w:hint="eastAsia"/>
          <w:szCs w:val="21"/>
        </w:rPr>
        <w:t>日</w:t>
      </w:r>
      <w:r w:rsidR="00027420" w:rsidRPr="00391A3D">
        <w:t>通过网上现金认购、网下现金认购</w:t>
      </w:r>
      <w:r w:rsidR="00027420" w:rsidRPr="00391A3D">
        <w:t>2</w:t>
      </w:r>
      <w:r w:rsidR="00027420" w:rsidRPr="00391A3D">
        <w:t>种认购方式公开发售</w:t>
      </w:r>
      <w:r w:rsidRPr="00391A3D">
        <w:t>。在认购期内，本基金向个人投资者和机构投资者同时发售。</w:t>
      </w:r>
      <w:r w:rsidR="00A44546" w:rsidRPr="00A44546">
        <w:rPr>
          <w:rFonts w:hint="eastAsia"/>
        </w:rPr>
        <w:t>如深圳证券交易所对网上现金认购时间作出调整，本公司将作出相应调整并及时公告。</w:t>
      </w:r>
      <w:r w:rsidRPr="00391A3D">
        <w:t>基金管理人根据认购的情况可适当调整募集时间，但最长不超过法定募集期限。</w:t>
      </w:r>
      <w:r w:rsidRPr="00391A3D">
        <w:rPr>
          <w:szCs w:val="21"/>
        </w:rPr>
        <w:t>基金管理人同时也可根据认购和市场情况提前结束发售。如发生此种情况，基金管理人将会另行公告。另外，如遇突发事件</w:t>
      </w:r>
      <w:r w:rsidR="00B629F6" w:rsidRPr="00391A3D">
        <w:rPr>
          <w:szCs w:val="21"/>
        </w:rPr>
        <w:t>，</w:t>
      </w:r>
      <w:r w:rsidRPr="00391A3D">
        <w:rPr>
          <w:szCs w:val="21"/>
        </w:rPr>
        <w:t>以上基金募集期的安排也可以适当调整。</w:t>
      </w:r>
    </w:p>
    <w:p w:rsidR="00EF5DFF" w:rsidRPr="00391A3D" w:rsidRDefault="00836531">
      <w:pPr>
        <w:spacing w:line="360" w:lineRule="auto"/>
        <w:ind w:leftChars="-13" w:left="-27" w:firstLineChars="200" w:firstLine="420"/>
      </w:pPr>
      <w:r w:rsidRPr="00391A3D">
        <w:t>（</w:t>
      </w:r>
      <w:r w:rsidRPr="00391A3D">
        <w:t>3</w:t>
      </w:r>
      <w:r w:rsidRPr="00391A3D">
        <w:t>）</w:t>
      </w:r>
      <w:r w:rsidR="00B7721E" w:rsidRPr="00391A3D">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00242C39" w:rsidRPr="00242C39">
        <w:rPr>
          <w:rFonts w:hint="eastAsia"/>
        </w:rPr>
        <w:t>，同时书面通知基金托管人</w:t>
      </w:r>
      <w:r w:rsidR="00B7721E" w:rsidRPr="00391A3D">
        <w:t>。基金管理人应将</w:t>
      </w:r>
      <w:r w:rsidR="00635062" w:rsidRPr="00391A3D">
        <w:t>基金募集期间募集的资金存入专门账户，在基金募集行为结束前，任何人不得动用。</w:t>
      </w:r>
    </w:p>
    <w:p w:rsidR="00836531" w:rsidRPr="00391A3D" w:rsidRDefault="00836531">
      <w:pPr>
        <w:spacing w:line="360" w:lineRule="auto"/>
        <w:ind w:leftChars="-13" w:left="-27" w:firstLineChars="200" w:firstLine="420"/>
      </w:pPr>
      <w:r w:rsidRPr="00391A3D">
        <w:t>（</w:t>
      </w:r>
      <w:r w:rsidRPr="00391A3D">
        <w:t>4</w:t>
      </w:r>
      <w:r w:rsidRPr="00391A3D">
        <w:t>）</w:t>
      </w:r>
      <w:r w:rsidR="00635062" w:rsidRPr="00391A3D">
        <w:t>网下现金认购及网上现金认购的有效认购资金在募集期间产生的利息，将折算为基金份额，归基金份额持有人所有，具体利息折份额数量以基金管理人及登记机构的记录为准。</w:t>
      </w:r>
    </w:p>
    <w:p w:rsidR="00836531" w:rsidRPr="00391A3D" w:rsidRDefault="00836531" w:rsidP="00453E47">
      <w:pPr>
        <w:pStyle w:val="1"/>
        <w:spacing w:beforeLines="50" w:afterLines="50" w:line="360" w:lineRule="auto"/>
        <w:ind w:firstLine="420"/>
        <w:jc w:val="left"/>
        <w:rPr>
          <w:b w:val="0"/>
          <w:szCs w:val="21"/>
        </w:rPr>
      </w:pPr>
      <w:r w:rsidRPr="00391A3D">
        <w:rPr>
          <w:sz w:val="21"/>
          <w:szCs w:val="21"/>
        </w:rPr>
        <w:t>二、认购方式与相关规定</w:t>
      </w:r>
    </w:p>
    <w:p w:rsidR="00836531" w:rsidRPr="00391A3D" w:rsidRDefault="00836531" w:rsidP="00A04757">
      <w:pPr>
        <w:spacing w:line="360" w:lineRule="auto"/>
        <w:ind w:firstLineChars="200" w:firstLine="420"/>
      </w:pPr>
      <w:r w:rsidRPr="00391A3D">
        <w:t>1</w:t>
      </w:r>
      <w:r w:rsidR="00A04757" w:rsidRPr="00391A3D">
        <w:t>、</w:t>
      </w:r>
      <w:r w:rsidRPr="00391A3D">
        <w:t>认购方式</w:t>
      </w:r>
    </w:p>
    <w:p w:rsidR="00836531" w:rsidRPr="00391A3D" w:rsidRDefault="00A04757" w:rsidP="00A04757">
      <w:pPr>
        <w:spacing w:line="360" w:lineRule="auto"/>
        <w:ind w:firstLineChars="200" w:firstLine="420"/>
      </w:pPr>
      <w:r w:rsidRPr="00391A3D">
        <w:t>投资人可选择网上现金认购、网下现金认购</w:t>
      </w:r>
      <w:r w:rsidRPr="00391A3D">
        <w:t>2</w:t>
      </w:r>
      <w:r w:rsidRPr="00391A3D">
        <w:t>种方式认购本基金。</w:t>
      </w:r>
    </w:p>
    <w:p w:rsidR="00F6301D" w:rsidRPr="00391A3D" w:rsidRDefault="00836531" w:rsidP="00A04757">
      <w:pPr>
        <w:spacing w:line="360" w:lineRule="auto"/>
        <w:ind w:firstLineChars="200" w:firstLine="420"/>
      </w:pPr>
      <w:r w:rsidRPr="00391A3D">
        <w:t>2</w:t>
      </w:r>
      <w:r w:rsidR="00A04757" w:rsidRPr="00391A3D">
        <w:t>、</w:t>
      </w:r>
      <w:r w:rsidRPr="00391A3D">
        <w:t>认购费率</w:t>
      </w:r>
    </w:p>
    <w:p w:rsidR="00670BB3" w:rsidRPr="00391A3D" w:rsidRDefault="00A04757" w:rsidP="00A04757">
      <w:pPr>
        <w:spacing w:line="360" w:lineRule="auto"/>
        <w:ind w:firstLineChars="200" w:firstLine="420"/>
        <w:rPr>
          <w:szCs w:val="21"/>
        </w:rPr>
      </w:pPr>
      <w:r w:rsidRPr="00391A3D">
        <w:rPr>
          <w:szCs w:val="21"/>
        </w:rPr>
        <w:t>本基金的认购采用份额认购的原则。认购费用或认购佣金由认购基金份额的投资人承担，认购费率不超过</w:t>
      </w:r>
      <w:r w:rsidRPr="00391A3D">
        <w:rPr>
          <w:szCs w:val="21"/>
        </w:rPr>
        <w:t>0.80%</w:t>
      </w:r>
      <w:r w:rsidRPr="00391A3D">
        <w:rPr>
          <w:szCs w:val="21"/>
        </w:rPr>
        <w:t>，主要用于基金的市场推广、销售、登记结算等募集期间发生的各项费用。认购费率如下表所示：</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264"/>
        <w:gridCol w:w="4265"/>
      </w:tblGrid>
      <w:tr w:rsidR="00391A3D" w:rsidRPr="00391A3D" w:rsidTr="00A04757">
        <w:trPr>
          <w:jc w:val="center"/>
        </w:trPr>
        <w:tc>
          <w:tcPr>
            <w:tcW w:w="2500" w:type="pct"/>
            <w:tcBorders>
              <w:top w:val="single" w:sz="6" w:space="0" w:color="auto"/>
              <w:left w:val="single" w:sz="6" w:space="0" w:color="auto"/>
              <w:bottom w:val="single" w:sz="6" w:space="0" w:color="auto"/>
              <w:right w:val="single" w:sz="6" w:space="0" w:color="auto"/>
            </w:tcBorders>
            <w:shd w:val="clear" w:color="auto" w:fill="auto"/>
            <w:vAlign w:val="center"/>
          </w:tcPr>
          <w:p w:rsidR="00A04757" w:rsidRPr="00391A3D" w:rsidRDefault="00A04757" w:rsidP="00A04757">
            <w:pPr>
              <w:autoSpaceDE w:val="0"/>
              <w:autoSpaceDN w:val="0"/>
              <w:adjustRightInd w:val="0"/>
              <w:spacing w:line="360" w:lineRule="auto"/>
              <w:jc w:val="center"/>
              <w:rPr>
                <w:b/>
                <w:bCs/>
                <w:szCs w:val="21"/>
              </w:rPr>
            </w:pPr>
            <w:r w:rsidRPr="00391A3D">
              <w:rPr>
                <w:b/>
                <w:szCs w:val="21"/>
              </w:rPr>
              <w:t>认购</w:t>
            </w:r>
            <w:r w:rsidRPr="00391A3D">
              <w:rPr>
                <w:b/>
                <w:spacing w:val="-2"/>
                <w:szCs w:val="21"/>
              </w:rPr>
              <w:t>份</w:t>
            </w:r>
            <w:r w:rsidRPr="00391A3D">
              <w:rPr>
                <w:b/>
                <w:szCs w:val="21"/>
              </w:rPr>
              <w:t>额</w:t>
            </w:r>
            <w:r w:rsidRPr="00391A3D">
              <w:rPr>
                <w:b/>
                <w:spacing w:val="-1"/>
                <w:szCs w:val="21"/>
              </w:rPr>
              <w:t>（</w:t>
            </w:r>
            <w:r w:rsidR="00B9020F">
              <w:rPr>
                <w:rFonts w:hint="eastAsia"/>
                <w:b/>
                <w:spacing w:val="-1"/>
                <w:szCs w:val="21"/>
              </w:rPr>
              <w:t>S</w:t>
            </w:r>
            <w:r w:rsidRPr="00391A3D">
              <w:rPr>
                <w:b/>
                <w:szCs w:val="21"/>
              </w:rPr>
              <w:t>）</w:t>
            </w:r>
          </w:p>
        </w:tc>
        <w:tc>
          <w:tcPr>
            <w:tcW w:w="2500" w:type="pct"/>
            <w:tcBorders>
              <w:top w:val="single" w:sz="6" w:space="0" w:color="auto"/>
              <w:left w:val="single" w:sz="6" w:space="0" w:color="auto"/>
              <w:bottom w:val="single" w:sz="6" w:space="0" w:color="auto"/>
              <w:right w:val="single" w:sz="6" w:space="0" w:color="auto"/>
            </w:tcBorders>
            <w:vAlign w:val="center"/>
          </w:tcPr>
          <w:p w:rsidR="00A04757" w:rsidRPr="00391A3D" w:rsidRDefault="00A04757" w:rsidP="00A04757">
            <w:pPr>
              <w:autoSpaceDE w:val="0"/>
              <w:autoSpaceDN w:val="0"/>
              <w:adjustRightInd w:val="0"/>
              <w:spacing w:line="360" w:lineRule="auto"/>
              <w:jc w:val="center"/>
              <w:rPr>
                <w:b/>
                <w:bCs/>
                <w:szCs w:val="21"/>
              </w:rPr>
            </w:pPr>
            <w:r w:rsidRPr="00391A3D">
              <w:rPr>
                <w:b/>
                <w:szCs w:val="21"/>
              </w:rPr>
              <w:t>认购</w:t>
            </w:r>
            <w:r w:rsidRPr="00391A3D">
              <w:rPr>
                <w:b/>
                <w:spacing w:val="-2"/>
                <w:szCs w:val="21"/>
              </w:rPr>
              <w:t>费</w:t>
            </w:r>
            <w:r w:rsidRPr="00391A3D">
              <w:rPr>
                <w:b/>
                <w:szCs w:val="21"/>
              </w:rPr>
              <w:t>率</w:t>
            </w:r>
          </w:p>
        </w:tc>
      </w:tr>
      <w:tr w:rsidR="00391A3D" w:rsidRPr="00391A3D" w:rsidTr="00A04757">
        <w:trPr>
          <w:jc w:val="center"/>
        </w:trPr>
        <w:tc>
          <w:tcPr>
            <w:tcW w:w="2500" w:type="pct"/>
            <w:tcBorders>
              <w:top w:val="single" w:sz="6" w:space="0" w:color="auto"/>
              <w:left w:val="single" w:sz="6" w:space="0" w:color="auto"/>
              <w:bottom w:val="single" w:sz="6" w:space="0" w:color="auto"/>
              <w:right w:val="single" w:sz="6" w:space="0" w:color="auto"/>
            </w:tcBorders>
            <w:shd w:val="clear" w:color="auto" w:fill="auto"/>
            <w:vAlign w:val="center"/>
          </w:tcPr>
          <w:p w:rsidR="00A04757" w:rsidRPr="00391A3D" w:rsidRDefault="00B9020F" w:rsidP="00A04757">
            <w:pPr>
              <w:autoSpaceDE w:val="0"/>
              <w:autoSpaceDN w:val="0"/>
              <w:adjustRightInd w:val="0"/>
              <w:spacing w:line="360" w:lineRule="auto"/>
              <w:jc w:val="center"/>
              <w:rPr>
                <w:bCs/>
                <w:szCs w:val="21"/>
              </w:rPr>
            </w:pPr>
            <w:r>
              <w:rPr>
                <w:rFonts w:hint="eastAsia"/>
                <w:b/>
                <w:spacing w:val="-1"/>
                <w:szCs w:val="21"/>
              </w:rPr>
              <w:t>S</w:t>
            </w:r>
            <w:r w:rsidR="00A04757" w:rsidRPr="00391A3D">
              <w:rPr>
                <w:szCs w:val="21"/>
              </w:rPr>
              <w:t>&lt;50</w:t>
            </w:r>
            <w:r w:rsidR="00A04757" w:rsidRPr="00391A3D">
              <w:rPr>
                <w:szCs w:val="21"/>
              </w:rPr>
              <w:t>万份</w:t>
            </w:r>
          </w:p>
        </w:tc>
        <w:tc>
          <w:tcPr>
            <w:tcW w:w="2500" w:type="pct"/>
            <w:tcBorders>
              <w:top w:val="single" w:sz="6" w:space="0" w:color="auto"/>
              <w:left w:val="single" w:sz="6" w:space="0" w:color="auto"/>
              <w:bottom w:val="single" w:sz="6" w:space="0" w:color="auto"/>
              <w:right w:val="single" w:sz="6" w:space="0" w:color="auto"/>
            </w:tcBorders>
            <w:vAlign w:val="center"/>
          </w:tcPr>
          <w:p w:rsidR="00A04757" w:rsidRPr="00391A3D" w:rsidRDefault="00A04757" w:rsidP="00A04757">
            <w:pPr>
              <w:autoSpaceDE w:val="0"/>
              <w:autoSpaceDN w:val="0"/>
              <w:adjustRightInd w:val="0"/>
              <w:spacing w:line="360" w:lineRule="auto"/>
              <w:jc w:val="center"/>
              <w:rPr>
                <w:bCs/>
                <w:szCs w:val="21"/>
              </w:rPr>
            </w:pPr>
            <w:r w:rsidRPr="00391A3D">
              <w:rPr>
                <w:szCs w:val="21"/>
              </w:rPr>
              <w:t>0.80%</w:t>
            </w:r>
          </w:p>
        </w:tc>
      </w:tr>
      <w:tr w:rsidR="00391A3D" w:rsidRPr="00391A3D" w:rsidTr="00A04757">
        <w:trPr>
          <w:jc w:val="center"/>
        </w:trPr>
        <w:tc>
          <w:tcPr>
            <w:tcW w:w="2500" w:type="pct"/>
            <w:tcBorders>
              <w:top w:val="single" w:sz="6" w:space="0" w:color="auto"/>
              <w:left w:val="single" w:sz="6" w:space="0" w:color="auto"/>
              <w:bottom w:val="single" w:sz="6" w:space="0" w:color="auto"/>
              <w:right w:val="single" w:sz="6" w:space="0" w:color="auto"/>
            </w:tcBorders>
            <w:shd w:val="clear" w:color="auto" w:fill="auto"/>
            <w:vAlign w:val="center"/>
          </w:tcPr>
          <w:p w:rsidR="00A04757" w:rsidRPr="00391A3D" w:rsidRDefault="00A04757" w:rsidP="00A04757">
            <w:pPr>
              <w:autoSpaceDE w:val="0"/>
              <w:autoSpaceDN w:val="0"/>
              <w:adjustRightInd w:val="0"/>
              <w:spacing w:line="360" w:lineRule="auto"/>
              <w:jc w:val="center"/>
              <w:rPr>
                <w:bCs/>
                <w:szCs w:val="21"/>
              </w:rPr>
            </w:pPr>
            <w:r w:rsidRPr="00391A3D">
              <w:rPr>
                <w:szCs w:val="21"/>
              </w:rPr>
              <w:t>50</w:t>
            </w:r>
            <w:r w:rsidRPr="00391A3D">
              <w:rPr>
                <w:spacing w:val="-2"/>
                <w:szCs w:val="21"/>
              </w:rPr>
              <w:t>万</w:t>
            </w:r>
            <w:r w:rsidRPr="00391A3D">
              <w:rPr>
                <w:szCs w:val="21"/>
              </w:rPr>
              <w:t>份</w:t>
            </w:r>
            <w:r w:rsidRPr="00391A3D">
              <w:rPr>
                <w:szCs w:val="21"/>
              </w:rPr>
              <w:t>≤</w:t>
            </w:r>
            <w:r w:rsidR="00B9020F">
              <w:rPr>
                <w:rFonts w:hint="eastAsia"/>
                <w:b/>
                <w:spacing w:val="-1"/>
                <w:szCs w:val="21"/>
              </w:rPr>
              <w:t>S</w:t>
            </w:r>
            <w:r w:rsidRPr="00391A3D">
              <w:rPr>
                <w:spacing w:val="1"/>
                <w:szCs w:val="21"/>
              </w:rPr>
              <w:t>&lt;</w:t>
            </w:r>
            <w:r w:rsidRPr="00391A3D">
              <w:rPr>
                <w:szCs w:val="21"/>
              </w:rPr>
              <w:t>1</w:t>
            </w:r>
            <w:r w:rsidRPr="00391A3D">
              <w:rPr>
                <w:spacing w:val="-2"/>
                <w:szCs w:val="21"/>
              </w:rPr>
              <w:t>0</w:t>
            </w:r>
            <w:r w:rsidRPr="00391A3D">
              <w:rPr>
                <w:szCs w:val="21"/>
              </w:rPr>
              <w:t>0</w:t>
            </w:r>
            <w:r w:rsidRPr="00391A3D">
              <w:rPr>
                <w:spacing w:val="-2"/>
                <w:szCs w:val="21"/>
              </w:rPr>
              <w:t>万份</w:t>
            </w:r>
          </w:p>
        </w:tc>
        <w:tc>
          <w:tcPr>
            <w:tcW w:w="2500" w:type="pct"/>
            <w:tcBorders>
              <w:top w:val="single" w:sz="6" w:space="0" w:color="auto"/>
              <w:left w:val="single" w:sz="6" w:space="0" w:color="auto"/>
              <w:bottom w:val="single" w:sz="6" w:space="0" w:color="auto"/>
              <w:right w:val="single" w:sz="6" w:space="0" w:color="auto"/>
            </w:tcBorders>
            <w:vAlign w:val="center"/>
          </w:tcPr>
          <w:p w:rsidR="00A04757" w:rsidRPr="00391A3D" w:rsidRDefault="00A04757" w:rsidP="00A04757">
            <w:pPr>
              <w:autoSpaceDE w:val="0"/>
              <w:autoSpaceDN w:val="0"/>
              <w:adjustRightInd w:val="0"/>
              <w:spacing w:line="360" w:lineRule="auto"/>
              <w:jc w:val="center"/>
              <w:rPr>
                <w:bCs/>
                <w:szCs w:val="21"/>
              </w:rPr>
            </w:pPr>
            <w:r w:rsidRPr="00391A3D">
              <w:rPr>
                <w:szCs w:val="21"/>
              </w:rPr>
              <w:t>0.50%</w:t>
            </w:r>
          </w:p>
        </w:tc>
      </w:tr>
      <w:tr w:rsidR="00A44546" w:rsidRPr="00391A3D" w:rsidTr="00A04757">
        <w:trPr>
          <w:jc w:val="center"/>
        </w:trPr>
        <w:tc>
          <w:tcPr>
            <w:tcW w:w="2500" w:type="pct"/>
            <w:tcBorders>
              <w:top w:val="single" w:sz="6" w:space="0" w:color="auto"/>
              <w:left w:val="single" w:sz="6" w:space="0" w:color="auto"/>
              <w:bottom w:val="single" w:sz="6" w:space="0" w:color="auto"/>
              <w:right w:val="single" w:sz="6" w:space="0" w:color="auto"/>
            </w:tcBorders>
            <w:shd w:val="clear" w:color="auto" w:fill="auto"/>
            <w:vAlign w:val="center"/>
          </w:tcPr>
          <w:p w:rsidR="00A44546" w:rsidRPr="00C46BFC" w:rsidRDefault="00B9020F" w:rsidP="00A44546">
            <w:pPr>
              <w:autoSpaceDE w:val="0"/>
              <w:autoSpaceDN w:val="0"/>
              <w:adjustRightInd w:val="0"/>
              <w:spacing w:line="360" w:lineRule="auto"/>
              <w:jc w:val="center"/>
              <w:rPr>
                <w:spacing w:val="1"/>
                <w:szCs w:val="21"/>
              </w:rPr>
            </w:pPr>
            <w:r>
              <w:rPr>
                <w:rFonts w:hint="eastAsia"/>
                <w:b/>
                <w:spacing w:val="-1"/>
                <w:szCs w:val="21"/>
              </w:rPr>
              <w:t>S</w:t>
            </w:r>
            <w:r w:rsidR="00A44546" w:rsidRPr="00C46BFC">
              <w:rPr>
                <w:rFonts w:hint="eastAsia"/>
                <w:spacing w:val="1"/>
                <w:szCs w:val="21"/>
              </w:rPr>
              <w:t>≥</w:t>
            </w:r>
            <w:r w:rsidR="00A44546" w:rsidRPr="00C46BFC">
              <w:rPr>
                <w:spacing w:val="1"/>
                <w:szCs w:val="21"/>
              </w:rPr>
              <w:t>100</w:t>
            </w:r>
            <w:r w:rsidR="00A44546" w:rsidRPr="00C46BFC">
              <w:rPr>
                <w:rFonts w:hint="eastAsia"/>
                <w:spacing w:val="1"/>
                <w:szCs w:val="21"/>
              </w:rPr>
              <w:t>万份</w:t>
            </w:r>
          </w:p>
        </w:tc>
        <w:tc>
          <w:tcPr>
            <w:tcW w:w="2500" w:type="pct"/>
            <w:tcBorders>
              <w:top w:val="single" w:sz="6" w:space="0" w:color="auto"/>
              <w:left w:val="single" w:sz="6" w:space="0" w:color="auto"/>
              <w:bottom w:val="single" w:sz="6" w:space="0" w:color="auto"/>
              <w:right w:val="single" w:sz="6" w:space="0" w:color="auto"/>
            </w:tcBorders>
            <w:vAlign w:val="center"/>
          </w:tcPr>
          <w:p w:rsidR="00A44546" w:rsidRPr="00C46BFC" w:rsidRDefault="00A44546" w:rsidP="00A44546">
            <w:pPr>
              <w:autoSpaceDE w:val="0"/>
              <w:autoSpaceDN w:val="0"/>
              <w:adjustRightInd w:val="0"/>
              <w:spacing w:line="360" w:lineRule="auto"/>
              <w:jc w:val="center"/>
              <w:rPr>
                <w:spacing w:val="1"/>
                <w:szCs w:val="21"/>
              </w:rPr>
            </w:pPr>
            <w:r w:rsidRPr="00C46BFC">
              <w:rPr>
                <w:rFonts w:hint="eastAsia"/>
                <w:spacing w:val="1"/>
                <w:szCs w:val="21"/>
              </w:rPr>
              <w:t>按笔固定收取，</w:t>
            </w:r>
            <w:r w:rsidRPr="00C46BFC">
              <w:rPr>
                <w:spacing w:val="1"/>
                <w:szCs w:val="21"/>
              </w:rPr>
              <w:t>1000.00</w:t>
            </w:r>
            <w:r w:rsidRPr="00C46BFC">
              <w:rPr>
                <w:rFonts w:hint="eastAsia"/>
                <w:spacing w:val="1"/>
                <w:szCs w:val="21"/>
              </w:rPr>
              <w:t>元</w:t>
            </w:r>
            <w:r w:rsidRPr="00C46BFC">
              <w:rPr>
                <w:spacing w:val="1"/>
                <w:szCs w:val="21"/>
              </w:rPr>
              <w:t>/</w:t>
            </w:r>
            <w:r w:rsidRPr="00C46BFC">
              <w:rPr>
                <w:rFonts w:hint="eastAsia"/>
                <w:spacing w:val="1"/>
                <w:szCs w:val="21"/>
              </w:rPr>
              <w:t>笔</w:t>
            </w:r>
          </w:p>
        </w:tc>
      </w:tr>
    </w:tbl>
    <w:p w:rsidR="00840DF2" w:rsidRDefault="00840DF2" w:rsidP="00403021">
      <w:pPr>
        <w:spacing w:line="360" w:lineRule="auto"/>
        <w:ind w:firstLineChars="200" w:firstLine="420"/>
      </w:pPr>
      <w:r>
        <w:rPr>
          <w:rFonts w:hint="eastAsia"/>
        </w:rPr>
        <w:t>（</w:t>
      </w:r>
      <w:r>
        <w:rPr>
          <w:rFonts w:hint="eastAsia"/>
        </w:rPr>
        <w:t>1</w:t>
      </w:r>
      <w:r>
        <w:rPr>
          <w:rFonts w:hint="eastAsia"/>
        </w:rPr>
        <w:t>）通过基金管理人办理网下现金认购时按照上表所示费率收取认购费用。</w:t>
      </w:r>
    </w:p>
    <w:p w:rsidR="00840DF2" w:rsidRDefault="00840DF2" w:rsidP="00403021">
      <w:pPr>
        <w:spacing w:line="360" w:lineRule="auto"/>
        <w:ind w:firstLineChars="200" w:firstLine="420"/>
      </w:pPr>
      <w:r>
        <w:rPr>
          <w:rFonts w:hint="eastAsia"/>
        </w:rPr>
        <w:t>（</w:t>
      </w:r>
      <w:r>
        <w:rPr>
          <w:rFonts w:hint="eastAsia"/>
        </w:rPr>
        <w:t>2</w:t>
      </w:r>
      <w:r>
        <w:rPr>
          <w:rFonts w:hint="eastAsia"/>
        </w:rPr>
        <w:t>）通过发售代理机构办理网上现金认购、网下现金认购时可参照上述费率结构，按照不超过</w:t>
      </w:r>
      <w:r>
        <w:rPr>
          <w:rFonts w:hint="eastAsia"/>
        </w:rPr>
        <w:t>0.80%</w:t>
      </w:r>
      <w:r>
        <w:rPr>
          <w:rFonts w:hint="eastAsia"/>
        </w:rPr>
        <w:t>的标准收取一定的佣金。</w:t>
      </w:r>
    </w:p>
    <w:p w:rsidR="00DC6C93" w:rsidRDefault="00840DF2" w:rsidP="00403021">
      <w:pPr>
        <w:spacing w:line="360" w:lineRule="auto"/>
        <w:ind w:firstLineChars="200" w:firstLine="420"/>
      </w:pPr>
      <w:r>
        <w:rPr>
          <w:rFonts w:hint="eastAsia"/>
        </w:rPr>
        <w:t>（</w:t>
      </w:r>
      <w:r>
        <w:rPr>
          <w:rFonts w:hint="eastAsia"/>
        </w:rPr>
        <w:t>3</w:t>
      </w:r>
      <w:r>
        <w:rPr>
          <w:rFonts w:hint="eastAsia"/>
        </w:rPr>
        <w:t>）投资者多次申请现金认购的，须按每笔认购申请所对应的费率档次分别计费。</w:t>
      </w:r>
    </w:p>
    <w:p w:rsidR="00242C39" w:rsidRPr="00391A3D" w:rsidRDefault="00242C39" w:rsidP="00403021">
      <w:pPr>
        <w:spacing w:line="360" w:lineRule="auto"/>
        <w:ind w:firstLineChars="200" w:firstLine="420"/>
      </w:pPr>
      <w:r>
        <w:rPr>
          <w:rFonts w:hint="eastAsia"/>
        </w:rPr>
        <w:t>（</w:t>
      </w:r>
      <w:r>
        <w:rPr>
          <w:rFonts w:hint="eastAsia"/>
        </w:rPr>
        <w:t>4</w:t>
      </w:r>
      <w:r>
        <w:rPr>
          <w:rFonts w:hint="eastAsia"/>
        </w:rPr>
        <w:t>）</w:t>
      </w:r>
      <w:r w:rsidRPr="00242C39">
        <w:rPr>
          <w:rFonts w:hint="eastAsia"/>
        </w:rPr>
        <w:t>基金管理人可以针对特定投资人（如养老金客户等）开展网下现金认购的费率优惠活动，详见基金管理人发布的相关公告。</w:t>
      </w:r>
    </w:p>
    <w:p w:rsidR="00A04757" w:rsidRPr="00391A3D" w:rsidRDefault="00D31D50" w:rsidP="00A04757">
      <w:pPr>
        <w:spacing w:line="360" w:lineRule="auto"/>
        <w:ind w:leftChars="-13" w:left="-27" w:firstLineChars="200" w:firstLine="420"/>
      </w:pPr>
      <w:r w:rsidRPr="00391A3D">
        <w:t>3</w:t>
      </w:r>
      <w:r w:rsidR="00A04757" w:rsidRPr="00391A3D">
        <w:t>、网上现金认购</w:t>
      </w:r>
    </w:p>
    <w:p w:rsidR="00840DF2" w:rsidRDefault="00840DF2" w:rsidP="00840DF2">
      <w:pPr>
        <w:spacing w:line="360" w:lineRule="auto"/>
        <w:ind w:leftChars="-13" w:left="-27" w:firstLineChars="200" w:firstLine="420"/>
      </w:pPr>
      <w:r>
        <w:rPr>
          <w:rFonts w:hint="eastAsia"/>
        </w:rPr>
        <w:t>（</w:t>
      </w:r>
      <w:r>
        <w:rPr>
          <w:rFonts w:hint="eastAsia"/>
        </w:rPr>
        <w:t>1</w:t>
      </w:r>
      <w:r>
        <w:rPr>
          <w:rFonts w:hint="eastAsia"/>
        </w:rPr>
        <w:t>）认购程序：</w:t>
      </w:r>
    </w:p>
    <w:p w:rsidR="00840DF2" w:rsidRDefault="00840DF2" w:rsidP="00840DF2">
      <w:pPr>
        <w:spacing w:line="360" w:lineRule="auto"/>
        <w:ind w:leftChars="-13" w:left="-27" w:firstLineChars="200" w:firstLine="420"/>
      </w:pPr>
      <w:r>
        <w:rPr>
          <w:rFonts w:hint="eastAsia"/>
        </w:rPr>
        <w:t>投资者认购时间安排、认购时应提交的文件和办理的手续，详见基金份额发售公告。</w:t>
      </w:r>
    </w:p>
    <w:p w:rsidR="00840DF2" w:rsidRDefault="00840DF2" w:rsidP="00840DF2">
      <w:pPr>
        <w:spacing w:line="360" w:lineRule="auto"/>
        <w:ind w:leftChars="-13" w:left="-27" w:firstLineChars="200" w:firstLine="420"/>
      </w:pPr>
      <w:r>
        <w:rPr>
          <w:rFonts w:hint="eastAsia"/>
        </w:rPr>
        <w:t>（</w:t>
      </w:r>
      <w:r>
        <w:rPr>
          <w:rFonts w:hint="eastAsia"/>
        </w:rPr>
        <w:t>2</w:t>
      </w:r>
      <w:r>
        <w:rPr>
          <w:rFonts w:hint="eastAsia"/>
        </w:rPr>
        <w:t>）认购金额和利息折算的份额的计算</w:t>
      </w:r>
    </w:p>
    <w:p w:rsidR="00242C39" w:rsidRDefault="00242C39" w:rsidP="00242C39">
      <w:pPr>
        <w:spacing w:line="360" w:lineRule="auto"/>
        <w:ind w:leftChars="-13" w:left="-27" w:firstLineChars="200" w:firstLine="420"/>
      </w:pPr>
      <w:r>
        <w:rPr>
          <w:rFonts w:hint="eastAsia"/>
        </w:rPr>
        <w:t>通过发售代理机构进行网上现金认购的投资人，认购以基金份额申请，认购佣金、认购金额的计算公式为：</w:t>
      </w:r>
    </w:p>
    <w:p w:rsidR="00242C39" w:rsidRDefault="00242C39" w:rsidP="00242C39">
      <w:pPr>
        <w:spacing w:line="360" w:lineRule="auto"/>
        <w:ind w:leftChars="-13" w:left="-27" w:firstLineChars="200" w:firstLine="420"/>
      </w:pPr>
      <w:r>
        <w:rPr>
          <w:rFonts w:hint="eastAsia"/>
        </w:rPr>
        <w:t>认购佣金＝认购价格×认购份额×佣金比率</w:t>
      </w:r>
    </w:p>
    <w:p w:rsidR="00242C39" w:rsidRDefault="00242C39" w:rsidP="00242C39">
      <w:pPr>
        <w:spacing w:line="360" w:lineRule="auto"/>
        <w:ind w:leftChars="-13" w:left="-27" w:firstLineChars="200" w:firstLine="420"/>
      </w:pPr>
      <w:r>
        <w:rPr>
          <w:rFonts w:hint="eastAsia"/>
        </w:rPr>
        <w:t>（或若适用固定费用的，认购佣金＝固定费用）</w:t>
      </w:r>
    </w:p>
    <w:p w:rsidR="00242C39" w:rsidRDefault="00242C39" w:rsidP="00242C39">
      <w:pPr>
        <w:spacing w:line="360" w:lineRule="auto"/>
        <w:ind w:leftChars="-13" w:left="-27" w:firstLineChars="200" w:firstLine="420"/>
      </w:pPr>
      <w:r>
        <w:rPr>
          <w:rFonts w:hint="eastAsia"/>
        </w:rPr>
        <w:t>认购金额＝认购价格×认购份额×（</w:t>
      </w:r>
      <w:r>
        <w:rPr>
          <w:rFonts w:hint="eastAsia"/>
        </w:rPr>
        <w:t>1</w:t>
      </w:r>
      <w:r>
        <w:rPr>
          <w:rFonts w:hint="eastAsia"/>
        </w:rPr>
        <w:t>＋佣金比率）</w:t>
      </w:r>
    </w:p>
    <w:p w:rsidR="00242C39" w:rsidRDefault="00242C39" w:rsidP="00242C39">
      <w:pPr>
        <w:spacing w:line="360" w:lineRule="auto"/>
        <w:ind w:leftChars="-13" w:left="-27" w:firstLineChars="200" w:firstLine="420"/>
      </w:pPr>
      <w:r>
        <w:rPr>
          <w:rFonts w:hint="eastAsia"/>
        </w:rPr>
        <w:t>（或若适用固定费用的，认购金额＝认购价格×认购份额</w:t>
      </w:r>
      <w:r>
        <w:rPr>
          <w:rFonts w:hint="eastAsia"/>
        </w:rPr>
        <w:t>+</w:t>
      </w:r>
      <w:r>
        <w:rPr>
          <w:rFonts w:hint="eastAsia"/>
        </w:rPr>
        <w:t>固定费用）</w:t>
      </w:r>
    </w:p>
    <w:p w:rsidR="00242C39" w:rsidRDefault="00242C39" w:rsidP="00242C39">
      <w:pPr>
        <w:spacing w:line="360" w:lineRule="auto"/>
        <w:ind w:leftChars="-13" w:left="-27" w:firstLineChars="200" w:firstLine="420"/>
      </w:pPr>
      <w:r>
        <w:rPr>
          <w:rFonts w:hint="eastAsia"/>
        </w:rPr>
        <w:t>净认购份额＝认购份额＋利息折算的份额</w:t>
      </w:r>
    </w:p>
    <w:p w:rsidR="00242C39" w:rsidRDefault="00242C39" w:rsidP="00242C39">
      <w:pPr>
        <w:spacing w:line="360" w:lineRule="auto"/>
        <w:ind w:leftChars="-13" w:left="-27" w:firstLineChars="200" w:firstLine="420"/>
      </w:pPr>
      <w:r>
        <w:rPr>
          <w:rFonts w:hint="eastAsia"/>
        </w:rPr>
        <w:t>认购佣金由发售代理机构向投资人收取，投资人需以现金方式交纳认购佣金。</w:t>
      </w:r>
    </w:p>
    <w:p w:rsidR="00242C39" w:rsidRDefault="00242C39" w:rsidP="00242C39">
      <w:pPr>
        <w:spacing w:line="360" w:lineRule="auto"/>
        <w:ind w:leftChars="-13" w:left="-27" w:firstLineChars="200" w:firstLine="420"/>
      </w:pPr>
      <w:r>
        <w:rPr>
          <w:rFonts w:hint="eastAsia"/>
        </w:rPr>
        <w:t>有效认购资金在募集期间产生的利息，将折算为基金份额，归基金份额持有人所有，具体利息折份额数量以基金管理人及登记机构的记录为准。利息折算的基金份额保留至整数位，小数部分舍去，舍去部分计入基金财产。</w:t>
      </w:r>
    </w:p>
    <w:p w:rsidR="00242C39" w:rsidRDefault="00242C39" w:rsidP="00242C39">
      <w:pPr>
        <w:spacing w:line="360" w:lineRule="auto"/>
        <w:ind w:leftChars="-13" w:left="-27" w:firstLineChars="200" w:firstLine="420"/>
      </w:pPr>
      <w:r>
        <w:rPr>
          <w:rFonts w:hint="eastAsia"/>
        </w:rPr>
        <w:t>利息折算的份额＝利息</w:t>
      </w:r>
      <w:r>
        <w:rPr>
          <w:rFonts w:hint="eastAsia"/>
        </w:rPr>
        <w:t>/</w:t>
      </w:r>
      <w:r>
        <w:rPr>
          <w:rFonts w:hint="eastAsia"/>
        </w:rPr>
        <w:t>认购价格</w:t>
      </w:r>
    </w:p>
    <w:p w:rsidR="00242C39" w:rsidRDefault="00242C39" w:rsidP="00242C39">
      <w:pPr>
        <w:spacing w:line="360" w:lineRule="auto"/>
        <w:ind w:leftChars="-13" w:left="-27" w:firstLineChars="200" w:firstLine="420"/>
      </w:pPr>
      <w:r>
        <w:rPr>
          <w:rFonts w:hint="eastAsia"/>
        </w:rPr>
        <w:t>例：某投资人通过某发售代理机构以网上现金认购方式认购</w:t>
      </w:r>
      <w:r>
        <w:rPr>
          <w:rFonts w:hint="eastAsia"/>
        </w:rPr>
        <w:t>1,000</w:t>
      </w:r>
      <w:r>
        <w:rPr>
          <w:rFonts w:hint="eastAsia"/>
        </w:rPr>
        <w:t>份本基金，假设该发售代理机构确认的佣金比率为</w:t>
      </w:r>
      <w:r>
        <w:rPr>
          <w:rFonts w:hint="eastAsia"/>
        </w:rPr>
        <w:t>0.80%</w:t>
      </w:r>
      <w:r>
        <w:rPr>
          <w:rFonts w:hint="eastAsia"/>
        </w:rPr>
        <w:t>，该笔认购在募集期间产生的利息为</w:t>
      </w:r>
      <w:r>
        <w:rPr>
          <w:rFonts w:hint="eastAsia"/>
        </w:rPr>
        <w:t>2.00</w:t>
      </w:r>
      <w:r>
        <w:rPr>
          <w:rFonts w:hint="eastAsia"/>
        </w:rPr>
        <w:t>元，该笔认购最后按照</w:t>
      </w:r>
      <w:r>
        <w:rPr>
          <w:rFonts w:hint="eastAsia"/>
        </w:rPr>
        <w:t>100%</w:t>
      </w:r>
      <w:r>
        <w:rPr>
          <w:rFonts w:hint="eastAsia"/>
        </w:rPr>
        <w:t>比例全部予以确认，则投资人需支付的认购佣金和需准备的认购金额计算如下：</w:t>
      </w:r>
    </w:p>
    <w:p w:rsidR="00242C39" w:rsidRDefault="00242C39" w:rsidP="00242C39">
      <w:pPr>
        <w:spacing w:line="360" w:lineRule="auto"/>
        <w:ind w:leftChars="-13" w:left="-27" w:firstLineChars="200" w:firstLine="420"/>
      </w:pPr>
      <w:r>
        <w:rPr>
          <w:rFonts w:hint="eastAsia"/>
        </w:rPr>
        <w:t>认购佣金＝</w:t>
      </w:r>
      <w:r>
        <w:rPr>
          <w:rFonts w:hint="eastAsia"/>
        </w:rPr>
        <w:t>1.00</w:t>
      </w:r>
      <w:r>
        <w:rPr>
          <w:rFonts w:hint="eastAsia"/>
        </w:rPr>
        <w:t>×</w:t>
      </w:r>
      <w:r>
        <w:rPr>
          <w:rFonts w:hint="eastAsia"/>
        </w:rPr>
        <w:t>1,000</w:t>
      </w:r>
      <w:r>
        <w:rPr>
          <w:rFonts w:hint="eastAsia"/>
        </w:rPr>
        <w:t>×</w:t>
      </w:r>
      <w:r>
        <w:rPr>
          <w:rFonts w:hint="eastAsia"/>
        </w:rPr>
        <w:t>0.80%</w:t>
      </w:r>
      <w:r>
        <w:rPr>
          <w:rFonts w:hint="eastAsia"/>
        </w:rPr>
        <w:t>＝</w:t>
      </w:r>
      <w:r>
        <w:rPr>
          <w:rFonts w:hint="eastAsia"/>
        </w:rPr>
        <w:t>8.00</w:t>
      </w:r>
      <w:r>
        <w:rPr>
          <w:rFonts w:hint="eastAsia"/>
        </w:rPr>
        <w:t>元</w:t>
      </w:r>
    </w:p>
    <w:p w:rsidR="00242C39" w:rsidRDefault="00242C39" w:rsidP="00242C39">
      <w:pPr>
        <w:spacing w:line="360" w:lineRule="auto"/>
        <w:ind w:leftChars="-13" w:left="-27" w:firstLineChars="200" w:firstLine="420"/>
      </w:pPr>
      <w:r>
        <w:rPr>
          <w:rFonts w:hint="eastAsia"/>
        </w:rPr>
        <w:t>认购金额＝</w:t>
      </w:r>
      <w:r>
        <w:rPr>
          <w:rFonts w:hint="eastAsia"/>
        </w:rPr>
        <w:t>1.00</w:t>
      </w:r>
      <w:r>
        <w:rPr>
          <w:rFonts w:hint="eastAsia"/>
        </w:rPr>
        <w:t>×</w:t>
      </w:r>
      <w:r>
        <w:rPr>
          <w:rFonts w:hint="eastAsia"/>
        </w:rPr>
        <w:t>1,000</w:t>
      </w:r>
      <w:r>
        <w:rPr>
          <w:rFonts w:hint="eastAsia"/>
        </w:rPr>
        <w:t>×（</w:t>
      </w:r>
      <w:r>
        <w:rPr>
          <w:rFonts w:hint="eastAsia"/>
        </w:rPr>
        <w:t>1+0.80%</w:t>
      </w:r>
      <w:r>
        <w:rPr>
          <w:rFonts w:hint="eastAsia"/>
        </w:rPr>
        <w:t>）＝</w:t>
      </w:r>
      <w:r>
        <w:rPr>
          <w:rFonts w:hint="eastAsia"/>
        </w:rPr>
        <w:t>1,008.00</w:t>
      </w:r>
      <w:r>
        <w:rPr>
          <w:rFonts w:hint="eastAsia"/>
        </w:rPr>
        <w:t>元</w:t>
      </w:r>
    </w:p>
    <w:p w:rsidR="00242C39" w:rsidRDefault="00242C39" w:rsidP="00242C39">
      <w:pPr>
        <w:spacing w:line="360" w:lineRule="auto"/>
        <w:ind w:leftChars="-13" w:left="-27" w:firstLineChars="200" w:firstLine="420"/>
      </w:pPr>
      <w:r>
        <w:rPr>
          <w:rFonts w:hint="eastAsia"/>
        </w:rPr>
        <w:t>利息折算的份额＝</w:t>
      </w:r>
      <w:r>
        <w:rPr>
          <w:rFonts w:hint="eastAsia"/>
        </w:rPr>
        <w:t>2.00 / 1.00=2</w:t>
      </w:r>
      <w:r>
        <w:rPr>
          <w:rFonts w:hint="eastAsia"/>
        </w:rPr>
        <w:t>份</w:t>
      </w:r>
    </w:p>
    <w:p w:rsidR="00242C39" w:rsidRDefault="00242C39" w:rsidP="00242C39">
      <w:pPr>
        <w:spacing w:line="360" w:lineRule="auto"/>
        <w:ind w:leftChars="-13" w:left="-27" w:firstLineChars="200" w:firstLine="420"/>
      </w:pPr>
      <w:r>
        <w:rPr>
          <w:rFonts w:hint="eastAsia"/>
        </w:rPr>
        <w:t>该投资人所得认购份额为：净认购份额＝</w:t>
      </w:r>
      <w:r>
        <w:rPr>
          <w:rFonts w:hint="eastAsia"/>
        </w:rPr>
        <w:t>1,000+2.00/1.00=1,002</w:t>
      </w:r>
      <w:r>
        <w:rPr>
          <w:rFonts w:hint="eastAsia"/>
        </w:rPr>
        <w:t>份</w:t>
      </w:r>
    </w:p>
    <w:p w:rsidR="00840DF2" w:rsidRDefault="00242C39" w:rsidP="00840DF2">
      <w:pPr>
        <w:spacing w:line="360" w:lineRule="auto"/>
        <w:ind w:leftChars="-13" w:left="-27" w:firstLineChars="200" w:firstLine="420"/>
      </w:pPr>
      <w:r>
        <w:rPr>
          <w:rFonts w:hint="eastAsia"/>
        </w:rPr>
        <w:t>即，投资人需准备</w:t>
      </w:r>
      <w:r>
        <w:rPr>
          <w:rFonts w:hint="eastAsia"/>
        </w:rPr>
        <w:t>1,008.00</w:t>
      </w:r>
      <w:r>
        <w:rPr>
          <w:rFonts w:hint="eastAsia"/>
        </w:rPr>
        <w:t>元资金，假设该笔认购在募集期间产生的利息为</w:t>
      </w:r>
      <w:r>
        <w:rPr>
          <w:rFonts w:hint="eastAsia"/>
        </w:rPr>
        <w:t>2.00</w:t>
      </w:r>
      <w:r>
        <w:rPr>
          <w:rFonts w:hint="eastAsia"/>
        </w:rPr>
        <w:t>元，该笔认购最后按照</w:t>
      </w:r>
      <w:r>
        <w:rPr>
          <w:rFonts w:hint="eastAsia"/>
        </w:rPr>
        <w:t>100%</w:t>
      </w:r>
      <w:r>
        <w:rPr>
          <w:rFonts w:hint="eastAsia"/>
        </w:rPr>
        <w:t>比例全部予以确认，方可认购到</w:t>
      </w:r>
      <w:r>
        <w:rPr>
          <w:rFonts w:hint="eastAsia"/>
        </w:rPr>
        <w:t>1,002</w:t>
      </w:r>
      <w:r>
        <w:rPr>
          <w:rFonts w:hint="eastAsia"/>
        </w:rPr>
        <w:t>份本基金基金份额。</w:t>
      </w:r>
    </w:p>
    <w:p w:rsidR="00840DF2" w:rsidRDefault="00840DF2" w:rsidP="00840DF2">
      <w:pPr>
        <w:spacing w:line="360" w:lineRule="auto"/>
        <w:ind w:leftChars="-13" w:left="-27" w:firstLineChars="200" w:firstLine="420"/>
      </w:pPr>
      <w:r>
        <w:rPr>
          <w:rFonts w:hint="eastAsia"/>
        </w:rPr>
        <w:t>（</w:t>
      </w:r>
      <w:r>
        <w:rPr>
          <w:rFonts w:hint="eastAsia"/>
        </w:rPr>
        <w:t>3</w:t>
      </w:r>
      <w:r>
        <w:rPr>
          <w:rFonts w:hint="eastAsia"/>
        </w:rPr>
        <w:t>）认购限额</w:t>
      </w:r>
    </w:p>
    <w:p w:rsidR="00840DF2" w:rsidRDefault="00840DF2" w:rsidP="00840DF2">
      <w:pPr>
        <w:spacing w:line="360" w:lineRule="auto"/>
        <w:ind w:leftChars="-13" w:left="-27" w:firstLineChars="200" w:firstLine="420"/>
      </w:pPr>
      <w:r>
        <w:rPr>
          <w:rFonts w:hint="eastAsia"/>
        </w:rPr>
        <w:t>网上现金认购以基金份额申请。单一账户每笔认购份额需为</w:t>
      </w:r>
      <w:r>
        <w:rPr>
          <w:rFonts w:hint="eastAsia"/>
        </w:rPr>
        <w:t>1,000</w:t>
      </w:r>
      <w:r>
        <w:rPr>
          <w:rFonts w:hint="eastAsia"/>
        </w:rPr>
        <w:t>份或其整数倍。投资人可以多次认购，单个投资人的累计认购份额不设上限，但需符合相关法律法规、业务规则以及本基金发售规模控制方案的规定。</w:t>
      </w:r>
    </w:p>
    <w:p w:rsidR="00840DF2" w:rsidRDefault="00840DF2" w:rsidP="00840DF2">
      <w:pPr>
        <w:spacing w:line="360" w:lineRule="auto"/>
        <w:ind w:leftChars="-13" w:left="-27" w:firstLineChars="200" w:firstLine="420"/>
      </w:pPr>
      <w:r>
        <w:rPr>
          <w:rFonts w:hint="eastAsia"/>
        </w:rPr>
        <w:t>（</w:t>
      </w:r>
      <w:r>
        <w:rPr>
          <w:rFonts w:hint="eastAsia"/>
        </w:rPr>
        <w:t>4</w:t>
      </w:r>
      <w:r>
        <w:rPr>
          <w:rFonts w:hint="eastAsia"/>
        </w:rPr>
        <w:t>）认购申请</w:t>
      </w:r>
    </w:p>
    <w:p w:rsidR="00840DF2" w:rsidRDefault="00840DF2" w:rsidP="00840DF2">
      <w:pPr>
        <w:spacing w:line="360" w:lineRule="auto"/>
        <w:ind w:leftChars="-13" w:left="-27" w:firstLineChars="200" w:firstLine="420"/>
      </w:pPr>
      <w:r>
        <w:rPr>
          <w:rFonts w:hint="eastAsia"/>
        </w:rPr>
        <w:t>投资人在认购本基金时，需按发售代理机构的规定，备足认购资金，办理认购手续。投资者可多次申报，不可撤单，一经申报，认购资金即被冻结。</w:t>
      </w:r>
    </w:p>
    <w:p w:rsidR="00840DF2" w:rsidRDefault="00840DF2" w:rsidP="00840DF2">
      <w:pPr>
        <w:spacing w:line="360" w:lineRule="auto"/>
        <w:ind w:leftChars="-13" w:left="-27" w:firstLineChars="200" w:firstLine="420"/>
      </w:pPr>
      <w:r>
        <w:rPr>
          <w:rFonts w:hint="eastAsia"/>
        </w:rPr>
        <w:t>（</w:t>
      </w:r>
      <w:r>
        <w:rPr>
          <w:rFonts w:hint="eastAsia"/>
        </w:rPr>
        <w:t>5</w:t>
      </w:r>
      <w:r>
        <w:rPr>
          <w:rFonts w:hint="eastAsia"/>
        </w:rPr>
        <w:t>）清算交收</w:t>
      </w:r>
    </w:p>
    <w:p w:rsidR="00840DF2" w:rsidRDefault="00840DF2" w:rsidP="00840DF2">
      <w:pPr>
        <w:spacing w:line="360" w:lineRule="auto"/>
        <w:ind w:leftChars="-13" w:left="-27" w:firstLineChars="200" w:firstLine="420"/>
      </w:pPr>
      <w:r>
        <w:rPr>
          <w:rFonts w:hint="eastAsia"/>
        </w:rPr>
        <w:t>投资者提交的认购委托，由登记机构进行有效认购款项的清算交收。</w:t>
      </w:r>
    </w:p>
    <w:p w:rsidR="00840DF2" w:rsidRDefault="00840DF2" w:rsidP="00840DF2">
      <w:pPr>
        <w:spacing w:line="360" w:lineRule="auto"/>
        <w:ind w:leftChars="-13" w:left="-27" w:firstLineChars="200" w:firstLine="420"/>
      </w:pPr>
      <w:r>
        <w:rPr>
          <w:rFonts w:hint="eastAsia"/>
        </w:rPr>
        <w:t>（</w:t>
      </w:r>
      <w:r>
        <w:rPr>
          <w:rFonts w:hint="eastAsia"/>
        </w:rPr>
        <w:t>6</w:t>
      </w:r>
      <w:r>
        <w:rPr>
          <w:rFonts w:hint="eastAsia"/>
        </w:rPr>
        <w:t>）认购确认</w:t>
      </w:r>
    </w:p>
    <w:p w:rsidR="00840DF2" w:rsidRDefault="00840DF2" w:rsidP="00A04757">
      <w:pPr>
        <w:spacing w:line="360" w:lineRule="auto"/>
        <w:ind w:leftChars="-13" w:left="-27" w:firstLineChars="200" w:firstLine="420"/>
      </w:pPr>
      <w:r>
        <w:rPr>
          <w:rFonts w:hint="eastAsia"/>
        </w:rPr>
        <w:t>在基金合同生效后，投资人应通过其办理认购的发售代理机构查询认购确认情况。</w:t>
      </w:r>
    </w:p>
    <w:p w:rsidR="00A04757" w:rsidRPr="00391A3D" w:rsidRDefault="00A04757" w:rsidP="00A04757">
      <w:pPr>
        <w:spacing w:line="360" w:lineRule="auto"/>
        <w:ind w:leftChars="-13" w:left="-27" w:firstLineChars="200" w:firstLine="420"/>
      </w:pPr>
      <w:r w:rsidRPr="00391A3D">
        <w:t>4</w:t>
      </w:r>
      <w:r w:rsidRPr="00391A3D">
        <w:t>、网下现金认购</w:t>
      </w:r>
    </w:p>
    <w:p w:rsidR="00840DF2" w:rsidRDefault="00840DF2" w:rsidP="00840DF2">
      <w:pPr>
        <w:spacing w:line="360" w:lineRule="auto"/>
        <w:ind w:leftChars="-13" w:left="-27" w:firstLineChars="200" w:firstLine="420"/>
      </w:pPr>
      <w:r>
        <w:rPr>
          <w:rFonts w:hint="eastAsia"/>
        </w:rPr>
        <w:t>（</w:t>
      </w:r>
      <w:r>
        <w:rPr>
          <w:rFonts w:hint="eastAsia"/>
        </w:rPr>
        <w:t>1</w:t>
      </w:r>
      <w:r>
        <w:rPr>
          <w:rFonts w:hint="eastAsia"/>
        </w:rPr>
        <w:t>）认购程序：</w:t>
      </w:r>
    </w:p>
    <w:p w:rsidR="00840DF2" w:rsidRDefault="00840DF2" w:rsidP="00840DF2">
      <w:pPr>
        <w:spacing w:line="360" w:lineRule="auto"/>
        <w:ind w:leftChars="-13" w:left="-27" w:firstLineChars="200" w:firstLine="420"/>
      </w:pPr>
      <w:r>
        <w:rPr>
          <w:rFonts w:hint="eastAsia"/>
        </w:rPr>
        <w:t>投资者认购时间安排、认购时应提交的文件和办理的手续，详见基金份额发售公告。</w:t>
      </w:r>
    </w:p>
    <w:p w:rsidR="00840DF2" w:rsidRDefault="00840DF2" w:rsidP="00840DF2">
      <w:pPr>
        <w:spacing w:line="360" w:lineRule="auto"/>
        <w:ind w:leftChars="-13" w:left="-27" w:firstLineChars="200" w:firstLine="420"/>
      </w:pPr>
      <w:r>
        <w:rPr>
          <w:rFonts w:hint="eastAsia"/>
        </w:rPr>
        <w:t>（</w:t>
      </w:r>
      <w:r>
        <w:rPr>
          <w:rFonts w:hint="eastAsia"/>
        </w:rPr>
        <w:t>2</w:t>
      </w:r>
      <w:r>
        <w:rPr>
          <w:rFonts w:hint="eastAsia"/>
        </w:rPr>
        <w:t>）认购金额和利息折算的份额的计算</w:t>
      </w:r>
    </w:p>
    <w:p w:rsidR="00242C39" w:rsidRDefault="00242C39" w:rsidP="00242C39">
      <w:pPr>
        <w:spacing w:line="360" w:lineRule="auto"/>
        <w:ind w:leftChars="-13" w:left="-27" w:firstLineChars="200" w:firstLine="420"/>
      </w:pPr>
      <w:r>
        <w:rPr>
          <w:rFonts w:hint="eastAsia"/>
        </w:rPr>
        <w:t>1</w:t>
      </w:r>
      <w:r>
        <w:rPr>
          <w:rFonts w:hint="eastAsia"/>
        </w:rPr>
        <w:t>）通过基金管理人进行网下现金认购的投资人，认购以基金份额申请，认购费用和认购金额的计算公式为：</w:t>
      </w:r>
    </w:p>
    <w:p w:rsidR="00242C39" w:rsidRDefault="00242C39" w:rsidP="00242C39">
      <w:pPr>
        <w:spacing w:line="360" w:lineRule="auto"/>
        <w:ind w:leftChars="-13" w:left="-27" w:firstLineChars="200" w:firstLine="420"/>
      </w:pPr>
      <w:r>
        <w:rPr>
          <w:rFonts w:hint="eastAsia"/>
        </w:rPr>
        <w:t>认购费用＝认购价格×认购份额×认购费率</w:t>
      </w:r>
    </w:p>
    <w:p w:rsidR="00242C39" w:rsidRDefault="00242C39" w:rsidP="00242C39">
      <w:pPr>
        <w:spacing w:line="360" w:lineRule="auto"/>
        <w:ind w:leftChars="-13" w:left="-27" w:firstLineChars="200" w:firstLine="420"/>
      </w:pPr>
      <w:r>
        <w:rPr>
          <w:rFonts w:hint="eastAsia"/>
        </w:rPr>
        <w:t>（或若适用固定费用的，认购费用＝固定费用）</w:t>
      </w:r>
    </w:p>
    <w:p w:rsidR="00242C39" w:rsidRDefault="00242C39" w:rsidP="00242C39">
      <w:pPr>
        <w:spacing w:line="360" w:lineRule="auto"/>
        <w:ind w:leftChars="-13" w:left="-27" w:firstLineChars="200" w:firstLine="420"/>
      </w:pPr>
      <w:r>
        <w:rPr>
          <w:rFonts w:hint="eastAsia"/>
        </w:rPr>
        <w:t>认购金额＝认购价格×认购份额×（</w:t>
      </w:r>
      <w:r>
        <w:rPr>
          <w:rFonts w:hint="eastAsia"/>
        </w:rPr>
        <w:t>1</w:t>
      </w:r>
      <w:r>
        <w:rPr>
          <w:rFonts w:hint="eastAsia"/>
        </w:rPr>
        <w:t>＋认购费率）</w:t>
      </w:r>
    </w:p>
    <w:p w:rsidR="00242C39" w:rsidRDefault="00242C39" w:rsidP="00242C39">
      <w:pPr>
        <w:spacing w:line="360" w:lineRule="auto"/>
        <w:ind w:leftChars="-13" w:left="-27" w:firstLineChars="200" w:firstLine="420"/>
      </w:pPr>
      <w:r>
        <w:rPr>
          <w:rFonts w:hint="eastAsia"/>
        </w:rPr>
        <w:t>（或若适用固定费用的，认购金额＝认购价格×认购份额</w:t>
      </w:r>
      <w:r>
        <w:rPr>
          <w:rFonts w:hint="eastAsia"/>
        </w:rPr>
        <w:t>+</w:t>
      </w:r>
      <w:r>
        <w:rPr>
          <w:rFonts w:hint="eastAsia"/>
        </w:rPr>
        <w:t>固定费用）</w:t>
      </w:r>
    </w:p>
    <w:p w:rsidR="00242C39" w:rsidRDefault="00242C39" w:rsidP="00242C39">
      <w:pPr>
        <w:spacing w:line="360" w:lineRule="auto"/>
        <w:ind w:leftChars="-13" w:left="-27" w:firstLineChars="200" w:firstLine="420"/>
      </w:pPr>
      <w:r>
        <w:rPr>
          <w:rFonts w:hint="eastAsia"/>
        </w:rPr>
        <w:t>净认购份额＝认购份额＋利息折算的份额</w:t>
      </w:r>
    </w:p>
    <w:p w:rsidR="00242C39" w:rsidRDefault="00242C39" w:rsidP="00242C39">
      <w:pPr>
        <w:spacing w:line="360" w:lineRule="auto"/>
        <w:ind w:leftChars="-13" w:left="-27" w:firstLineChars="200" w:firstLine="420"/>
      </w:pPr>
      <w:r>
        <w:rPr>
          <w:rFonts w:hint="eastAsia"/>
        </w:rPr>
        <w:t>认购费用由基金管理人向投资人收取，投资人需以现金方式交纳认购费用。</w:t>
      </w:r>
    </w:p>
    <w:p w:rsidR="00242C39" w:rsidRDefault="00242C39" w:rsidP="00242C39">
      <w:pPr>
        <w:spacing w:line="360" w:lineRule="auto"/>
        <w:ind w:leftChars="-13" w:left="-27" w:firstLineChars="200" w:firstLine="420"/>
      </w:pPr>
      <w:r>
        <w:rPr>
          <w:rFonts w:hint="eastAsia"/>
        </w:rPr>
        <w:t>有效认购资金在募集期间产生的利息，将折算为基金份额，归基金份额持有人所有，具体利息折份额数量以基金管理人及登记机构的记录为准。利息折算的份额保留至整数位，小数部分舍去，舍去部分计入基金财产。</w:t>
      </w:r>
    </w:p>
    <w:p w:rsidR="00242C39" w:rsidRDefault="00242C39" w:rsidP="00242C39">
      <w:pPr>
        <w:spacing w:line="360" w:lineRule="auto"/>
        <w:ind w:leftChars="-13" w:left="-27" w:firstLineChars="200" w:firstLine="420"/>
      </w:pPr>
      <w:r>
        <w:rPr>
          <w:rFonts w:hint="eastAsia"/>
        </w:rPr>
        <w:t>利息折算的份额＝利息</w:t>
      </w:r>
      <w:r>
        <w:rPr>
          <w:rFonts w:hint="eastAsia"/>
        </w:rPr>
        <w:t>/</w:t>
      </w:r>
      <w:r>
        <w:rPr>
          <w:rFonts w:hint="eastAsia"/>
        </w:rPr>
        <w:t>认购价格</w:t>
      </w:r>
    </w:p>
    <w:p w:rsidR="00242C39" w:rsidRDefault="00242C39" w:rsidP="00242C39">
      <w:pPr>
        <w:spacing w:line="360" w:lineRule="auto"/>
        <w:ind w:leftChars="-13" w:left="-27" w:firstLineChars="200" w:firstLine="420"/>
      </w:pPr>
      <w:r>
        <w:rPr>
          <w:rFonts w:hint="eastAsia"/>
        </w:rPr>
        <w:t>例：某投资人通过基金管理人以网下现金认购方式认购本基金</w:t>
      </w:r>
      <w:r>
        <w:rPr>
          <w:rFonts w:hint="eastAsia"/>
        </w:rPr>
        <w:t>800,000</w:t>
      </w:r>
      <w:r>
        <w:rPr>
          <w:rFonts w:hint="eastAsia"/>
        </w:rPr>
        <w:t>份，认购费率为</w:t>
      </w:r>
      <w:r>
        <w:rPr>
          <w:rFonts w:hint="eastAsia"/>
        </w:rPr>
        <w:t>0.50%</w:t>
      </w:r>
      <w:r>
        <w:rPr>
          <w:rFonts w:hint="eastAsia"/>
        </w:rPr>
        <w:t>，假定认购金额产生的利息为</w:t>
      </w:r>
      <w:r>
        <w:rPr>
          <w:rFonts w:hint="eastAsia"/>
        </w:rPr>
        <w:t>10.00</w:t>
      </w:r>
      <w:r>
        <w:rPr>
          <w:rFonts w:hint="eastAsia"/>
        </w:rPr>
        <w:t>元，该笔认购最后按照</w:t>
      </w:r>
      <w:r>
        <w:rPr>
          <w:rFonts w:hint="eastAsia"/>
        </w:rPr>
        <w:t>100%</w:t>
      </w:r>
      <w:r>
        <w:rPr>
          <w:rFonts w:hint="eastAsia"/>
        </w:rPr>
        <w:t>比例全部予以确认，则投资人需支付的认购费用和需准备的认购金额计算如下：</w:t>
      </w:r>
    </w:p>
    <w:p w:rsidR="00242C39" w:rsidRDefault="00242C39" w:rsidP="00242C39">
      <w:pPr>
        <w:spacing w:line="360" w:lineRule="auto"/>
        <w:ind w:leftChars="-13" w:left="-27" w:firstLineChars="200" w:firstLine="420"/>
      </w:pPr>
      <w:r>
        <w:rPr>
          <w:rFonts w:hint="eastAsia"/>
        </w:rPr>
        <w:t>认购费用＝</w:t>
      </w:r>
      <w:r>
        <w:rPr>
          <w:rFonts w:hint="eastAsia"/>
        </w:rPr>
        <w:t>1.00</w:t>
      </w:r>
      <w:r>
        <w:rPr>
          <w:rFonts w:hint="eastAsia"/>
        </w:rPr>
        <w:t>×</w:t>
      </w:r>
      <w:r>
        <w:rPr>
          <w:rFonts w:hint="eastAsia"/>
        </w:rPr>
        <w:t>800,000</w:t>
      </w:r>
      <w:r>
        <w:rPr>
          <w:rFonts w:hint="eastAsia"/>
        </w:rPr>
        <w:t>×</w:t>
      </w:r>
      <w:r>
        <w:rPr>
          <w:rFonts w:hint="eastAsia"/>
        </w:rPr>
        <w:t>0.50%=4,000.00</w:t>
      </w:r>
      <w:r>
        <w:rPr>
          <w:rFonts w:hint="eastAsia"/>
        </w:rPr>
        <w:t>元</w:t>
      </w:r>
    </w:p>
    <w:p w:rsidR="00242C39" w:rsidRDefault="00242C39" w:rsidP="00242C39">
      <w:pPr>
        <w:spacing w:line="360" w:lineRule="auto"/>
        <w:ind w:leftChars="-13" w:left="-27" w:firstLineChars="200" w:firstLine="420"/>
      </w:pPr>
      <w:r>
        <w:rPr>
          <w:rFonts w:hint="eastAsia"/>
        </w:rPr>
        <w:t>认购金额＝</w:t>
      </w:r>
      <w:r>
        <w:rPr>
          <w:rFonts w:hint="eastAsia"/>
        </w:rPr>
        <w:t>1.00</w:t>
      </w:r>
      <w:r>
        <w:rPr>
          <w:rFonts w:hint="eastAsia"/>
        </w:rPr>
        <w:t>×</w:t>
      </w:r>
      <w:r>
        <w:rPr>
          <w:rFonts w:hint="eastAsia"/>
        </w:rPr>
        <w:t>800,000</w:t>
      </w:r>
      <w:r>
        <w:rPr>
          <w:rFonts w:hint="eastAsia"/>
        </w:rPr>
        <w:t>×（</w:t>
      </w:r>
      <w:r>
        <w:rPr>
          <w:rFonts w:hint="eastAsia"/>
        </w:rPr>
        <w:t>1</w:t>
      </w:r>
      <w:r>
        <w:rPr>
          <w:rFonts w:hint="eastAsia"/>
        </w:rPr>
        <w:t>＋</w:t>
      </w:r>
      <w:r>
        <w:rPr>
          <w:rFonts w:hint="eastAsia"/>
        </w:rPr>
        <w:t>0.50%</w:t>
      </w:r>
      <w:r>
        <w:rPr>
          <w:rFonts w:hint="eastAsia"/>
        </w:rPr>
        <w:t>）</w:t>
      </w:r>
      <w:r>
        <w:rPr>
          <w:rFonts w:hint="eastAsia"/>
        </w:rPr>
        <w:t>=804,000.00</w:t>
      </w:r>
      <w:r>
        <w:rPr>
          <w:rFonts w:hint="eastAsia"/>
        </w:rPr>
        <w:t>元</w:t>
      </w:r>
    </w:p>
    <w:p w:rsidR="00242C39" w:rsidRDefault="00242C39" w:rsidP="00242C39">
      <w:pPr>
        <w:spacing w:line="360" w:lineRule="auto"/>
        <w:ind w:leftChars="-13" w:left="-27" w:firstLineChars="200" w:firstLine="420"/>
      </w:pPr>
      <w:r>
        <w:rPr>
          <w:rFonts w:hint="eastAsia"/>
        </w:rPr>
        <w:t>利息折算的份额＝</w:t>
      </w:r>
      <w:r>
        <w:rPr>
          <w:rFonts w:hint="eastAsia"/>
        </w:rPr>
        <w:t>10.00 / 1.00=10</w:t>
      </w:r>
      <w:r>
        <w:rPr>
          <w:rFonts w:hint="eastAsia"/>
        </w:rPr>
        <w:t>份</w:t>
      </w:r>
    </w:p>
    <w:p w:rsidR="00242C39" w:rsidRDefault="00242C39" w:rsidP="00242C39">
      <w:pPr>
        <w:spacing w:line="360" w:lineRule="auto"/>
        <w:ind w:leftChars="-13" w:left="-27" w:firstLineChars="200" w:firstLine="420"/>
      </w:pPr>
      <w:r>
        <w:rPr>
          <w:rFonts w:hint="eastAsia"/>
        </w:rPr>
        <w:t>该投资人所得认购份额为：净认购份额＝</w:t>
      </w:r>
      <w:r>
        <w:rPr>
          <w:rFonts w:hint="eastAsia"/>
        </w:rPr>
        <w:t>800,000+10.00/1.00=800,010</w:t>
      </w:r>
      <w:r>
        <w:rPr>
          <w:rFonts w:hint="eastAsia"/>
        </w:rPr>
        <w:t>份</w:t>
      </w:r>
    </w:p>
    <w:p w:rsidR="00242C39" w:rsidRDefault="00242C39" w:rsidP="00242C39">
      <w:pPr>
        <w:spacing w:line="360" w:lineRule="auto"/>
        <w:ind w:leftChars="-13" w:left="-27" w:firstLineChars="200" w:firstLine="420"/>
      </w:pPr>
      <w:r>
        <w:rPr>
          <w:rFonts w:hint="eastAsia"/>
        </w:rPr>
        <w:t>即，若该投资人通过基金管理人网下现金认购本基金</w:t>
      </w:r>
      <w:r>
        <w:rPr>
          <w:rFonts w:hint="eastAsia"/>
        </w:rPr>
        <w:t>800,000</w:t>
      </w:r>
      <w:r>
        <w:rPr>
          <w:rFonts w:hint="eastAsia"/>
        </w:rPr>
        <w:t>份，则该投资人的认购金额为</w:t>
      </w:r>
      <w:r>
        <w:rPr>
          <w:rFonts w:hint="eastAsia"/>
        </w:rPr>
        <w:t>804,000.00</w:t>
      </w:r>
      <w:r>
        <w:rPr>
          <w:rFonts w:hint="eastAsia"/>
        </w:rPr>
        <w:t>元，假定该笔认购金额产生利息</w:t>
      </w:r>
      <w:r>
        <w:rPr>
          <w:rFonts w:hint="eastAsia"/>
        </w:rPr>
        <w:t>10.00</w:t>
      </w:r>
      <w:r>
        <w:rPr>
          <w:rFonts w:hint="eastAsia"/>
        </w:rPr>
        <w:t>元，该笔认购最后按照</w:t>
      </w:r>
      <w:r>
        <w:rPr>
          <w:rFonts w:hint="eastAsia"/>
        </w:rPr>
        <w:t>100%</w:t>
      </w:r>
      <w:r>
        <w:rPr>
          <w:rFonts w:hint="eastAsia"/>
        </w:rPr>
        <w:t>比例全部予以确认，则可得到</w:t>
      </w:r>
      <w:r>
        <w:rPr>
          <w:rFonts w:hint="eastAsia"/>
        </w:rPr>
        <w:t>800,010</w:t>
      </w:r>
      <w:r>
        <w:rPr>
          <w:rFonts w:hint="eastAsia"/>
        </w:rPr>
        <w:t>份基金份额。</w:t>
      </w:r>
    </w:p>
    <w:p w:rsidR="00840DF2" w:rsidRDefault="00242C39" w:rsidP="00840DF2">
      <w:pPr>
        <w:spacing w:line="360" w:lineRule="auto"/>
        <w:ind w:leftChars="-13" w:left="-27" w:firstLineChars="200" w:firstLine="420"/>
      </w:pPr>
      <w:r>
        <w:rPr>
          <w:rFonts w:hint="eastAsia"/>
        </w:rPr>
        <w:t>2</w:t>
      </w:r>
      <w:r>
        <w:rPr>
          <w:rFonts w:hint="eastAsia"/>
        </w:rPr>
        <w:t>）通过发售代理机构进行网下现金认购的投资人，认购佣金和认购金额的计算同通过发售代理机构进行网上现金认购的计算。</w:t>
      </w:r>
    </w:p>
    <w:p w:rsidR="00840DF2" w:rsidRDefault="00840DF2" w:rsidP="00840DF2">
      <w:pPr>
        <w:spacing w:line="360" w:lineRule="auto"/>
        <w:ind w:leftChars="-13" w:left="-27" w:firstLineChars="200" w:firstLine="420"/>
      </w:pPr>
      <w:r>
        <w:rPr>
          <w:rFonts w:hint="eastAsia"/>
        </w:rPr>
        <w:t>（</w:t>
      </w:r>
      <w:r>
        <w:rPr>
          <w:rFonts w:hint="eastAsia"/>
        </w:rPr>
        <w:t>3</w:t>
      </w:r>
      <w:r>
        <w:rPr>
          <w:rFonts w:hint="eastAsia"/>
        </w:rPr>
        <w:t>）认购限额</w:t>
      </w:r>
    </w:p>
    <w:p w:rsidR="00840DF2" w:rsidRDefault="00840DF2" w:rsidP="00840DF2">
      <w:pPr>
        <w:spacing w:line="360" w:lineRule="auto"/>
        <w:ind w:leftChars="-13" w:left="-27" w:firstLineChars="200" w:firstLine="420"/>
      </w:pPr>
      <w:r>
        <w:rPr>
          <w:rFonts w:hint="eastAsia"/>
        </w:rPr>
        <w:t>网下现金认购以基金份额申请。投资人通过基金管理人和发售代理机构办理网下现金认购时，每笔认购份额须为</w:t>
      </w:r>
      <w:r>
        <w:rPr>
          <w:rFonts w:hint="eastAsia"/>
        </w:rPr>
        <w:t>1000</w:t>
      </w:r>
      <w:r>
        <w:rPr>
          <w:rFonts w:hint="eastAsia"/>
        </w:rPr>
        <w:t>份或其整数倍。投资人可以多次认购，单个投资人的累计认购份额不设上限，但需符合相关法律法规、业务规则以及本基金发售规模控制方案的规定。</w:t>
      </w:r>
    </w:p>
    <w:p w:rsidR="00840DF2" w:rsidRDefault="00840DF2" w:rsidP="00840DF2">
      <w:pPr>
        <w:spacing w:line="360" w:lineRule="auto"/>
        <w:ind w:leftChars="-13" w:left="-27" w:firstLineChars="200" w:firstLine="420"/>
      </w:pPr>
      <w:r>
        <w:rPr>
          <w:rFonts w:hint="eastAsia"/>
        </w:rPr>
        <w:t>（</w:t>
      </w:r>
      <w:r>
        <w:rPr>
          <w:rFonts w:hint="eastAsia"/>
        </w:rPr>
        <w:t>4</w:t>
      </w:r>
      <w:r>
        <w:rPr>
          <w:rFonts w:hint="eastAsia"/>
        </w:rPr>
        <w:t>）认购手续</w:t>
      </w:r>
    </w:p>
    <w:p w:rsidR="00840DF2" w:rsidRDefault="00840DF2" w:rsidP="00840DF2">
      <w:pPr>
        <w:spacing w:line="360" w:lineRule="auto"/>
        <w:ind w:leftChars="-13" w:left="-27" w:firstLineChars="200" w:firstLine="420"/>
      </w:pPr>
      <w:r>
        <w:rPr>
          <w:rFonts w:hint="eastAsia"/>
        </w:rPr>
        <w:t>投资人在认购本基金时，需按销售机构的规定，到销售网点办理相关认购手续，并备足认购资金。网下现金认购申请提交后不得撤销。</w:t>
      </w:r>
    </w:p>
    <w:p w:rsidR="00840DF2" w:rsidRDefault="00840DF2" w:rsidP="00840DF2">
      <w:pPr>
        <w:spacing w:line="360" w:lineRule="auto"/>
        <w:ind w:leftChars="-13" w:left="-27" w:firstLineChars="200" w:firstLine="420"/>
      </w:pPr>
      <w:r>
        <w:rPr>
          <w:rFonts w:hint="eastAsia"/>
        </w:rPr>
        <w:t>（</w:t>
      </w:r>
      <w:r>
        <w:rPr>
          <w:rFonts w:hint="eastAsia"/>
        </w:rPr>
        <w:t>5</w:t>
      </w:r>
      <w:r>
        <w:rPr>
          <w:rFonts w:hint="eastAsia"/>
        </w:rPr>
        <w:t>）清算交收</w:t>
      </w:r>
    </w:p>
    <w:p w:rsidR="00840DF2" w:rsidRDefault="00840DF2" w:rsidP="00840DF2">
      <w:pPr>
        <w:spacing w:line="360" w:lineRule="auto"/>
        <w:ind w:leftChars="-13" w:left="-27" w:firstLineChars="200" w:firstLine="420"/>
      </w:pPr>
      <w:r>
        <w:rPr>
          <w:rFonts w:hint="eastAsia"/>
        </w:rPr>
        <w:t>网下现金认购申请，由基金管理人组织进行有效认购款项的清算交收。</w:t>
      </w:r>
    </w:p>
    <w:p w:rsidR="00840DF2" w:rsidRDefault="00840DF2" w:rsidP="00840DF2">
      <w:pPr>
        <w:spacing w:line="360" w:lineRule="auto"/>
        <w:ind w:leftChars="-13" w:left="-27" w:firstLineChars="200" w:firstLine="420"/>
      </w:pPr>
      <w:r>
        <w:rPr>
          <w:rFonts w:hint="eastAsia"/>
        </w:rPr>
        <w:t>（</w:t>
      </w:r>
      <w:r>
        <w:rPr>
          <w:rFonts w:hint="eastAsia"/>
        </w:rPr>
        <w:t>6</w:t>
      </w:r>
      <w:r>
        <w:rPr>
          <w:rFonts w:hint="eastAsia"/>
        </w:rPr>
        <w:t>）认购确认</w:t>
      </w:r>
    </w:p>
    <w:p w:rsidR="00A04757" w:rsidRPr="00391A3D" w:rsidRDefault="00840DF2" w:rsidP="00A04757">
      <w:pPr>
        <w:spacing w:line="360" w:lineRule="auto"/>
        <w:ind w:leftChars="-13" w:left="-27" w:firstLineChars="200" w:firstLine="420"/>
      </w:pPr>
      <w:r>
        <w:rPr>
          <w:rFonts w:hint="eastAsia"/>
        </w:rPr>
        <w:t>在基金合同生效后，投资人应通过其办理认购的销售机构查询认购确认情况。</w:t>
      </w:r>
    </w:p>
    <w:p w:rsidR="00836531" w:rsidRPr="00391A3D" w:rsidRDefault="00A04757" w:rsidP="00E64BFD">
      <w:pPr>
        <w:spacing w:line="360" w:lineRule="auto"/>
        <w:ind w:leftChars="-13" w:left="-27" w:firstLineChars="200" w:firstLine="420"/>
      </w:pPr>
      <w:r w:rsidRPr="00391A3D">
        <w:t>5</w:t>
      </w:r>
      <w:r w:rsidRPr="00391A3D">
        <w:t>、</w:t>
      </w:r>
      <w:r w:rsidR="00836531" w:rsidRPr="00391A3D">
        <w:t>募集期利息的处理方式</w:t>
      </w:r>
    </w:p>
    <w:p w:rsidR="00004DE5" w:rsidRDefault="00840DF2" w:rsidP="00A04757">
      <w:pPr>
        <w:spacing w:line="360" w:lineRule="auto"/>
        <w:ind w:leftChars="-13" w:left="-27" w:firstLineChars="200" w:firstLine="420"/>
      </w:pPr>
      <w:r w:rsidRPr="00840DF2">
        <w:rPr>
          <w:rFonts w:hint="eastAsia"/>
        </w:rPr>
        <w:t>网下现金认购及网上现金认购的有效认购资金在募集期间产生的利息，将折算为基金份额，归基金份额持有人所有，具体利息折份额数量以基金管理人及登记机构的记录为准。</w:t>
      </w:r>
    </w:p>
    <w:p w:rsidR="00A04757" w:rsidRPr="00391A3D" w:rsidRDefault="00A04757" w:rsidP="00A04757">
      <w:pPr>
        <w:spacing w:line="360" w:lineRule="auto"/>
        <w:ind w:leftChars="-13" w:left="-27" w:firstLineChars="200" w:firstLine="420"/>
      </w:pPr>
      <w:bookmarkStart w:id="0" w:name="_Hlt54601699"/>
      <w:bookmarkEnd w:id="0"/>
      <w:r w:rsidRPr="00391A3D">
        <w:t>6</w:t>
      </w:r>
      <w:r w:rsidRPr="00391A3D">
        <w:t>、认购申请的确认</w:t>
      </w:r>
    </w:p>
    <w:p w:rsidR="00707E40" w:rsidRPr="00391A3D" w:rsidRDefault="00840DF2" w:rsidP="00A04757">
      <w:pPr>
        <w:spacing w:line="360" w:lineRule="auto"/>
        <w:ind w:leftChars="-13" w:left="-27" w:firstLineChars="200" w:firstLine="420"/>
      </w:pPr>
      <w:r w:rsidRPr="00840DF2">
        <w:rPr>
          <w:rFonts w:hint="eastAsia"/>
        </w:rPr>
        <w:t>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任何损失由投资者自行承担。</w:t>
      </w:r>
    </w:p>
    <w:p w:rsidR="00836531" w:rsidRPr="00391A3D" w:rsidRDefault="00836531" w:rsidP="00453E47">
      <w:pPr>
        <w:pStyle w:val="1"/>
        <w:spacing w:beforeLines="50" w:afterLines="50" w:line="360" w:lineRule="auto"/>
        <w:ind w:firstLine="420"/>
        <w:jc w:val="left"/>
        <w:rPr>
          <w:sz w:val="21"/>
          <w:szCs w:val="21"/>
        </w:rPr>
      </w:pPr>
      <w:bookmarkStart w:id="1" w:name="_Toc397616437"/>
      <w:bookmarkStart w:id="2" w:name="_Toc132612317"/>
      <w:r w:rsidRPr="00391A3D">
        <w:rPr>
          <w:sz w:val="21"/>
          <w:szCs w:val="21"/>
        </w:rPr>
        <w:t>三、</w:t>
      </w:r>
      <w:bookmarkEnd w:id="1"/>
      <w:r w:rsidR="002A4A23" w:rsidRPr="00391A3D">
        <w:rPr>
          <w:sz w:val="21"/>
          <w:szCs w:val="21"/>
        </w:rPr>
        <w:t>投资人开户</w:t>
      </w:r>
    </w:p>
    <w:p w:rsidR="004A0C2C" w:rsidRPr="00391A3D" w:rsidRDefault="004A0C2C" w:rsidP="004A0C2C">
      <w:pPr>
        <w:spacing w:line="360" w:lineRule="auto"/>
        <w:ind w:firstLineChars="200" w:firstLine="420"/>
        <w:jc w:val="left"/>
        <w:rPr>
          <w:szCs w:val="21"/>
        </w:rPr>
      </w:pPr>
      <w:r w:rsidRPr="00391A3D">
        <w:rPr>
          <w:szCs w:val="21"/>
        </w:rPr>
        <w:t>投资者认购本基金时需具有深圳证券交易所</w:t>
      </w:r>
      <w:r w:rsidRPr="00391A3D">
        <w:rPr>
          <w:szCs w:val="21"/>
        </w:rPr>
        <w:t>A</w:t>
      </w:r>
      <w:r w:rsidRPr="00391A3D">
        <w:rPr>
          <w:szCs w:val="21"/>
        </w:rPr>
        <w:t>股账户（以下简称</w:t>
      </w:r>
      <w:r w:rsidRPr="00391A3D">
        <w:rPr>
          <w:szCs w:val="21"/>
        </w:rPr>
        <w:t>“</w:t>
      </w:r>
      <w:r w:rsidRPr="00391A3D">
        <w:rPr>
          <w:szCs w:val="21"/>
        </w:rPr>
        <w:t>深圳</w:t>
      </w:r>
      <w:r w:rsidRPr="00391A3D">
        <w:rPr>
          <w:szCs w:val="21"/>
        </w:rPr>
        <w:t>A</w:t>
      </w:r>
      <w:r w:rsidRPr="00391A3D">
        <w:rPr>
          <w:szCs w:val="21"/>
        </w:rPr>
        <w:t>股账户</w:t>
      </w:r>
      <w:r w:rsidRPr="00391A3D">
        <w:rPr>
          <w:szCs w:val="21"/>
        </w:rPr>
        <w:t>”</w:t>
      </w:r>
      <w:r w:rsidRPr="00391A3D">
        <w:rPr>
          <w:szCs w:val="21"/>
        </w:rPr>
        <w:t>）或深圳证券交易所证券投资基金账户（以下简称</w:t>
      </w:r>
      <w:r w:rsidRPr="00391A3D">
        <w:rPr>
          <w:szCs w:val="21"/>
        </w:rPr>
        <w:t>“</w:t>
      </w:r>
      <w:r w:rsidRPr="00391A3D">
        <w:rPr>
          <w:szCs w:val="21"/>
        </w:rPr>
        <w:t>深圳证券投资基金账户</w:t>
      </w:r>
      <w:r w:rsidRPr="00391A3D">
        <w:rPr>
          <w:szCs w:val="21"/>
        </w:rPr>
        <w:t>”</w:t>
      </w:r>
      <w:r w:rsidRPr="00391A3D">
        <w:rPr>
          <w:szCs w:val="21"/>
        </w:rPr>
        <w:t>）。</w:t>
      </w:r>
    </w:p>
    <w:p w:rsidR="004A0C2C" w:rsidRPr="00391A3D" w:rsidRDefault="004A0C2C" w:rsidP="004A0C2C">
      <w:pPr>
        <w:spacing w:line="360" w:lineRule="auto"/>
        <w:ind w:firstLineChars="200" w:firstLine="420"/>
        <w:jc w:val="left"/>
        <w:rPr>
          <w:szCs w:val="21"/>
        </w:rPr>
      </w:pPr>
      <w:r w:rsidRPr="00391A3D">
        <w:rPr>
          <w:szCs w:val="21"/>
        </w:rPr>
        <w:t>已有深圳</w:t>
      </w:r>
      <w:r w:rsidRPr="00391A3D">
        <w:rPr>
          <w:szCs w:val="21"/>
        </w:rPr>
        <w:t>A</w:t>
      </w:r>
      <w:r w:rsidRPr="00391A3D">
        <w:rPr>
          <w:szCs w:val="21"/>
        </w:rPr>
        <w:t>股账户或深圳证券投资基金账户的投资者不必再办理开户手续。</w:t>
      </w:r>
    </w:p>
    <w:p w:rsidR="004A0C2C" w:rsidRPr="00391A3D" w:rsidRDefault="004A0C2C" w:rsidP="004A0C2C">
      <w:pPr>
        <w:spacing w:line="360" w:lineRule="auto"/>
        <w:ind w:firstLineChars="200" w:firstLine="420"/>
        <w:jc w:val="left"/>
        <w:rPr>
          <w:szCs w:val="21"/>
        </w:rPr>
      </w:pPr>
      <w:r w:rsidRPr="00391A3D">
        <w:rPr>
          <w:szCs w:val="21"/>
        </w:rPr>
        <w:t>尚无深圳</w:t>
      </w:r>
      <w:r w:rsidRPr="00391A3D">
        <w:rPr>
          <w:szCs w:val="21"/>
        </w:rPr>
        <w:t>A</w:t>
      </w:r>
      <w:r w:rsidRPr="00391A3D">
        <w:rPr>
          <w:szCs w:val="21"/>
        </w:rPr>
        <w:t>股账户或深圳证券投资基金账户的投资者，需在认购前持本人身份证到中国证券登记结算有限责任公司深圳分公司的开户代理机构办理深圳</w:t>
      </w:r>
      <w:r w:rsidRPr="00391A3D">
        <w:rPr>
          <w:szCs w:val="21"/>
        </w:rPr>
        <w:t>A</w:t>
      </w:r>
      <w:r w:rsidRPr="00391A3D">
        <w:rPr>
          <w:szCs w:val="21"/>
        </w:rPr>
        <w:t>股账户或深圳证券投资基金账户的开户手续。有关开设深圳</w:t>
      </w:r>
      <w:r w:rsidRPr="00391A3D">
        <w:rPr>
          <w:szCs w:val="21"/>
        </w:rPr>
        <w:t>A</w:t>
      </w:r>
      <w:r w:rsidRPr="00391A3D">
        <w:rPr>
          <w:szCs w:val="21"/>
        </w:rPr>
        <w:t>股账户和深圳证券投资基金账户的具体程序和办法，请到各开户网点详细咨询有关规定。</w:t>
      </w:r>
    </w:p>
    <w:p w:rsidR="004A0C2C" w:rsidRPr="00391A3D" w:rsidRDefault="004A0C2C" w:rsidP="004A0C2C">
      <w:pPr>
        <w:spacing w:line="360" w:lineRule="auto"/>
        <w:ind w:firstLineChars="200" w:firstLine="420"/>
        <w:jc w:val="left"/>
        <w:rPr>
          <w:szCs w:val="21"/>
        </w:rPr>
      </w:pPr>
      <w:r w:rsidRPr="00391A3D">
        <w:rPr>
          <w:szCs w:val="21"/>
        </w:rPr>
        <w:t>账户使用注意事项：</w:t>
      </w:r>
    </w:p>
    <w:p w:rsidR="004A0C2C" w:rsidRPr="00391A3D" w:rsidRDefault="004A0C2C" w:rsidP="004A0C2C">
      <w:pPr>
        <w:spacing w:line="360" w:lineRule="auto"/>
        <w:ind w:firstLineChars="200" w:firstLine="420"/>
        <w:jc w:val="left"/>
        <w:rPr>
          <w:szCs w:val="21"/>
        </w:rPr>
      </w:pPr>
      <w:r w:rsidRPr="00391A3D">
        <w:rPr>
          <w:szCs w:val="21"/>
        </w:rPr>
        <w:t>1</w:t>
      </w:r>
      <w:r w:rsidRPr="00391A3D">
        <w:rPr>
          <w:szCs w:val="21"/>
        </w:rPr>
        <w:t>、如投资者需要参与网下现金或网上现金认购，应使用深圳</w:t>
      </w:r>
      <w:r w:rsidRPr="00391A3D">
        <w:rPr>
          <w:szCs w:val="21"/>
        </w:rPr>
        <w:t>A</w:t>
      </w:r>
      <w:r w:rsidRPr="00391A3D">
        <w:rPr>
          <w:szCs w:val="21"/>
        </w:rPr>
        <w:t>股账户或深圳证券投资基金账户；深圳证券投资基金账户只能进行本基金的网上现金认购、网下现金认购和二级市场交易。</w:t>
      </w:r>
      <w:r w:rsidR="00BE6B41" w:rsidRPr="00BE6B41">
        <w:rPr>
          <w:rFonts w:hint="eastAsia"/>
          <w:szCs w:val="21"/>
        </w:rPr>
        <w:t>如投资者需要参与基金份额的申购、赎回，则应开立深圳</w:t>
      </w:r>
      <w:r w:rsidR="00BE6B41" w:rsidRPr="00BE6B41">
        <w:rPr>
          <w:rFonts w:hint="eastAsia"/>
          <w:szCs w:val="21"/>
        </w:rPr>
        <w:t>A</w:t>
      </w:r>
      <w:r w:rsidR="00BE6B41" w:rsidRPr="00BE6B41">
        <w:rPr>
          <w:rFonts w:hint="eastAsia"/>
          <w:szCs w:val="21"/>
        </w:rPr>
        <w:t>股账户。</w:t>
      </w:r>
    </w:p>
    <w:p w:rsidR="004A0C2C" w:rsidRPr="00391A3D" w:rsidRDefault="004A0C2C" w:rsidP="004A0C2C">
      <w:pPr>
        <w:spacing w:line="360" w:lineRule="auto"/>
        <w:ind w:firstLineChars="200" w:firstLine="420"/>
        <w:jc w:val="left"/>
        <w:rPr>
          <w:szCs w:val="21"/>
        </w:rPr>
      </w:pPr>
      <w:r w:rsidRPr="00391A3D">
        <w:rPr>
          <w:szCs w:val="21"/>
        </w:rPr>
        <w:t>2</w:t>
      </w:r>
      <w:r w:rsidRPr="00391A3D">
        <w:rPr>
          <w:szCs w:val="21"/>
        </w:rPr>
        <w:t>、已购买过由万家基金管理有限公司担任登记机构的基金的投资者，其拥有的万家基金管理有限公司开放式基金账户不能用于认购本基金。</w:t>
      </w:r>
    </w:p>
    <w:p w:rsidR="00836531" w:rsidRPr="00391A3D" w:rsidRDefault="00836531" w:rsidP="00453E47">
      <w:pPr>
        <w:pStyle w:val="1"/>
        <w:spacing w:beforeLines="50" w:afterLines="50" w:line="360" w:lineRule="auto"/>
        <w:ind w:firstLine="420"/>
        <w:jc w:val="left"/>
        <w:rPr>
          <w:sz w:val="21"/>
          <w:szCs w:val="21"/>
        </w:rPr>
      </w:pPr>
      <w:bookmarkStart w:id="3" w:name="_Toc397616438"/>
      <w:r w:rsidRPr="00391A3D">
        <w:rPr>
          <w:sz w:val="21"/>
          <w:szCs w:val="21"/>
        </w:rPr>
        <w:t>四、</w:t>
      </w:r>
      <w:bookmarkEnd w:id="2"/>
      <w:bookmarkEnd w:id="3"/>
      <w:r w:rsidR="004A0C2C" w:rsidRPr="00391A3D">
        <w:rPr>
          <w:sz w:val="21"/>
          <w:szCs w:val="21"/>
        </w:rPr>
        <w:t>本基金的认购程序</w:t>
      </w:r>
    </w:p>
    <w:p w:rsidR="004A0C2C" w:rsidRPr="00391A3D" w:rsidRDefault="004A0C2C" w:rsidP="004A0C2C">
      <w:pPr>
        <w:spacing w:line="360" w:lineRule="auto"/>
        <w:ind w:firstLineChars="200" w:firstLine="420"/>
        <w:rPr>
          <w:szCs w:val="21"/>
        </w:rPr>
      </w:pPr>
      <w:r w:rsidRPr="00391A3D">
        <w:rPr>
          <w:szCs w:val="21"/>
        </w:rPr>
        <w:t>（一）网上现金认购的程序</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、业务办理时间：</w:t>
      </w:r>
    </w:p>
    <w:p w:rsidR="004A0C2C" w:rsidRPr="00391A3D" w:rsidRDefault="004A0C2C" w:rsidP="004A0C2C">
      <w:pPr>
        <w:spacing w:line="360" w:lineRule="auto"/>
        <w:ind w:firstLineChars="200" w:firstLine="420"/>
        <w:rPr>
          <w:szCs w:val="21"/>
        </w:rPr>
      </w:pPr>
      <w:r w:rsidRPr="00391A3D">
        <w:rPr>
          <w:szCs w:val="21"/>
        </w:rPr>
        <w:t>基金发售日的上午</w:t>
      </w:r>
      <w:r w:rsidRPr="00391A3D">
        <w:rPr>
          <w:szCs w:val="21"/>
        </w:rPr>
        <w:t>9:30—11:30</w:t>
      </w:r>
      <w:r w:rsidRPr="00391A3D">
        <w:rPr>
          <w:szCs w:val="21"/>
        </w:rPr>
        <w:t>和下午</w:t>
      </w:r>
      <w:r w:rsidRPr="00391A3D">
        <w:rPr>
          <w:szCs w:val="21"/>
        </w:rPr>
        <w:t>1:00—3:00</w:t>
      </w:r>
      <w:r w:rsidRPr="00391A3D">
        <w:rPr>
          <w:szCs w:val="21"/>
        </w:rPr>
        <w:t>（周六、周日及法定节假日不受理）。如深圳证券交易所对网上现金认购时间作出调整，本公司将作出相应调整并及时公告。</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、认购手续：</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）开立深圳证券交易所</w:t>
      </w:r>
      <w:r w:rsidRPr="00391A3D">
        <w:rPr>
          <w:szCs w:val="21"/>
        </w:rPr>
        <w:t>A</w:t>
      </w:r>
      <w:r w:rsidRPr="00391A3D">
        <w:rPr>
          <w:szCs w:val="21"/>
        </w:rPr>
        <w:t>股账户或证券投资基金账户。</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）在认购前向资金账户中存入足够的认购资金。</w:t>
      </w:r>
    </w:p>
    <w:p w:rsidR="004A0C2C" w:rsidRPr="00391A3D" w:rsidRDefault="004A0C2C" w:rsidP="004A0C2C">
      <w:pPr>
        <w:spacing w:line="360" w:lineRule="auto"/>
        <w:ind w:firstLineChars="200" w:firstLine="420"/>
        <w:rPr>
          <w:szCs w:val="21"/>
        </w:rPr>
      </w:pPr>
      <w:r w:rsidRPr="00391A3D">
        <w:rPr>
          <w:szCs w:val="21"/>
        </w:rPr>
        <w:t>3</w:t>
      </w:r>
      <w:r w:rsidRPr="00391A3D">
        <w:rPr>
          <w:szCs w:val="21"/>
        </w:rPr>
        <w:t>）投资人可通过填写认购委托单、电话委托、磁卡委托、网上委托等方式申报认购委托，可多次申报，不可撤单，</w:t>
      </w:r>
      <w:r w:rsidR="004930D8" w:rsidRPr="00391A3D">
        <w:rPr>
          <w:szCs w:val="21"/>
        </w:rPr>
        <w:t>一经</w:t>
      </w:r>
      <w:r w:rsidRPr="00391A3D">
        <w:rPr>
          <w:szCs w:val="21"/>
        </w:rPr>
        <w:t>申报，认购资金即被冻结。</w:t>
      </w:r>
    </w:p>
    <w:p w:rsidR="004A0C2C" w:rsidRPr="00391A3D" w:rsidRDefault="004A0C2C" w:rsidP="004A0C2C">
      <w:pPr>
        <w:spacing w:line="360" w:lineRule="auto"/>
        <w:ind w:firstLineChars="200" w:firstLine="420"/>
        <w:rPr>
          <w:szCs w:val="21"/>
        </w:rPr>
      </w:pPr>
      <w:r w:rsidRPr="00391A3D">
        <w:rPr>
          <w:szCs w:val="21"/>
        </w:rPr>
        <w:t>具体时间和认购手续以深圳证券交易所和发售代理机构的相关规则为准。</w:t>
      </w:r>
    </w:p>
    <w:p w:rsidR="004A0C2C" w:rsidRPr="00391A3D" w:rsidRDefault="004A0C2C" w:rsidP="004A0C2C">
      <w:pPr>
        <w:spacing w:line="360" w:lineRule="auto"/>
        <w:ind w:firstLineChars="200" w:firstLine="420"/>
        <w:rPr>
          <w:szCs w:val="21"/>
        </w:rPr>
      </w:pPr>
      <w:r w:rsidRPr="00391A3D">
        <w:rPr>
          <w:szCs w:val="21"/>
        </w:rPr>
        <w:t>（二）网下现金认购的程序</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、直销中心</w:t>
      </w:r>
    </w:p>
    <w:p w:rsidR="004A0C2C" w:rsidRPr="00391A3D" w:rsidRDefault="004A0C2C" w:rsidP="004A0C2C">
      <w:pPr>
        <w:spacing w:line="360" w:lineRule="auto"/>
        <w:ind w:firstLineChars="200" w:firstLine="420"/>
        <w:rPr>
          <w:szCs w:val="21"/>
        </w:rPr>
      </w:pPr>
      <w:r w:rsidRPr="00391A3D">
        <w:rPr>
          <w:szCs w:val="21"/>
        </w:rPr>
        <w:t>（</w:t>
      </w:r>
      <w:r w:rsidRPr="00391A3D">
        <w:rPr>
          <w:szCs w:val="21"/>
        </w:rPr>
        <w:t>1</w:t>
      </w:r>
      <w:r w:rsidRPr="00391A3D">
        <w:rPr>
          <w:szCs w:val="21"/>
        </w:rPr>
        <w:t>）业务办理时间</w:t>
      </w:r>
    </w:p>
    <w:p w:rsidR="004A0C2C" w:rsidRPr="00391A3D" w:rsidRDefault="004A0C2C" w:rsidP="004A0C2C">
      <w:pPr>
        <w:spacing w:line="360" w:lineRule="auto"/>
        <w:ind w:firstLineChars="200" w:firstLine="420"/>
        <w:rPr>
          <w:szCs w:val="21"/>
        </w:rPr>
      </w:pPr>
      <w:r w:rsidRPr="00391A3D">
        <w:rPr>
          <w:szCs w:val="21"/>
        </w:rPr>
        <w:t>业务办理时间：基金募集期内上午</w:t>
      </w:r>
      <w:r w:rsidRPr="00391A3D">
        <w:rPr>
          <w:szCs w:val="21"/>
        </w:rPr>
        <w:t>9</w:t>
      </w:r>
      <w:r w:rsidRPr="00391A3D">
        <w:rPr>
          <w:szCs w:val="21"/>
        </w:rPr>
        <w:t>：</w:t>
      </w:r>
      <w:r w:rsidRPr="00391A3D">
        <w:rPr>
          <w:szCs w:val="21"/>
        </w:rPr>
        <w:t>00</w:t>
      </w:r>
      <w:r w:rsidRPr="00391A3D">
        <w:rPr>
          <w:szCs w:val="21"/>
        </w:rPr>
        <w:t>至下午</w:t>
      </w:r>
      <w:r w:rsidRPr="00391A3D">
        <w:rPr>
          <w:szCs w:val="21"/>
        </w:rPr>
        <w:t>17</w:t>
      </w:r>
      <w:r w:rsidRPr="00391A3D">
        <w:rPr>
          <w:szCs w:val="21"/>
        </w:rPr>
        <w:t>：</w:t>
      </w:r>
      <w:r w:rsidRPr="00391A3D">
        <w:rPr>
          <w:szCs w:val="21"/>
        </w:rPr>
        <w:t>00</w:t>
      </w:r>
      <w:r w:rsidRPr="00391A3D">
        <w:rPr>
          <w:szCs w:val="21"/>
        </w:rPr>
        <w:t>（周六、周日、法定节假日除外）接受投资者认购申请。</w:t>
      </w:r>
    </w:p>
    <w:p w:rsidR="004A0C2C" w:rsidRPr="00391A3D" w:rsidRDefault="004A0C2C" w:rsidP="004A0C2C">
      <w:pPr>
        <w:spacing w:line="360" w:lineRule="auto"/>
        <w:ind w:firstLineChars="200" w:firstLine="420"/>
        <w:rPr>
          <w:szCs w:val="21"/>
        </w:rPr>
      </w:pPr>
      <w:r w:rsidRPr="00391A3D">
        <w:rPr>
          <w:szCs w:val="21"/>
        </w:rPr>
        <w:t>（</w:t>
      </w:r>
      <w:r w:rsidRPr="00391A3D">
        <w:rPr>
          <w:szCs w:val="21"/>
        </w:rPr>
        <w:t>2</w:t>
      </w:r>
      <w:r w:rsidRPr="00391A3D">
        <w:rPr>
          <w:szCs w:val="21"/>
        </w:rPr>
        <w:t>）缴款</w:t>
      </w:r>
    </w:p>
    <w:p w:rsidR="004A0C2C" w:rsidRPr="00391A3D" w:rsidRDefault="004A0C2C" w:rsidP="004A0C2C">
      <w:pPr>
        <w:spacing w:line="360" w:lineRule="auto"/>
        <w:ind w:firstLineChars="200" w:firstLine="420"/>
        <w:rPr>
          <w:szCs w:val="21"/>
        </w:rPr>
      </w:pPr>
      <w:r w:rsidRPr="00391A3D">
        <w:rPr>
          <w:szCs w:val="21"/>
        </w:rPr>
        <w:t>投资者认购本基金，应在提出认购申请当日下午</w:t>
      </w:r>
      <w:r w:rsidRPr="00391A3D">
        <w:rPr>
          <w:szCs w:val="21"/>
        </w:rPr>
        <w:t>16</w:t>
      </w:r>
      <w:r w:rsidRPr="00391A3D">
        <w:rPr>
          <w:szCs w:val="21"/>
        </w:rPr>
        <w:t>：</w:t>
      </w:r>
      <w:r w:rsidRPr="00391A3D">
        <w:rPr>
          <w:szCs w:val="21"/>
        </w:rPr>
        <w:t>30</w:t>
      </w:r>
      <w:r w:rsidRPr="00391A3D">
        <w:rPr>
          <w:szCs w:val="21"/>
        </w:rPr>
        <w:t>之前，通过汇款等方式将足额认购资金汇入本公司开立的下述直销资金账户，并注明用途为</w:t>
      </w:r>
      <w:r w:rsidRPr="00391A3D">
        <w:rPr>
          <w:szCs w:val="21"/>
        </w:rPr>
        <w:t>“</w:t>
      </w:r>
      <w:r w:rsidR="00665F5C">
        <w:rPr>
          <w:szCs w:val="21"/>
        </w:rPr>
        <w:t>万家</w:t>
      </w:r>
      <w:r w:rsidR="005574C7">
        <w:rPr>
          <w:rFonts w:hint="eastAsia"/>
          <w:szCs w:val="21"/>
        </w:rPr>
        <w:t>国证航天航空行业</w:t>
      </w:r>
      <w:r w:rsidR="00665F5C">
        <w:rPr>
          <w:szCs w:val="21"/>
        </w:rPr>
        <w:t>交易型开放式指数证券投资基金</w:t>
      </w:r>
      <w:r w:rsidRPr="00391A3D">
        <w:rPr>
          <w:szCs w:val="21"/>
        </w:rPr>
        <w:t>认购款</w:t>
      </w:r>
      <w:r w:rsidRPr="00391A3D">
        <w:rPr>
          <w:szCs w:val="21"/>
        </w:rPr>
        <w:t>”</w:t>
      </w:r>
      <w:r w:rsidRPr="00391A3D">
        <w:rPr>
          <w:szCs w:val="21"/>
        </w:rPr>
        <w:t>。</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）农业银行</w:t>
      </w:r>
    </w:p>
    <w:p w:rsidR="004A0C2C" w:rsidRPr="00391A3D" w:rsidRDefault="004A0C2C" w:rsidP="004A0C2C">
      <w:pPr>
        <w:spacing w:line="360" w:lineRule="auto"/>
        <w:ind w:firstLineChars="200" w:firstLine="420"/>
        <w:rPr>
          <w:szCs w:val="21"/>
        </w:rPr>
      </w:pPr>
      <w:r w:rsidRPr="00391A3D">
        <w:rPr>
          <w:szCs w:val="21"/>
        </w:rPr>
        <w:t>账户名称：万家基金管理有限公司</w:t>
      </w:r>
    </w:p>
    <w:p w:rsidR="004A0C2C" w:rsidRPr="00391A3D" w:rsidRDefault="004A0C2C" w:rsidP="004A0C2C">
      <w:pPr>
        <w:spacing w:line="360" w:lineRule="auto"/>
        <w:ind w:firstLineChars="200" w:firstLine="420"/>
        <w:rPr>
          <w:szCs w:val="21"/>
        </w:rPr>
      </w:pPr>
      <w:r w:rsidRPr="00391A3D">
        <w:rPr>
          <w:szCs w:val="21"/>
        </w:rPr>
        <w:t>银行账号：</w:t>
      </w:r>
      <w:r w:rsidRPr="00391A3D">
        <w:rPr>
          <w:szCs w:val="21"/>
        </w:rPr>
        <w:t>03492300879001895</w:t>
      </w:r>
    </w:p>
    <w:p w:rsidR="004A0C2C" w:rsidRPr="00391A3D" w:rsidRDefault="004A0C2C" w:rsidP="004A0C2C">
      <w:pPr>
        <w:spacing w:line="360" w:lineRule="auto"/>
        <w:ind w:firstLineChars="200" w:firstLine="420"/>
        <w:rPr>
          <w:szCs w:val="21"/>
        </w:rPr>
      </w:pPr>
      <w:r w:rsidRPr="00391A3D">
        <w:rPr>
          <w:szCs w:val="21"/>
        </w:rPr>
        <w:t>开户银行：中国农业银行上海市分行卢湾支行</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）工商银行</w:t>
      </w:r>
    </w:p>
    <w:p w:rsidR="004A0C2C" w:rsidRPr="00391A3D" w:rsidRDefault="004A0C2C" w:rsidP="004A0C2C">
      <w:pPr>
        <w:spacing w:line="360" w:lineRule="auto"/>
        <w:ind w:firstLineChars="200" w:firstLine="420"/>
        <w:rPr>
          <w:szCs w:val="21"/>
        </w:rPr>
      </w:pPr>
      <w:r w:rsidRPr="00391A3D">
        <w:rPr>
          <w:szCs w:val="21"/>
        </w:rPr>
        <w:t>账户名称：万家基金管理有限公司</w:t>
      </w:r>
    </w:p>
    <w:p w:rsidR="004A0C2C" w:rsidRPr="00391A3D" w:rsidRDefault="004A0C2C" w:rsidP="004A0C2C">
      <w:pPr>
        <w:spacing w:line="360" w:lineRule="auto"/>
        <w:ind w:firstLineChars="200" w:firstLine="420"/>
        <w:rPr>
          <w:szCs w:val="21"/>
        </w:rPr>
      </w:pPr>
      <w:r w:rsidRPr="00391A3D">
        <w:rPr>
          <w:szCs w:val="21"/>
        </w:rPr>
        <w:t>银行账号：</w:t>
      </w:r>
      <w:r w:rsidRPr="00391A3D">
        <w:rPr>
          <w:szCs w:val="21"/>
        </w:rPr>
        <w:t>1001202919025803311</w:t>
      </w:r>
    </w:p>
    <w:p w:rsidR="004A0C2C" w:rsidRPr="00391A3D" w:rsidRDefault="004A0C2C" w:rsidP="004A0C2C">
      <w:pPr>
        <w:spacing w:line="360" w:lineRule="auto"/>
        <w:ind w:firstLineChars="200" w:firstLine="420"/>
        <w:rPr>
          <w:szCs w:val="21"/>
        </w:rPr>
      </w:pPr>
      <w:r w:rsidRPr="00391A3D">
        <w:rPr>
          <w:szCs w:val="21"/>
        </w:rPr>
        <w:t>开户银行：中国工商银行上海市分行营业部证券专柜</w:t>
      </w:r>
    </w:p>
    <w:p w:rsidR="004A0C2C" w:rsidRPr="00391A3D" w:rsidRDefault="004A0C2C" w:rsidP="004A0C2C">
      <w:pPr>
        <w:spacing w:line="360" w:lineRule="auto"/>
        <w:ind w:firstLineChars="200" w:firstLine="420"/>
        <w:rPr>
          <w:szCs w:val="21"/>
        </w:rPr>
      </w:pPr>
      <w:r w:rsidRPr="00391A3D">
        <w:rPr>
          <w:szCs w:val="21"/>
        </w:rPr>
        <w:t>3</w:t>
      </w:r>
      <w:r w:rsidRPr="00391A3D">
        <w:rPr>
          <w:szCs w:val="21"/>
        </w:rPr>
        <w:t>）建设银行</w:t>
      </w:r>
    </w:p>
    <w:p w:rsidR="004A0C2C" w:rsidRPr="00391A3D" w:rsidRDefault="004A0C2C" w:rsidP="004A0C2C">
      <w:pPr>
        <w:spacing w:line="360" w:lineRule="auto"/>
        <w:ind w:firstLineChars="200" w:firstLine="420"/>
        <w:rPr>
          <w:szCs w:val="21"/>
        </w:rPr>
      </w:pPr>
      <w:r w:rsidRPr="00391A3D">
        <w:rPr>
          <w:szCs w:val="21"/>
        </w:rPr>
        <w:t>账户名称：万家基金管理有限公司</w:t>
      </w:r>
    </w:p>
    <w:p w:rsidR="004A0C2C" w:rsidRPr="00391A3D" w:rsidRDefault="004A0C2C" w:rsidP="004A0C2C">
      <w:pPr>
        <w:spacing w:line="360" w:lineRule="auto"/>
        <w:ind w:firstLineChars="200" w:firstLine="420"/>
        <w:rPr>
          <w:szCs w:val="21"/>
        </w:rPr>
      </w:pPr>
      <w:r w:rsidRPr="00391A3D">
        <w:rPr>
          <w:szCs w:val="21"/>
        </w:rPr>
        <w:t>银行账号：</w:t>
      </w:r>
      <w:r w:rsidRPr="00391A3D">
        <w:rPr>
          <w:szCs w:val="21"/>
        </w:rPr>
        <w:t>31001520313056008656</w:t>
      </w:r>
    </w:p>
    <w:p w:rsidR="004A0C2C" w:rsidRPr="00391A3D" w:rsidRDefault="004A0C2C" w:rsidP="004A0C2C">
      <w:pPr>
        <w:spacing w:line="360" w:lineRule="auto"/>
        <w:ind w:firstLineChars="200" w:firstLine="420"/>
        <w:rPr>
          <w:szCs w:val="21"/>
        </w:rPr>
      </w:pPr>
      <w:r w:rsidRPr="00391A3D">
        <w:rPr>
          <w:szCs w:val="21"/>
        </w:rPr>
        <w:t>开户银行：中国建设银行上海浦东分行</w:t>
      </w:r>
    </w:p>
    <w:p w:rsidR="004A0C2C" w:rsidRPr="00391A3D" w:rsidRDefault="004A0C2C" w:rsidP="004A0C2C">
      <w:pPr>
        <w:spacing w:line="360" w:lineRule="auto"/>
        <w:ind w:firstLineChars="200" w:firstLine="420"/>
        <w:rPr>
          <w:szCs w:val="21"/>
        </w:rPr>
      </w:pPr>
      <w:r w:rsidRPr="00391A3D">
        <w:rPr>
          <w:szCs w:val="21"/>
        </w:rPr>
        <w:t>4</w:t>
      </w:r>
      <w:r w:rsidRPr="00391A3D">
        <w:rPr>
          <w:szCs w:val="21"/>
        </w:rPr>
        <w:t>）华夏银行</w:t>
      </w:r>
    </w:p>
    <w:p w:rsidR="004A0C2C" w:rsidRPr="00391A3D" w:rsidRDefault="004A0C2C" w:rsidP="004A0C2C">
      <w:pPr>
        <w:spacing w:line="360" w:lineRule="auto"/>
        <w:ind w:firstLineChars="200" w:firstLine="420"/>
        <w:rPr>
          <w:szCs w:val="21"/>
        </w:rPr>
      </w:pPr>
      <w:r w:rsidRPr="00391A3D">
        <w:rPr>
          <w:szCs w:val="21"/>
        </w:rPr>
        <w:t>账户名称：万家基金管理有限公司</w:t>
      </w:r>
    </w:p>
    <w:p w:rsidR="004A0C2C" w:rsidRPr="00391A3D" w:rsidRDefault="004A0C2C" w:rsidP="004A0C2C">
      <w:pPr>
        <w:spacing w:line="360" w:lineRule="auto"/>
        <w:ind w:firstLineChars="200" w:firstLine="420"/>
        <w:rPr>
          <w:szCs w:val="21"/>
        </w:rPr>
      </w:pPr>
      <w:r w:rsidRPr="00391A3D">
        <w:rPr>
          <w:szCs w:val="21"/>
        </w:rPr>
        <w:t>银行账号：</w:t>
      </w:r>
      <w:r w:rsidRPr="00391A3D">
        <w:rPr>
          <w:szCs w:val="21"/>
        </w:rPr>
        <w:t>4330200001834600000858</w:t>
      </w:r>
    </w:p>
    <w:p w:rsidR="004A0C2C" w:rsidRPr="00391A3D" w:rsidRDefault="004A0C2C" w:rsidP="004A0C2C">
      <w:pPr>
        <w:spacing w:line="360" w:lineRule="auto"/>
        <w:ind w:firstLineChars="200" w:firstLine="420"/>
        <w:rPr>
          <w:szCs w:val="21"/>
        </w:rPr>
      </w:pPr>
      <w:r w:rsidRPr="00391A3D">
        <w:rPr>
          <w:szCs w:val="21"/>
        </w:rPr>
        <w:t>开户银行：华夏银行上海分行营业部</w:t>
      </w:r>
    </w:p>
    <w:p w:rsidR="004A0C2C" w:rsidRPr="00391A3D" w:rsidRDefault="004A0C2C" w:rsidP="004A0C2C">
      <w:pPr>
        <w:spacing w:line="360" w:lineRule="auto"/>
        <w:ind w:firstLineChars="200" w:firstLine="420"/>
        <w:rPr>
          <w:szCs w:val="21"/>
        </w:rPr>
      </w:pPr>
      <w:r w:rsidRPr="00391A3D">
        <w:rPr>
          <w:szCs w:val="21"/>
        </w:rPr>
        <w:t>5</w:t>
      </w:r>
      <w:r w:rsidRPr="00391A3D">
        <w:rPr>
          <w:szCs w:val="21"/>
        </w:rPr>
        <w:t>）</w:t>
      </w:r>
      <w:r w:rsidR="0047606C">
        <w:rPr>
          <w:szCs w:val="21"/>
        </w:rPr>
        <w:t>兴业银行</w:t>
      </w:r>
    </w:p>
    <w:p w:rsidR="004A0C2C" w:rsidRPr="00391A3D" w:rsidRDefault="004A0C2C" w:rsidP="004A0C2C">
      <w:pPr>
        <w:spacing w:line="360" w:lineRule="auto"/>
        <w:ind w:firstLineChars="200" w:firstLine="420"/>
        <w:rPr>
          <w:szCs w:val="21"/>
        </w:rPr>
      </w:pPr>
      <w:r w:rsidRPr="00391A3D">
        <w:rPr>
          <w:szCs w:val="21"/>
        </w:rPr>
        <w:t>账户名称：万家基金管理有限公司</w:t>
      </w:r>
    </w:p>
    <w:p w:rsidR="004A0C2C" w:rsidRPr="00391A3D" w:rsidRDefault="004A0C2C" w:rsidP="004A0C2C">
      <w:pPr>
        <w:spacing w:line="360" w:lineRule="auto"/>
        <w:ind w:firstLineChars="200" w:firstLine="420"/>
        <w:rPr>
          <w:szCs w:val="21"/>
        </w:rPr>
      </w:pPr>
      <w:r w:rsidRPr="00391A3D">
        <w:rPr>
          <w:szCs w:val="21"/>
        </w:rPr>
        <w:t>银行账号：</w:t>
      </w:r>
      <w:r w:rsidRPr="00391A3D">
        <w:rPr>
          <w:szCs w:val="21"/>
        </w:rPr>
        <w:t>216250100100042564</w:t>
      </w:r>
    </w:p>
    <w:p w:rsidR="004A0C2C" w:rsidRPr="00391A3D" w:rsidRDefault="004A0C2C" w:rsidP="004A0C2C">
      <w:pPr>
        <w:spacing w:line="360" w:lineRule="auto"/>
        <w:ind w:firstLineChars="200" w:firstLine="420"/>
        <w:rPr>
          <w:szCs w:val="21"/>
        </w:rPr>
      </w:pPr>
      <w:r w:rsidRPr="00391A3D">
        <w:rPr>
          <w:szCs w:val="21"/>
        </w:rPr>
        <w:t>开户银行：</w:t>
      </w:r>
      <w:r w:rsidR="0047606C">
        <w:rPr>
          <w:rFonts w:hint="eastAsia"/>
          <w:szCs w:val="21"/>
        </w:rPr>
        <w:t>兴业</w:t>
      </w:r>
      <w:r w:rsidRPr="00391A3D">
        <w:rPr>
          <w:szCs w:val="21"/>
        </w:rPr>
        <w:t>银行上海静安支行</w:t>
      </w:r>
    </w:p>
    <w:p w:rsidR="004A0C2C" w:rsidRPr="00391A3D" w:rsidRDefault="004A0C2C" w:rsidP="004A0C2C">
      <w:pPr>
        <w:spacing w:line="360" w:lineRule="auto"/>
        <w:ind w:firstLineChars="200" w:firstLine="420"/>
        <w:rPr>
          <w:szCs w:val="21"/>
        </w:rPr>
      </w:pPr>
      <w:r w:rsidRPr="00391A3D">
        <w:rPr>
          <w:szCs w:val="21"/>
        </w:rPr>
        <w:t>6</w:t>
      </w:r>
      <w:r w:rsidRPr="00391A3D">
        <w:rPr>
          <w:szCs w:val="21"/>
        </w:rPr>
        <w:t>）交通银行</w:t>
      </w:r>
    </w:p>
    <w:p w:rsidR="004A0C2C" w:rsidRPr="00391A3D" w:rsidRDefault="004A0C2C" w:rsidP="004A0C2C">
      <w:pPr>
        <w:spacing w:line="360" w:lineRule="auto"/>
        <w:ind w:firstLineChars="200" w:firstLine="420"/>
        <w:rPr>
          <w:szCs w:val="21"/>
        </w:rPr>
      </w:pPr>
      <w:r w:rsidRPr="00391A3D">
        <w:rPr>
          <w:szCs w:val="21"/>
        </w:rPr>
        <w:t>账户名称：万家基金管理有限公司</w:t>
      </w:r>
    </w:p>
    <w:p w:rsidR="004A0C2C" w:rsidRPr="00391A3D" w:rsidRDefault="004A0C2C" w:rsidP="004A0C2C">
      <w:pPr>
        <w:spacing w:line="360" w:lineRule="auto"/>
        <w:ind w:firstLineChars="200" w:firstLine="420"/>
        <w:rPr>
          <w:szCs w:val="21"/>
        </w:rPr>
      </w:pPr>
      <w:r w:rsidRPr="00391A3D">
        <w:rPr>
          <w:szCs w:val="21"/>
        </w:rPr>
        <w:t>银行账号：</w:t>
      </w:r>
      <w:r w:rsidRPr="00391A3D">
        <w:rPr>
          <w:szCs w:val="21"/>
        </w:rPr>
        <w:t>310066674018800030356</w:t>
      </w:r>
    </w:p>
    <w:p w:rsidR="004A0C2C" w:rsidRPr="00391A3D" w:rsidRDefault="004A0C2C" w:rsidP="004A0C2C">
      <w:pPr>
        <w:spacing w:line="360" w:lineRule="auto"/>
        <w:ind w:firstLineChars="200" w:firstLine="420"/>
        <w:rPr>
          <w:szCs w:val="21"/>
        </w:rPr>
      </w:pPr>
      <w:r w:rsidRPr="00391A3D">
        <w:rPr>
          <w:szCs w:val="21"/>
        </w:rPr>
        <w:t>开户银行：交通银行上海闵行支行</w:t>
      </w:r>
    </w:p>
    <w:p w:rsidR="00870F43" w:rsidRPr="00870F43" w:rsidRDefault="00870F43" w:rsidP="00870F43">
      <w:pPr>
        <w:spacing w:line="360" w:lineRule="auto"/>
        <w:ind w:firstLineChars="200" w:firstLine="420"/>
        <w:rPr>
          <w:szCs w:val="21"/>
        </w:rPr>
      </w:pPr>
      <w:r w:rsidRPr="00870F43">
        <w:rPr>
          <w:rFonts w:hint="eastAsia"/>
          <w:szCs w:val="21"/>
        </w:rPr>
        <w:t>7</w:t>
      </w:r>
      <w:r w:rsidRPr="00870F43">
        <w:rPr>
          <w:rFonts w:hint="eastAsia"/>
          <w:szCs w:val="21"/>
        </w:rPr>
        <w:t>）平安银行</w:t>
      </w:r>
    </w:p>
    <w:p w:rsidR="00870F43" w:rsidRPr="00870F43" w:rsidRDefault="00870F43" w:rsidP="00870F43">
      <w:pPr>
        <w:spacing w:line="360" w:lineRule="auto"/>
        <w:ind w:firstLineChars="200" w:firstLine="420"/>
        <w:rPr>
          <w:szCs w:val="21"/>
        </w:rPr>
      </w:pPr>
      <w:r w:rsidRPr="00870F43">
        <w:rPr>
          <w:rFonts w:hint="eastAsia"/>
          <w:szCs w:val="21"/>
        </w:rPr>
        <w:t>账户名称：万家基金管理有限公司</w:t>
      </w:r>
    </w:p>
    <w:p w:rsidR="00870F43" w:rsidRPr="00870F43" w:rsidRDefault="00870F43" w:rsidP="00870F43">
      <w:pPr>
        <w:spacing w:line="360" w:lineRule="auto"/>
        <w:ind w:firstLineChars="200" w:firstLine="420"/>
        <w:rPr>
          <w:szCs w:val="21"/>
        </w:rPr>
      </w:pPr>
      <w:r w:rsidRPr="00870F43">
        <w:rPr>
          <w:rFonts w:hint="eastAsia"/>
          <w:szCs w:val="21"/>
        </w:rPr>
        <w:t>银行账号：</w:t>
      </w:r>
      <w:r w:rsidRPr="00870F43">
        <w:rPr>
          <w:rFonts w:hint="eastAsia"/>
          <w:szCs w:val="21"/>
        </w:rPr>
        <w:t>19962019014532</w:t>
      </w:r>
    </w:p>
    <w:p w:rsidR="00870F43" w:rsidRDefault="00870F43" w:rsidP="00870F43">
      <w:pPr>
        <w:spacing w:line="360" w:lineRule="auto"/>
        <w:ind w:firstLineChars="200" w:firstLine="420"/>
        <w:rPr>
          <w:szCs w:val="21"/>
        </w:rPr>
      </w:pPr>
      <w:r w:rsidRPr="00870F43">
        <w:rPr>
          <w:rFonts w:hint="eastAsia"/>
          <w:szCs w:val="21"/>
        </w:rPr>
        <w:t>开户银行：平安银行郑州分行营业部</w:t>
      </w:r>
    </w:p>
    <w:p w:rsidR="004A0C2C" w:rsidRPr="00391A3D" w:rsidRDefault="004A0C2C" w:rsidP="00870F43">
      <w:pPr>
        <w:spacing w:line="360" w:lineRule="auto"/>
        <w:ind w:firstLineChars="200" w:firstLine="420"/>
        <w:rPr>
          <w:szCs w:val="21"/>
        </w:rPr>
      </w:pPr>
      <w:r w:rsidRPr="00391A3D">
        <w:rPr>
          <w:szCs w:val="21"/>
        </w:rPr>
        <w:t>注：在办理汇款时，投资者务必注意以下事项：</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）投资者在</w:t>
      </w:r>
      <w:r w:rsidRPr="00391A3D">
        <w:rPr>
          <w:szCs w:val="21"/>
        </w:rPr>
        <w:t>“</w:t>
      </w:r>
      <w:r w:rsidRPr="00391A3D">
        <w:rPr>
          <w:szCs w:val="21"/>
        </w:rPr>
        <w:t>汇款人</w:t>
      </w:r>
      <w:r w:rsidRPr="00391A3D">
        <w:rPr>
          <w:szCs w:val="21"/>
        </w:rPr>
        <w:t>”</w:t>
      </w:r>
      <w:r w:rsidRPr="00391A3D">
        <w:rPr>
          <w:szCs w:val="21"/>
        </w:rPr>
        <w:t>栏中填写的汇款人名称必须与认购申请人名称一致；</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）投资者汇款金额不得小于申请的认购金额。</w:t>
      </w:r>
    </w:p>
    <w:p w:rsidR="004A0C2C" w:rsidRPr="00391A3D" w:rsidRDefault="004A0C2C" w:rsidP="004A0C2C">
      <w:pPr>
        <w:spacing w:line="360" w:lineRule="auto"/>
        <w:ind w:firstLineChars="200" w:firstLine="420"/>
        <w:rPr>
          <w:szCs w:val="21"/>
        </w:rPr>
      </w:pPr>
      <w:r w:rsidRPr="00391A3D">
        <w:rPr>
          <w:szCs w:val="21"/>
        </w:rPr>
        <w:t>（</w:t>
      </w:r>
      <w:r w:rsidRPr="00391A3D">
        <w:rPr>
          <w:szCs w:val="21"/>
        </w:rPr>
        <w:t>3</w:t>
      </w:r>
      <w:r w:rsidRPr="00391A3D">
        <w:rPr>
          <w:szCs w:val="21"/>
        </w:rPr>
        <w:t>）认购</w:t>
      </w:r>
    </w:p>
    <w:p w:rsidR="004A0C2C" w:rsidRPr="00391A3D" w:rsidRDefault="004A0C2C" w:rsidP="004A0C2C">
      <w:pPr>
        <w:spacing w:line="360" w:lineRule="auto"/>
        <w:ind w:firstLineChars="200" w:firstLine="420"/>
        <w:rPr>
          <w:szCs w:val="21"/>
        </w:rPr>
      </w:pPr>
      <w:r w:rsidRPr="00391A3D">
        <w:rPr>
          <w:szCs w:val="21"/>
        </w:rPr>
        <w:t>机构投资者办理认购手续需提供下列资料：</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）填妥的</w:t>
      </w:r>
      <w:r w:rsidR="00CF4000" w:rsidRPr="00CF4000">
        <w:rPr>
          <w:rFonts w:hint="eastAsia"/>
          <w:szCs w:val="21"/>
        </w:rPr>
        <w:t>《万家基金</w:t>
      </w:r>
      <w:r w:rsidR="00CF4000" w:rsidRPr="00CF4000">
        <w:rPr>
          <w:rFonts w:hint="eastAsia"/>
          <w:szCs w:val="21"/>
        </w:rPr>
        <w:t>ETF</w:t>
      </w:r>
      <w:r w:rsidR="00CF4000" w:rsidRPr="00CF4000">
        <w:rPr>
          <w:rFonts w:hint="eastAsia"/>
          <w:szCs w:val="21"/>
        </w:rPr>
        <w:t>基金网下认购业务申请表》</w:t>
      </w:r>
      <w:r w:rsidRPr="00391A3D">
        <w:rPr>
          <w:szCs w:val="21"/>
        </w:rPr>
        <w:t>，并加盖预留印鉴；</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）认购款缴款凭证（网银截图或银行柜台办理回单）；</w:t>
      </w:r>
    </w:p>
    <w:p w:rsidR="002A1CC9" w:rsidRDefault="004A0C2C" w:rsidP="004A0C2C">
      <w:pPr>
        <w:spacing w:line="360" w:lineRule="auto"/>
        <w:ind w:firstLineChars="200" w:firstLine="420"/>
        <w:rPr>
          <w:szCs w:val="21"/>
        </w:rPr>
      </w:pPr>
      <w:r w:rsidRPr="00391A3D">
        <w:rPr>
          <w:szCs w:val="21"/>
        </w:rPr>
        <w:t>3</w:t>
      </w:r>
      <w:r w:rsidRPr="00391A3D">
        <w:rPr>
          <w:szCs w:val="21"/>
        </w:rPr>
        <w:t>）机构经办人有效身份证复印件</w:t>
      </w:r>
      <w:r w:rsidR="002A1CC9">
        <w:rPr>
          <w:rFonts w:hint="eastAsia"/>
          <w:szCs w:val="21"/>
        </w:rPr>
        <w:t>；</w:t>
      </w:r>
    </w:p>
    <w:p w:rsidR="004A0C2C" w:rsidRPr="00391A3D" w:rsidRDefault="00F524D8" w:rsidP="004A0C2C">
      <w:pPr>
        <w:spacing w:line="360" w:lineRule="auto"/>
        <w:ind w:firstLineChars="200" w:firstLine="420"/>
        <w:rPr>
          <w:szCs w:val="21"/>
        </w:rPr>
      </w:pPr>
      <w:r w:rsidRPr="00F524D8">
        <w:rPr>
          <w:rFonts w:hint="eastAsia"/>
          <w:szCs w:val="21"/>
        </w:rPr>
        <w:t>4</w:t>
      </w:r>
      <w:r w:rsidRPr="00F524D8">
        <w:rPr>
          <w:rFonts w:hint="eastAsia"/>
          <w:szCs w:val="21"/>
        </w:rPr>
        <w:t>）深圳证券交易所</w:t>
      </w:r>
      <w:r w:rsidRPr="00F524D8">
        <w:rPr>
          <w:rFonts w:hint="eastAsia"/>
          <w:szCs w:val="21"/>
        </w:rPr>
        <w:t>A</w:t>
      </w:r>
      <w:r w:rsidRPr="00F524D8">
        <w:rPr>
          <w:rFonts w:hint="eastAsia"/>
          <w:szCs w:val="21"/>
        </w:rPr>
        <w:t>股账户卡或深圳证券投资基金账户卡（复印件）</w:t>
      </w:r>
      <w:r w:rsidR="004A0C2C" w:rsidRPr="00391A3D">
        <w:rPr>
          <w:szCs w:val="21"/>
        </w:rPr>
        <w:t>。</w:t>
      </w:r>
    </w:p>
    <w:p w:rsidR="004A0C2C" w:rsidRPr="00391A3D" w:rsidRDefault="004A0C2C" w:rsidP="004A0C2C">
      <w:pPr>
        <w:spacing w:line="360" w:lineRule="auto"/>
        <w:ind w:firstLineChars="200" w:firstLine="420"/>
        <w:rPr>
          <w:szCs w:val="21"/>
        </w:rPr>
      </w:pPr>
      <w:r w:rsidRPr="00391A3D">
        <w:rPr>
          <w:szCs w:val="21"/>
        </w:rPr>
        <w:t>个人投资者办理认购手续需提供下列资料：</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）填妥的</w:t>
      </w:r>
      <w:r w:rsidR="00CF4000" w:rsidRPr="00CF4000">
        <w:rPr>
          <w:rFonts w:hint="eastAsia"/>
          <w:szCs w:val="21"/>
        </w:rPr>
        <w:t>《万家基金</w:t>
      </w:r>
      <w:r w:rsidR="00CF4000" w:rsidRPr="00CF4000">
        <w:rPr>
          <w:rFonts w:hint="eastAsia"/>
          <w:szCs w:val="21"/>
        </w:rPr>
        <w:t>ETF</w:t>
      </w:r>
      <w:r w:rsidR="00CF4000" w:rsidRPr="00CF4000">
        <w:rPr>
          <w:rFonts w:hint="eastAsia"/>
          <w:szCs w:val="21"/>
        </w:rPr>
        <w:t>基金网下认购业务申请表》</w:t>
      </w:r>
      <w:r w:rsidRPr="00391A3D">
        <w:rPr>
          <w:szCs w:val="21"/>
        </w:rPr>
        <w:t>；</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）个人有效身份证件复印件；</w:t>
      </w:r>
    </w:p>
    <w:p w:rsidR="002A1CC9" w:rsidRDefault="004A0C2C" w:rsidP="004A0C2C">
      <w:pPr>
        <w:spacing w:line="360" w:lineRule="auto"/>
        <w:ind w:firstLineChars="200" w:firstLine="420"/>
        <w:rPr>
          <w:szCs w:val="21"/>
        </w:rPr>
      </w:pPr>
      <w:r w:rsidRPr="00391A3D">
        <w:rPr>
          <w:szCs w:val="21"/>
        </w:rPr>
        <w:t>3</w:t>
      </w:r>
      <w:r w:rsidRPr="00391A3D">
        <w:rPr>
          <w:szCs w:val="21"/>
        </w:rPr>
        <w:t>）</w:t>
      </w:r>
      <w:r w:rsidR="00F524D8" w:rsidRPr="00F524D8">
        <w:rPr>
          <w:rFonts w:hint="eastAsia"/>
          <w:szCs w:val="21"/>
        </w:rPr>
        <w:t>深圳证券交易所</w:t>
      </w:r>
      <w:r w:rsidR="00F524D8" w:rsidRPr="00F524D8">
        <w:rPr>
          <w:rFonts w:hint="eastAsia"/>
          <w:szCs w:val="21"/>
        </w:rPr>
        <w:t>A</w:t>
      </w:r>
      <w:r w:rsidR="00F524D8" w:rsidRPr="00F524D8">
        <w:rPr>
          <w:rFonts w:hint="eastAsia"/>
          <w:szCs w:val="21"/>
        </w:rPr>
        <w:t>股账户卡或深圳证券投资基金账户卡（复印件）</w:t>
      </w:r>
      <w:r w:rsidR="002A1CC9">
        <w:rPr>
          <w:rFonts w:hint="eastAsia"/>
          <w:szCs w:val="21"/>
        </w:rPr>
        <w:t>；</w:t>
      </w:r>
    </w:p>
    <w:p w:rsidR="004A0C2C" w:rsidRPr="00391A3D" w:rsidRDefault="002A1CC9" w:rsidP="004A0C2C">
      <w:pPr>
        <w:spacing w:line="360" w:lineRule="auto"/>
        <w:ind w:firstLineChars="200" w:firstLine="420"/>
        <w:rPr>
          <w:szCs w:val="21"/>
        </w:rPr>
      </w:pPr>
      <w:r>
        <w:rPr>
          <w:szCs w:val="21"/>
        </w:rPr>
        <w:t>4</w:t>
      </w:r>
      <w:r>
        <w:rPr>
          <w:rFonts w:hint="eastAsia"/>
          <w:szCs w:val="21"/>
        </w:rPr>
        <w:t>）</w:t>
      </w:r>
      <w:r w:rsidR="004A0C2C" w:rsidRPr="00391A3D">
        <w:rPr>
          <w:szCs w:val="21"/>
        </w:rPr>
        <w:t>认购款缴款凭证（网银截图或银行柜台办理回单）。</w:t>
      </w:r>
    </w:p>
    <w:p w:rsidR="004A0C2C" w:rsidRPr="00391A3D" w:rsidRDefault="004A0C2C" w:rsidP="004A0C2C">
      <w:pPr>
        <w:spacing w:line="360" w:lineRule="auto"/>
        <w:ind w:firstLineChars="200" w:firstLine="420"/>
        <w:rPr>
          <w:szCs w:val="21"/>
        </w:rPr>
      </w:pPr>
      <w:r w:rsidRPr="00391A3D">
        <w:rPr>
          <w:szCs w:val="21"/>
        </w:rPr>
        <w:t>（</w:t>
      </w:r>
      <w:r w:rsidRPr="00391A3D">
        <w:rPr>
          <w:szCs w:val="21"/>
        </w:rPr>
        <w:t>4</w:t>
      </w:r>
      <w:r w:rsidRPr="00391A3D">
        <w:rPr>
          <w:szCs w:val="21"/>
        </w:rPr>
        <w:t>）注意事项</w:t>
      </w:r>
    </w:p>
    <w:p w:rsidR="004A0C2C" w:rsidRPr="00391A3D" w:rsidRDefault="004A0C2C" w:rsidP="004A0C2C">
      <w:pPr>
        <w:spacing w:line="360" w:lineRule="auto"/>
        <w:ind w:firstLineChars="200" w:firstLine="420"/>
        <w:rPr>
          <w:szCs w:val="21"/>
        </w:rPr>
      </w:pPr>
      <w:r w:rsidRPr="00391A3D">
        <w:rPr>
          <w:szCs w:val="21"/>
        </w:rPr>
        <w:t>1</w:t>
      </w:r>
      <w:r w:rsidRPr="00391A3D">
        <w:rPr>
          <w:szCs w:val="21"/>
        </w:rPr>
        <w:t>）若投资者认购资金在当日</w:t>
      </w:r>
      <w:r w:rsidRPr="00391A3D">
        <w:rPr>
          <w:szCs w:val="21"/>
        </w:rPr>
        <w:t>16</w:t>
      </w:r>
      <w:r w:rsidRPr="00391A3D">
        <w:rPr>
          <w:szCs w:val="21"/>
        </w:rPr>
        <w:t>：</w:t>
      </w:r>
      <w:r w:rsidRPr="00391A3D">
        <w:rPr>
          <w:szCs w:val="21"/>
        </w:rPr>
        <w:t>30</w:t>
      </w:r>
      <w:r w:rsidRPr="00391A3D">
        <w:rPr>
          <w:szCs w:val="21"/>
        </w:rPr>
        <w:t>之前未到本公司指定直销资金账户的，则当日提交的申请顺延受理，顺延期限不超过五个工作日，超过顺延期限的申请视为无效。申请受理日期（即有效申请日）以资金到账日为准。</w:t>
      </w:r>
    </w:p>
    <w:p w:rsidR="004A0C2C" w:rsidRPr="00391A3D" w:rsidRDefault="004A0C2C" w:rsidP="004A0C2C">
      <w:pPr>
        <w:spacing w:line="360" w:lineRule="auto"/>
        <w:ind w:firstLineChars="200" w:firstLine="420"/>
        <w:rPr>
          <w:szCs w:val="21"/>
        </w:rPr>
      </w:pPr>
      <w:r w:rsidRPr="00391A3D">
        <w:rPr>
          <w:szCs w:val="21"/>
        </w:rPr>
        <w:t>2</w:t>
      </w:r>
      <w:r w:rsidRPr="00391A3D">
        <w:rPr>
          <w:szCs w:val="21"/>
        </w:rPr>
        <w:t>）基金募集期结束，仍存在以下情况的，将被认定为无效认购：</w:t>
      </w:r>
    </w:p>
    <w:p w:rsidR="004A0C2C" w:rsidRPr="00391A3D" w:rsidRDefault="004A0C2C" w:rsidP="004A0C2C">
      <w:pPr>
        <w:spacing w:line="360" w:lineRule="auto"/>
        <w:ind w:firstLineChars="200" w:firstLine="420"/>
        <w:rPr>
          <w:szCs w:val="21"/>
        </w:rPr>
      </w:pPr>
      <w:r w:rsidRPr="00391A3D">
        <w:rPr>
          <w:szCs w:val="21"/>
        </w:rPr>
        <w:t>a.</w:t>
      </w:r>
      <w:r w:rsidRPr="00391A3D">
        <w:rPr>
          <w:szCs w:val="21"/>
        </w:rPr>
        <w:t>投资者划入资金，但未办理</w:t>
      </w:r>
      <w:r w:rsidR="00DD15FF" w:rsidRPr="00391A3D">
        <w:rPr>
          <w:szCs w:val="21"/>
        </w:rPr>
        <w:t>深圳证券交易所</w:t>
      </w:r>
      <w:r w:rsidR="00DD15FF" w:rsidRPr="00391A3D">
        <w:rPr>
          <w:szCs w:val="21"/>
        </w:rPr>
        <w:t>A</w:t>
      </w:r>
      <w:r w:rsidR="00DD15FF" w:rsidRPr="00391A3D">
        <w:rPr>
          <w:szCs w:val="21"/>
        </w:rPr>
        <w:t>股账户</w:t>
      </w:r>
      <w:r w:rsidR="00DD15FF">
        <w:rPr>
          <w:rFonts w:hint="eastAsia"/>
          <w:szCs w:val="21"/>
        </w:rPr>
        <w:t>/</w:t>
      </w:r>
      <w:r w:rsidR="00DD15FF" w:rsidRPr="00391A3D">
        <w:rPr>
          <w:szCs w:val="21"/>
        </w:rPr>
        <w:t>证券投资基金账户</w:t>
      </w:r>
      <w:r w:rsidRPr="00391A3D">
        <w:rPr>
          <w:szCs w:val="21"/>
        </w:rPr>
        <w:t>或</w:t>
      </w:r>
      <w:r w:rsidR="00DD15FF" w:rsidRPr="00391A3D">
        <w:rPr>
          <w:szCs w:val="21"/>
        </w:rPr>
        <w:t>深圳证券交易所</w:t>
      </w:r>
      <w:r w:rsidR="00DD15FF" w:rsidRPr="00391A3D">
        <w:rPr>
          <w:szCs w:val="21"/>
        </w:rPr>
        <w:t>A</w:t>
      </w:r>
      <w:r w:rsidR="00DD15FF" w:rsidRPr="00391A3D">
        <w:rPr>
          <w:szCs w:val="21"/>
        </w:rPr>
        <w:t>股账户</w:t>
      </w:r>
      <w:r w:rsidR="00DD15FF">
        <w:rPr>
          <w:rFonts w:hint="eastAsia"/>
          <w:szCs w:val="21"/>
        </w:rPr>
        <w:t>/</w:t>
      </w:r>
      <w:r w:rsidR="00DD15FF" w:rsidRPr="00391A3D">
        <w:rPr>
          <w:szCs w:val="21"/>
        </w:rPr>
        <w:t>证券投资基金账户</w:t>
      </w:r>
      <w:r w:rsidRPr="00391A3D">
        <w:rPr>
          <w:szCs w:val="21"/>
        </w:rPr>
        <w:t>开户不成功的；</w:t>
      </w:r>
    </w:p>
    <w:p w:rsidR="004A0C2C" w:rsidRPr="00391A3D" w:rsidRDefault="004A0C2C" w:rsidP="004A0C2C">
      <w:pPr>
        <w:spacing w:line="360" w:lineRule="auto"/>
        <w:ind w:firstLineChars="200" w:firstLine="420"/>
        <w:rPr>
          <w:szCs w:val="21"/>
        </w:rPr>
      </w:pPr>
      <w:r w:rsidRPr="00391A3D">
        <w:rPr>
          <w:szCs w:val="21"/>
        </w:rPr>
        <w:t>b.</w:t>
      </w:r>
      <w:r w:rsidRPr="00391A3D">
        <w:rPr>
          <w:szCs w:val="21"/>
        </w:rPr>
        <w:t>投资者划入资金，但逾期未办理认购手续的；</w:t>
      </w:r>
    </w:p>
    <w:p w:rsidR="004A0C2C" w:rsidRPr="00391A3D" w:rsidRDefault="004A0C2C" w:rsidP="004A0C2C">
      <w:pPr>
        <w:spacing w:line="360" w:lineRule="auto"/>
        <w:ind w:firstLineChars="200" w:firstLine="420"/>
        <w:rPr>
          <w:szCs w:val="21"/>
        </w:rPr>
      </w:pPr>
      <w:r w:rsidRPr="00391A3D">
        <w:rPr>
          <w:szCs w:val="21"/>
        </w:rPr>
        <w:t>c.</w:t>
      </w:r>
      <w:r w:rsidRPr="00391A3D">
        <w:rPr>
          <w:szCs w:val="21"/>
        </w:rPr>
        <w:t>投资者划入的认购金额小于其申请的认购金额的；</w:t>
      </w:r>
    </w:p>
    <w:p w:rsidR="004A0C2C" w:rsidRPr="00391A3D" w:rsidRDefault="004A0C2C" w:rsidP="004A0C2C">
      <w:pPr>
        <w:spacing w:line="360" w:lineRule="auto"/>
        <w:ind w:firstLineChars="200" w:firstLine="420"/>
        <w:rPr>
          <w:szCs w:val="21"/>
        </w:rPr>
      </w:pPr>
      <w:r w:rsidRPr="00391A3D">
        <w:rPr>
          <w:szCs w:val="21"/>
        </w:rPr>
        <w:t>d.</w:t>
      </w:r>
      <w:r w:rsidRPr="00391A3D">
        <w:rPr>
          <w:szCs w:val="21"/>
        </w:rPr>
        <w:t>在募集期截止日</w:t>
      </w:r>
      <w:r w:rsidRPr="00391A3D">
        <w:rPr>
          <w:szCs w:val="21"/>
        </w:rPr>
        <w:t>16</w:t>
      </w:r>
      <w:r w:rsidRPr="00391A3D">
        <w:rPr>
          <w:szCs w:val="21"/>
        </w:rPr>
        <w:t>：</w:t>
      </w:r>
      <w:r w:rsidRPr="00391A3D">
        <w:rPr>
          <w:szCs w:val="21"/>
        </w:rPr>
        <w:t>30</w:t>
      </w:r>
      <w:r w:rsidRPr="00391A3D">
        <w:rPr>
          <w:szCs w:val="21"/>
        </w:rPr>
        <w:t>之前资金未到本公司指定直销资金账户的；</w:t>
      </w:r>
    </w:p>
    <w:p w:rsidR="004A0C2C" w:rsidRPr="00391A3D" w:rsidRDefault="004A0C2C" w:rsidP="004A0C2C">
      <w:pPr>
        <w:spacing w:line="360" w:lineRule="auto"/>
        <w:ind w:firstLineChars="200" w:firstLine="420"/>
        <w:rPr>
          <w:szCs w:val="21"/>
        </w:rPr>
      </w:pPr>
      <w:r w:rsidRPr="00391A3D">
        <w:rPr>
          <w:szCs w:val="21"/>
        </w:rPr>
        <w:t>e.</w:t>
      </w:r>
      <w:r w:rsidRPr="00391A3D">
        <w:rPr>
          <w:szCs w:val="21"/>
        </w:rPr>
        <w:t>本公司确认的其它无效资金或认购失败资金。</w:t>
      </w:r>
    </w:p>
    <w:p w:rsidR="00AC1848" w:rsidRPr="00391A3D" w:rsidRDefault="00AC1848" w:rsidP="00AC1848">
      <w:pPr>
        <w:spacing w:line="360" w:lineRule="auto"/>
        <w:ind w:firstLineChars="200" w:firstLine="420"/>
        <w:rPr>
          <w:szCs w:val="21"/>
        </w:rPr>
      </w:pPr>
      <w:r w:rsidRPr="00391A3D">
        <w:rPr>
          <w:szCs w:val="21"/>
        </w:rPr>
        <w:t>2</w:t>
      </w:r>
      <w:r w:rsidRPr="00391A3D">
        <w:rPr>
          <w:szCs w:val="21"/>
        </w:rPr>
        <w:t>、发售代理机构</w:t>
      </w:r>
    </w:p>
    <w:p w:rsidR="00AC1848" w:rsidRPr="00391A3D" w:rsidRDefault="00AC1848" w:rsidP="00AC1848">
      <w:pPr>
        <w:spacing w:line="360" w:lineRule="auto"/>
        <w:ind w:firstLineChars="200" w:firstLine="420"/>
        <w:rPr>
          <w:szCs w:val="21"/>
        </w:rPr>
      </w:pPr>
      <w:r w:rsidRPr="00391A3D">
        <w:rPr>
          <w:szCs w:val="21"/>
        </w:rPr>
        <w:t>（</w:t>
      </w:r>
      <w:r w:rsidRPr="00391A3D">
        <w:rPr>
          <w:szCs w:val="21"/>
        </w:rPr>
        <w:t>1</w:t>
      </w:r>
      <w:r w:rsidRPr="00391A3D">
        <w:rPr>
          <w:szCs w:val="21"/>
        </w:rPr>
        <w:t>）业务办理时间：</w:t>
      </w:r>
    </w:p>
    <w:p w:rsidR="00AC1848" w:rsidRPr="00391A3D" w:rsidRDefault="00AC1848" w:rsidP="00AC1848">
      <w:pPr>
        <w:spacing w:line="360" w:lineRule="auto"/>
        <w:ind w:firstLineChars="200" w:firstLine="420"/>
        <w:rPr>
          <w:szCs w:val="21"/>
        </w:rPr>
      </w:pPr>
      <w:r w:rsidRPr="00391A3D">
        <w:rPr>
          <w:szCs w:val="21"/>
        </w:rPr>
        <w:t>基金发售日的具体业务办理时间以各发售代理机构的规定为准。</w:t>
      </w:r>
    </w:p>
    <w:p w:rsidR="00AC1848" w:rsidRPr="00391A3D" w:rsidRDefault="00AC1848" w:rsidP="00AC1848">
      <w:pPr>
        <w:spacing w:line="360" w:lineRule="auto"/>
        <w:ind w:firstLineChars="200" w:firstLine="420"/>
        <w:rPr>
          <w:szCs w:val="21"/>
        </w:rPr>
      </w:pPr>
      <w:r w:rsidRPr="00391A3D">
        <w:rPr>
          <w:szCs w:val="21"/>
        </w:rPr>
        <w:t>（</w:t>
      </w:r>
      <w:r w:rsidRPr="00391A3D">
        <w:rPr>
          <w:szCs w:val="21"/>
        </w:rPr>
        <w:t>2</w:t>
      </w:r>
      <w:r w:rsidRPr="00391A3D">
        <w:rPr>
          <w:szCs w:val="21"/>
        </w:rPr>
        <w:t>）认购手续：</w:t>
      </w:r>
    </w:p>
    <w:p w:rsidR="00AC1848" w:rsidRPr="00391A3D" w:rsidRDefault="00AC1848" w:rsidP="00AC1848">
      <w:pPr>
        <w:spacing w:line="360" w:lineRule="auto"/>
        <w:ind w:firstLineChars="200" w:firstLine="420"/>
        <w:rPr>
          <w:szCs w:val="21"/>
        </w:rPr>
      </w:pPr>
      <w:r w:rsidRPr="00391A3D">
        <w:rPr>
          <w:szCs w:val="21"/>
        </w:rPr>
        <w:t>1</w:t>
      </w:r>
      <w:r w:rsidRPr="00391A3D">
        <w:rPr>
          <w:szCs w:val="21"/>
        </w:rPr>
        <w:t>）开立深圳证券交易所</w:t>
      </w:r>
      <w:r w:rsidRPr="00391A3D">
        <w:rPr>
          <w:szCs w:val="21"/>
        </w:rPr>
        <w:t>A</w:t>
      </w:r>
      <w:r w:rsidRPr="00391A3D">
        <w:rPr>
          <w:szCs w:val="21"/>
        </w:rPr>
        <w:t>股账户或证券投资基金账户。</w:t>
      </w:r>
    </w:p>
    <w:p w:rsidR="00AC1848" w:rsidRPr="00391A3D" w:rsidRDefault="00AC1848" w:rsidP="00AC1848">
      <w:pPr>
        <w:spacing w:line="360" w:lineRule="auto"/>
        <w:ind w:firstLineChars="200" w:firstLine="420"/>
        <w:rPr>
          <w:szCs w:val="21"/>
        </w:rPr>
      </w:pPr>
      <w:r w:rsidRPr="00391A3D">
        <w:rPr>
          <w:szCs w:val="21"/>
        </w:rPr>
        <w:t>2</w:t>
      </w:r>
      <w:r w:rsidRPr="00391A3D">
        <w:rPr>
          <w:szCs w:val="21"/>
        </w:rPr>
        <w:t>）在认购前向资金账户中存入足够的认购资金。</w:t>
      </w:r>
    </w:p>
    <w:p w:rsidR="00AC1848" w:rsidRPr="00391A3D" w:rsidRDefault="00AC1848" w:rsidP="00AC1848">
      <w:pPr>
        <w:spacing w:line="360" w:lineRule="auto"/>
        <w:ind w:firstLineChars="200" w:firstLine="420"/>
        <w:rPr>
          <w:szCs w:val="21"/>
        </w:rPr>
      </w:pPr>
      <w:r w:rsidRPr="00391A3D">
        <w:rPr>
          <w:szCs w:val="21"/>
        </w:rPr>
        <w:t>3</w:t>
      </w:r>
      <w:r w:rsidRPr="00391A3D">
        <w:rPr>
          <w:szCs w:val="21"/>
        </w:rPr>
        <w:t>）投资人填写认购委托单，同时填写委托该发售代理机构代为办理网上现金认购的委托申请书。</w:t>
      </w:r>
      <w:r w:rsidR="004930D8" w:rsidRPr="00391A3D">
        <w:rPr>
          <w:szCs w:val="21"/>
        </w:rPr>
        <w:t>一经</w:t>
      </w:r>
      <w:r w:rsidRPr="00391A3D">
        <w:rPr>
          <w:szCs w:val="21"/>
        </w:rPr>
        <w:t>申报，认购资金即被冻结。</w:t>
      </w:r>
    </w:p>
    <w:p w:rsidR="004A0C2C" w:rsidRPr="00391A3D" w:rsidRDefault="00AC1848" w:rsidP="00AC1848">
      <w:pPr>
        <w:spacing w:line="360" w:lineRule="auto"/>
        <w:ind w:firstLineChars="200" w:firstLine="420"/>
        <w:rPr>
          <w:szCs w:val="21"/>
        </w:rPr>
      </w:pPr>
      <w:r w:rsidRPr="00391A3D">
        <w:rPr>
          <w:szCs w:val="21"/>
        </w:rPr>
        <w:t>具体时间和认购手续以基金管理人或各发售代理机构的规定为准。</w:t>
      </w:r>
    </w:p>
    <w:p w:rsidR="00836531" w:rsidRPr="00391A3D" w:rsidRDefault="00836531" w:rsidP="00453E47">
      <w:pPr>
        <w:pStyle w:val="1"/>
        <w:spacing w:beforeLines="50" w:afterLines="50" w:line="360" w:lineRule="auto"/>
        <w:ind w:firstLine="420"/>
        <w:jc w:val="left"/>
        <w:rPr>
          <w:sz w:val="21"/>
          <w:szCs w:val="21"/>
        </w:rPr>
      </w:pPr>
      <w:bookmarkStart w:id="4" w:name="_Toc132612318"/>
      <w:bookmarkStart w:id="5" w:name="_Toc397616439"/>
      <w:r w:rsidRPr="00391A3D">
        <w:rPr>
          <w:sz w:val="21"/>
          <w:szCs w:val="21"/>
        </w:rPr>
        <w:t>五、清算与交割</w:t>
      </w:r>
      <w:bookmarkEnd w:id="4"/>
      <w:bookmarkEnd w:id="5"/>
    </w:p>
    <w:p w:rsidR="00836531" w:rsidRPr="00391A3D" w:rsidRDefault="00723718" w:rsidP="007D5764">
      <w:pPr>
        <w:spacing w:line="360" w:lineRule="auto"/>
        <w:ind w:firstLineChars="200" w:firstLine="420"/>
        <w:rPr>
          <w:szCs w:val="21"/>
        </w:rPr>
      </w:pPr>
      <w:bookmarkStart w:id="6" w:name="_Toc132612319"/>
      <w:r w:rsidRPr="00391A3D">
        <w:rPr>
          <w:szCs w:val="21"/>
        </w:rPr>
        <w:t>基金募集期间募集的资金存入专门账户，在基金募集行为结束前，任何人不得动用。网下现金认购及网上现金认购的有效认购资金在募集期间产生的利息，将折算为基金份额，归基金份额持有人所有，具体利息折份额数量以基金管理人及登记机构的记录为准。登记机构根据相关法律法规以及业务规则和基金合同的约定，办理本基金的权益登记。</w:t>
      </w:r>
    </w:p>
    <w:p w:rsidR="00836531" w:rsidRPr="00391A3D" w:rsidRDefault="00836531" w:rsidP="00453E47">
      <w:pPr>
        <w:pStyle w:val="1"/>
        <w:spacing w:beforeLines="50" w:afterLines="50" w:line="360" w:lineRule="auto"/>
        <w:ind w:firstLine="420"/>
        <w:jc w:val="left"/>
        <w:rPr>
          <w:sz w:val="21"/>
          <w:szCs w:val="21"/>
        </w:rPr>
      </w:pPr>
      <w:bookmarkStart w:id="7" w:name="_Toc397616440"/>
      <w:r w:rsidRPr="00391A3D">
        <w:rPr>
          <w:sz w:val="21"/>
          <w:szCs w:val="21"/>
        </w:rPr>
        <w:t>六、募集费用</w:t>
      </w:r>
      <w:bookmarkEnd w:id="6"/>
      <w:bookmarkEnd w:id="7"/>
    </w:p>
    <w:p w:rsidR="00836531" w:rsidRPr="00391A3D" w:rsidRDefault="00836531" w:rsidP="007D5764">
      <w:pPr>
        <w:spacing w:line="360" w:lineRule="auto"/>
        <w:ind w:firstLineChars="200" w:firstLine="420"/>
        <w:rPr>
          <w:szCs w:val="21"/>
        </w:rPr>
      </w:pPr>
      <w:r w:rsidRPr="00391A3D">
        <w:rPr>
          <w:szCs w:val="21"/>
        </w:rPr>
        <w:t>本次募集中所发生的律师费、会计师费、法定信息披露费等费用由基金管理人承担，不得从基金财产中列支。若本基金募集失败，募集费用由基金管理人承担。</w:t>
      </w:r>
    </w:p>
    <w:p w:rsidR="00836531" w:rsidRPr="00391A3D" w:rsidRDefault="00836531" w:rsidP="00453E47">
      <w:pPr>
        <w:pStyle w:val="1"/>
        <w:spacing w:beforeLines="50" w:afterLines="50" w:line="360" w:lineRule="auto"/>
        <w:ind w:firstLine="420"/>
        <w:jc w:val="left"/>
        <w:rPr>
          <w:sz w:val="21"/>
          <w:szCs w:val="21"/>
        </w:rPr>
      </w:pPr>
      <w:bookmarkStart w:id="8" w:name="_Toc132612320"/>
      <w:bookmarkStart w:id="9" w:name="_Toc397616441"/>
      <w:r w:rsidRPr="00391A3D">
        <w:rPr>
          <w:sz w:val="21"/>
          <w:szCs w:val="21"/>
        </w:rPr>
        <w:t>七、基金的验资与基金合同的生效</w:t>
      </w:r>
      <w:bookmarkEnd w:id="8"/>
      <w:bookmarkEnd w:id="9"/>
    </w:p>
    <w:p w:rsidR="00AD2C77" w:rsidRPr="00AD2C77" w:rsidRDefault="00AD2C77" w:rsidP="00AD2C77">
      <w:pPr>
        <w:spacing w:line="360" w:lineRule="auto"/>
        <w:ind w:firstLineChars="200" w:firstLine="420"/>
        <w:rPr>
          <w:szCs w:val="21"/>
        </w:rPr>
      </w:pPr>
      <w:r w:rsidRPr="00AD2C77">
        <w:rPr>
          <w:rFonts w:hint="eastAsia"/>
          <w:szCs w:val="21"/>
        </w:rPr>
        <w:t>本基金自基金份额发售之日起</w:t>
      </w:r>
      <w:r w:rsidRPr="00AD2C77">
        <w:rPr>
          <w:rFonts w:hint="eastAsia"/>
          <w:szCs w:val="21"/>
        </w:rPr>
        <w:t>3</w:t>
      </w:r>
      <w:r w:rsidRPr="00AD2C77">
        <w:rPr>
          <w:rFonts w:hint="eastAsia"/>
          <w:szCs w:val="21"/>
        </w:rPr>
        <w:t>个月内，在基金募集份额总额不少于</w:t>
      </w:r>
      <w:r w:rsidRPr="00AD2C77">
        <w:rPr>
          <w:rFonts w:hint="eastAsia"/>
          <w:szCs w:val="21"/>
        </w:rPr>
        <w:t>2</w:t>
      </w:r>
      <w:r w:rsidRPr="00AD2C77">
        <w:rPr>
          <w:rFonts w:hint="eastAsia"/>
          <w:szCs w:val="21"/>
        </w:rPr>
        <w:t>亿份，基金募集金额不少于</w:t>
      </w:r>
      <w:r w:rsidRPr="00AD2C77">
        <w:rPr>
          <w:rFonts w:hint="eastAsia"/>
          <w:szCs w:val="21"/>
        </w:rPr>
        <w:t>2</w:t>
      </w:r>
      <w:r w:rsidRPr="00AD2C77">
        <w:rPr>
          <w:rFonts w:hint="eastAsia"/>
          <w:szCs w:val="21"/>
        </w:rPr>
        <w:t>亿元人民币且基金认购人数不少于</w:t>
      </w:r>
      <w:r w:rsidRPr="00AD2C77">
        <w:rPr>
          <w:rFonts w:hint="eastAsia"/>
          <w:szCs w:val="21"/>
        </w:rPr>
        <w:t>200</w:t>
      </w:r>
      <w:r w:rsidRPr="00AD2C77">
        <w:rPr>
          <w:rFonts w:hint="eastAsia"/>
          <w:szCs w:val="21"/>
        </w:rPr>
        <w:t>人的条件下，基金募集期届满或基金管理人依据法律法规及招募说明书可以决定停止基金发售，并在</w:t>
      </w:r>
      <w:r w:rsidRPr="00AD2C77">
        <w:rPr>
          <w:rFonts w:hint="eastAsia"/>
          <w:szCs w:val="21"/>
        </w:rPr>
        <w:t>10</w:t>
      </w:r>
      <w:r w:rsidRPr="00AD2C77">
        <w:rPr>
          <w:rFonts w:hint="eastAsia"/>
          <w:szCs w:val="21"/>
        </w:rPr>
        <w:t>日内聘请法定验资机构验资，自收到验资报告之日起</w:t>
      </w:r>
      <w:r w:rsidRPr="00AD2C77">
        <w:rPr>
          <w:rFonts w:hint="eastAsia"/>
          <w:szCs w:val="21"/>
        </w:rPr>
        <w:t>10</w:t>
      </w:r>
      <w:r w:rsidRPr="00AD2C77">
        <w:rPr>
          <w:rFonts w:hint="eastAsia"/>
          <w:szCs w:val="21"/>
        </w:rPr>
        <w:t>日内，向中国证监会办理基金备案手续。</w:t>
      </w:r>
    </w:p>
    <w:p w:rsidR="00A50663" w:rsidRDefault="00AD2C77" w:rsidP="00AD2C77">
      <w:pPr>
        <w:spacing w:line="360" w:lineRule="auto"/>
        <w:ind w:firstLineChars="200" w:firstLine="420"/>
        <w:rPr>
          <w:szCs w:val="21"/>
        </w:rPr>
      </w:pPr>
      <w:r w:rsidRPr="00AD2C77">
        <w:rPr>
          <w:rFonts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00F30757" w:rsidRPr="00F30757">
        <w:rPr>
          <w:rFonts w:hint="eastAsia"/>
          <w:szCs w:val="21"/>
        </w:rPr>
        <w:t>，同时书面通知基金托管人</w:t>
      </w:r>
      <w:r w:rsidRPr="00AD2C77">
        <w:rPr>
          <w:rFonts w:hint="eastAsia"/>
          <w:szCs w:val="21"/>
        </w:rPr>
        <w:t>。基金管理人应将基金募集期间募集的资金存入专门账户，在基金募集行为结束前，任何人不得动用。</w:t>
      </w:r>
    </w:p>
    <w:p w:rsidR="00AD2C77" w:rsidRPr="00AD2C77" w:rsidRDefault="00AD2C77" w:rsidP="00AD2C77">
      <w:pPr>
        <w:spacing w:line="360" w:lineRule="auto"/>
        <w:ind w:firstLineChars="200" w:firstLine="420"/>
        <w:rPr>
          <w:szCs w:val="21"/>
        </w:rPr>
      </w:pPr>
      <w:r w:rsidRPr="00AD2C77">
        <w:rPr>
          <w:rFonts w:hint="eastAsia"/>
          <w:szCs w:val="21"/>
        </w:rPr>
        <w:t>如果募集期限届满，未满足基金备案条件，基金管理人应当承担下列责任：</w:t>
      </w:r>
    </w:p>
    <w:p w:rsidR="00AD2C77" w:rsidRPr="00AD2C77" w:rsidRDefault="00AD2C77" w:rsidP="00AD2C77">
      <w:pPr>
        <w:spacing w:line="360" w:lineRule="auto"/>
        <w:ind w:firstLineChars="200" w:firstLine="420"/>
        <w:rPr>
          <w:szCs w:val="21"/>
        </w:rPr>
      </w:pPr>
      <w:r w:rsidRPr="00AD2C77">
        <w:rPr>
          <w:rFonts w:hint="eastAsia"/>
          <w:szCs w:val="21"/>
        </w:rPr>
        <w:t>1</w:t>
      </w:r>
      <w:r w:rsidRPr="00AD2C77">
        <w:rPr>
          <w:rFonts w:hint="eastAsia"/>
          <w:szCs w:val="21"/>
        </w:rPr>
        <w:t>、以其固有财产承担因募集行为而产生的债务和费用；</w:t>
      </w:r>
    </w:p>
    <w:p w:rsidR="00AD2C77" w:rsidRPr="00AD2C77" w:rsidRDefault="00AD2C77" w:rsidP="00AD2C77">
      <w:pPr>
        <w:spacing w:line="360" w:lineRule="auto"/>
        <w:ind w:firstLineChars="200" w:firstLine="420"/>
        <w:rPr>
          <w:szCs w:val="21"/>
        </w:rPr>
      </w:pPr>
      <w:r w:rsidRPr="00AD2C77">
        <w:rPr>
          <w:rFonts w:hint="eastAsia"/>
          <w:szCs w:val="21"/>
        </w:rPr>
        <w:t>2</w:t>
      </w:r>
      <w:r w:rsidRPr="00AD2C77">
        <w:rPr>
          <w:rFonts w:hint="eastAsia"/>
          <w:szCs w:val="21"/>
        </w:rPr>
        <w:t>、在基金募集期限届满后</w:t>
      </w:r>
      <w:r w:rsidRPr="00AD2C77">
        <w:rPr>
          <w:rFonts w:hint="eastAsia"/>
          <w:szCs w:val="21"/>
        </w:rPr>
        <w:t>30</w:t>
      </w:r>
      <w:r w:rsidRPr="00AD2C77">
        <w:rPr>
          <w:rFonts w:hint="eastAsia"/>
          <w:szCs w:val="21"/>
        </w:rPr>
        <w:t>日内返还投资者已交纳的款项，并加计银行同期活期存款利息；</w:t>
      </w:r>
    </w:p>
    <w:p w:rsidR="00EF5DFF" w:rsidRPr="00391A3D" w:rsidRDefault="00AD2C77" w:rsidP="006A52EF">
      <w:pPr>
        <w:spacing w:line="360" w:lineRule="auto"/>
        <w:ind w:firstLineChars="200" w:firstLine="420"/>
        <w:rPr>
          <w:szCs w:val="21"/>
        </w:rPr>
      </w:pPr>
      <w:r w:rsidRPr="00AD2C77">
        <w:rPr>
          <w:rFonts w:hint="eastAsia"/>
          <w:szCs w:val="21"/>
        </w:rPr>
        <w:t>3</w:t>
      </w:r>
      <w:r w:rsidRPr="00AD2C77">
        <w:rPr>
          <w:rFonts w:hint="eastAsia"/>
          <w:szCs w:val="21"/>
        </w:rPr>
        <w:t>、如基金募集失败，基金管理人、基金托管人及发售代理机构不得请求报酬。基金管理人、基金托管人和发售代理机构为基金募集支付之一切费用应由各方各自承担。</w:t>
      </w:r>
    </w:p>
    <w:p w:rsidR="00836531" w:rsidRPr="00391A3D" w:rsidRDefault="00836531" w:rsidP="00453E47">
      <w:pPr>
        <w:pStyle w:val="1"/>
        <w:spacing w:beforeLines="50" w:afterLines="50" w:line="360" w:lineRule="auto"/>
        <w:ind w:firstLine="420"/>
        <w:jc w:val="left"/>
        <w:rPr>
          <w:sz w:val="21"/>
          <w:szCs w:val="21"/>
        </w:rPr>
      </w:pPr>
      <w:bookmarkStart w:id="10" w:name="_Toc132612321"/>
      <w:bookmarkStart w:id="11" w:name="_Toc397616442"/>
      <w:r w:rsidRPr="00391A3D">
        <w:rPr>
          <w:sz w:val="21"/>
          <w:szCs w:val="21"/>
        </w:rPr>
        <w:t>八、本次募集当事人和中介机构</w:t>
      </w:r>
      <w:bookmarkEnd w:id="10"/>
      <w:bookmarkEnd w:id="11"/>
    </w:p>
    <w:p w:rsidR="00836531" w:rsidRPr="00391A3D" w:rsidRDefault="00836531" w:rsidP="007D5764">
      <w:pPr>
        <w:spacing w:line="360" w:lineRule="auto"/>
        <w:ind w:firstLineChars="200" w:firstLine="420"/>
        <w:rPr>
          <w:szCs w:val="21"/>
        </w:rPr>
      </w:pPr>
      <w:r w:rsidRPr="00391A3D">
        <w:rPr>
          <w:szCs w:val="21"/>
        </w:rPr>
        <w:t>（一）基金管理人</w:t>
      </w:r>
    </w:p>
    <w:p w:rsidR="00836531" w:rsidRPr="00391A3D" w:rsidRDefault="00836531" w:rsidP="007D5764">
      <w:pPr>
        <w:spacing w:line="360" w:lineRule="auto"/>
        <w:ind w:firstLineChars="200" w:firstLine="420"/>
        <w:rPr>
          <w:szCs w:val="21"/>
        </w:rPr>
      </w:pPr>
      <w:r w:rsidRPr="00391A3D">
        <w:rPr>
          <w:szCs w:val="21"/>
        </w:rPr>
        <w:t>名称：万家基金管理有限公司</w:t>
      </w:r>
    </w:p>
    <w:p w:rsidR="00836531" w:rsidRPr="00391A3D" w:rsidRDefault="00836531" w:rsidP="007D5764">
      <w:pPr>
        <w:spacing w:line="360" w:lineRule="auto"/>
        <w:ind w:firstLineChars="200" w:firstLine="420"/>
        <w:rPr>
          <w:szCs w:val="21"/>
        </w:rPr>
      </w:pPr>
      <w:r w:rsidRPr="00391A3D">
        <w:rPr>
          <w:szCs w:val="21"/>
        </w:rPr>
        <w:t>住所：中国（上海）自由贸易试验区浦电路</w:t>
      </w:r>
      <w:r w:rsidRPr="00391A3D">
        <w:rPr>
          <w:szCs w:val="21"/>
        </w:rPr>
        <w:t>360</w:t>
      </w:r>
      <w:r w:rsidRPr="00391A3D">
        <w:rPr>
          <w:szCs w:val="21"/>
        </w:rPr>
        <w:t>号</w:t>
      </w:r>
      <w:r w:rsidRPr="00391A3D">
        <w:rPr>
          <w:szCs w:val="21"/>
        </w:rPr>
        <w:t>8</w:t>
      </w:r>
      <w:r w:rsidRPr="00391A3D">
        <w:rPr>
          <w:szCs w:val="21"/>
        </w:rPr>
        <w:t>层（名义楼层</w:t>
      </w:r>
      <w:r w:rsidRPr="00391A3D">
        <w:rPr>
          <w:szCs w:val="21"/>
        </w:rPr>
        <w:t>9</w:t>
      </w:r>
      <w:r w:rsidRPr="00391A3D">
        <w:rPr>
          <w:szCs w:val="21"/>
        </w:rPr>
        <w:t>层）</w:t>
      </w:r>
    </w:p>
    <w:p w:rsidR="00836531" w:rsidRPr="00391A3D" w:rsidRDefault="00836531" w:rsidP="007D5764">
      <w:pPr>
        <w:spacing w:line="360" w:lineRule="auto"/>
        <w:ind w:firstLineChars="200" w:firstLine="420"/>
        <w:rPr>
          <w:szCs w:val="21"/>
        </w:rPr>
      </w:pPr>
      <w:r w:rsidRPr="00391A3D">
        <w:rPr>
          <w:szCs w:val="21"/>
        </w:rPr>
        <w:t>法定代表人：方一天</w:t>
      </w:r>
    </w:p>
    <w:p w:rsidR="00836531" w:rsidRPr="00391A3D" w:rsidRDefault="00836531" w:rsidP="007D5764">
      <w:pPr>
        <w:spacing w:line="360" w:lineRule="auto"/>
        <w:ind w:firstLineChars="200" w:firstLine="420"/>
        <w:rPr>
          <w:szCs w:val="21"/>
        </w:rPr>
      </w:pPr>
      <w:r w:rsidRPr="00391A3D">
        <w:rPr>
          <w:szCs w:val="21"/>
        </w:rPr>
        <w:t>成立时间：</w:t>
      </w:r>
      <w:smartTag w:uri="urn:schemas-microsoft-com:office:smarttags" w:element="chsdate">
        <w:smartTagPr>
          <w:attr w:name="IsROCDate" w:val="False"/>
          <w:attr w:name="IsLunarDate" w:val="False"/>
          <w:attr w:name="Day" w:val="23"/>
          <w:attr w:name="Month" w:val="8"/>
          <w:attr w:name="Year" w:val="2002"/>
        </w:smartTagPr>
        <w:r w:rsidRPr="00391A3D">
          <w:rPr>
            <w:szCs w:val="21"/>
          </w:rPr>
          <w:t>2002</w:t>
        </w:r>
        <w:r w:rsidRPr="00391A3D">
          <w:rPr>
            <w:szCs w:val="21"/>
          </w:rPr>
          <w:t>年</w:t>
        </w:r>
        <w:r w:rsidRPr="00391A3D">
          <w:rPr>
            <w:szCs w:val="21"/>
          </w:rPr>
          <w:t>8</w:t>
        </w:r>
        <w:r w:rsidRPr="00391A3D">
          <w:rPr>
            <w:szCs w:val="21"/>
          </w:rPr>
          <w:t>月</w:t>
        </w:r>
        <w:r w:rsidRPr="00391A3D">
          <w:rPr>
            <w:szCs w:val="21"/>
          </w:rPr>
          <w:t>23</w:t>
        </w:r>
        <w:r w:rsidRPr="00391A3D">
          <w:rPr>
            <w:szCs w:val="21"/>
          </w:rPr>
          <w:t>日</w:t>
        </w:r>
      </w:smartTag>
    </w:p>
    <w:p w:rsidR="00836531" w:rsidRPr="00391A3D" w:rsidRDefault="00836531" w:rsidP="007D5764">
      <w:pPr>
        <w:spacing w:line="360" w:lineRule="auto"/>
        <w:ind w:firstLineChars="200" w:firstLine="420"/>
        <w:rPr>
          <w:szCs w:val="21"/>
        </w:rPr>
      </w:pPr>
      <w:r w:rsidRPr="00391A3D">
        <w:rPr>
          <w:szCs w:val="21"/>
        </w:rPr>
        <w:t>联系人：兰剑</w:t>
      </w:r>
    </w:p>
    <w:p w:rsidR="00836531" w:rsidRPr="00391A3D" w:rsidRDefault="00836531" w:rsidP="007D5764">
      <w:pPr>
        <w:spacing w:line="360" w:lineRule="auto"/>
        <w:ind w:firstLineChars="200" w:firstLine="420"/>
        <w:rPr>
          <w:szCs w:val="21"/>
        </w:rPr>
      </w:pPr>
      <w:r w:rsidRPr="00391A3D">
        <w:rPr>
          <w:szCs w:val="21"/>
        </w:rPr>
        <w:t>联系电话：</w:t>
      </w:r>
      <w:r w:rsidRPr="00391A3D">
        <w:rPr>
          <w:szCs w:val="21"/>
        </w:rPr>
        <w:t>021-38909626</w:t>
      </w:r>
    </w:p>
    <w:p w:rsidR="00836531" w:rsidRPr="00391A3D" w:rsidRDefault="00836531" w:rsidP="007D5764">
      <w:pPr>
        <w:spacing w:line="360" w:lineRule="auto"/>
        <w:ind w:firstLineChars="200" w:firstLine="420"/>
        <w:rPr>
          <w:szCs w:val="21"/>
        </w:rPr>
      </w:pPr>
      <w:r w:rsidRPr="00391A3D">
        <w:rPr>
          <w:szCs w:val="21"/>
        </w:rPr>
        <w:t>公司网站：</w:t>
      </w:r>
      <w:r w:rsidRPr="00391A3D">
        <w:rPr>
          <w:szCs w:val="21"/>
        </w:rPr>
        <w:t>www.wjasset.com</w:t>
      </w:r>
    </w:p>
    <w:p w:rsidR="00836531" w:rsidRPr="00391A3D" w:rsidRDefault="00836531" w:rsidP="007D5764">
      <w:pPr>
        <w:spacing w:line="360" w:lineRule="auto"/>
        <w:ind w:firstLineChars="200" w:firstLine="420"/>
        <w:rPr>
          <w:szCs w:val="21"/>
        </w:rPr>
      </w:pPr>
      <w:r w:rsidRPr="00391A3D">
        <w:rPr>
          <w:szCs w:val="21"/>
        </w:rPr>
        <w:t>（二）基金托管人</w:t>
      </w:r>
    </w:p>
    <w:p w:rsidR="00F30757" w:rsidRPr="00F30757" w:rsidRDefault="00F30757" w:rsidP="00F30757">
      <w:pPr>
        <w:spacing w:line="360" w:lineRule="auto"/>
        <w:ind w:firstLineChars="200" w:firstLine="420"/>
        <w:rPr>
          <w:szCs w:val="21"/>
        </w:rPr>
      </w:pPr>
      <w:r w:rsidRPr="00F30757">
        <w:rPr>
          <w:rFonts w:hint="eastAsia"/>
          <w:szCs w:val="21"/>
        </w:rPr>
        <w:t>名称：</w:t>
      </w:r>
      <w:r w:rsidR="005574C7">
        <w:rPr>
          <w:rFonts w:hint="eastAsia"/>
          <w:szCs w:val="21"/>
        </w:rPr>
        <w:t>中国建设</w:t>
      </w:r>
      <w:r w:rsidRPr="00F30757">
        <w:rPr>
          <w:rFonts w:hint="eastAsia"/>
          <w:szCs w:val="21"/>
        </w:rPr>
        <w:t>银行股份有限公司（简称“</w:t>
      </w:r>
      <w:r w:rsidR="005574C7">
        <w:rPr>
          <w:rFonts w:hint="eastAsia"/>
          <w:szCs w:val="21"/>
        </w:rPr>
        <w:t>建设</w:t>
      </w:r>
      <w:r w:rsidRPr="00F30757">
        <w:rPr>
          <w:rFonts w:hint="eastAsia"/>
          <w:szCs w:val="21"/>
        </w:rPr>
        <w:t>银行”）</w:t>
      </w:r>
    </w:p>
    <w:p w:rsidR="00F30757" w:rsidRPr="00F30757" w:rsidRDefault="00F30757" w:rsidP="00F30757">
      <w:pPr>
        <w:spacing w:line="360" w:lineRule="auto"/>
        <w:ind w:firstLineChars="200" w:firstLine="420"/>
        <w:rPr>
          <w:szCs w:val="21"/>
        </w:rPr>
      </w:pPr>
      <w:r w:rsidRPr="00F30757">
        <w:rPr>
          <w:rFonts w:hint="eastAsia"/>
          <w:szCs w:val="21"/>
        </w:rPr>
        <w:t>住所：</w:t>
      </w:r>
      <w:r w:rsidR="005574C7" w:rsidRPr="005574C7">
        <w:rPr>
          <w:rFonts w:hint="eastAsia"/>
          <w:szCs w:val="21"/>
        </w:rPr>
        <w:t>北京市西城区金融大街</w:t>
      </w:r>
      <w:r w:rsidR="005574C7" w:rsidRPr="005574C7">
        <w:rPr>
          <w:rFonts w:hint="eastAsia"/>
          <w:szCs w:val="21"/>
        </w:rPr>
        <w:t>25</w:t>
      </w:r>
      <w:r w:rsidR="005574C7" w:rsidRPr="005574C7">
        <w:rPr>
          <w:rFonts w:hint="eastAsia"/>
          <w:szCs w:val="21"/>
        </w:rPr>
        <w:t>号</w:t>
      </w:r>
    </w:p>
    <w:p w:rsidR="00F30757" w:rsidRPr="00F30757" w:rsidRDefault="00F30757" w:rsidP="00F30757">
      <w:pPr>
        <w:spacing w:line="360" w:lineRule="auto"/>
        <w:ind w:firstLineChars="200" w:firstLine="420"/>
        <w:rPr>
          <w:szCs w:val="21"/>
        </w:rPr>
      </w:pPr>
      <w:r w:rsidRPr="00F30757">
        <w:rPr>
          <w:rFonts w:hint="eastAsia"/>
          <w:szCs w:val="21"/>
        </w:rPr>
        <w:t>办公地址：</w:t>
      </w:r>
      <w:r w:rsidR="005574C7" w:rsidRPr="005574C7">
        <w:rPr>
          <w:rFonts w:hint="eastAsia"/>
          <w:szCs w:val="21"/>
        </w:rPr>
        <w:t>北京市西城区闹市口大街</w:t>
      </w:r>
      <w:r w:rsidR="005574C7" w:rsidRPr="005574C7">
        <w:rPr>
          <w:rFonts w:hint="eastAsia"/>
          <w:szCs w:val="21"/>
        </w:rPr>
        <w:t>1</w:t>
      </w:r>
      <w:r w:rsidR="005574C7" w:rsidRPr="005574C7">
        <w:rPr>
          <w:rFonts w:hint="eastAsia"/>
          <w:szCs w:val="21"/>
        </w:rPr>
        <w:t>号院</w:t>
      </w:r>
      <w:r w:rsidR="005574C7" w:rsidRPr="005574C7">
        <w:rPr>
          <w:rFonts w:hint="eastAsia"/>
          <w:szCs w:val="21"/>
        </w:rPr>
        <w:t>1</w:t>
      </w:r>
      <w:r w:rsidR="005574C7" w:rsidRPr="005574C7">
        <w:rPr>
          <w:rFonts w:hint="eastAsia"/>
          <w:szCs w:val="21"/>
        </w:rPr>
        <w:t>号楼</w:t>
      </w:r>
    </w:p>
    <w:p w:rsidR="00F30757" w:rsidRPr="00F30757" w:rsidRDefault="00F30757" w:rsidP="00F30757">
      <w:pPr>
        <w:spacing w:line="360" w:lineRule="auto"/>
        <w:ind w:firstLineChars="200" w:firstLine="420"/>
        <w:rPr>
          <w:szCs w:val="21"/>
        </w:rPr>
      </w:pPr>
      <w:r w:rsidRPr="00F30757">
        <w:rPr>
          <w:rFonts w:hint="eastAsia"/>
          <w:szCs w:val="21"/>
        </w:rPr>
        <w:t>法定代表人：</w:t>
      </w:r>
      <w:r w:rsidR="005574C7" w:rsidRPr="005574C7">
        <w:rPr>
          <w:rFonts w:hint="eastAsia"/>
          <w:szCs w:val="21"/>
        </w:rPr>
        <w:t>张金良</w:t>
      </w:r>
    </w:p>
    <w:p w:rsidR="00F30757" w:rsidRPr="00F30757" w:rsidRDefault="00F30757" w:rsidP="00F30757">
      <w:pPr>
        <w:spacing w:line="360" w:lineRule="auto"/>
        <w:ind w:firstLineChars="200" w:firstLine="420"/>
        <w:rPr>
          <w:szCs w:val="21"/>
        </w:rPr>
      </w:pPr>
      <w:r w:rsidRPr="00F30757">
        <w:rPr>
          <w:rFonts w:hint="eastAsia"/>
          <w:szCs w:val="21"/>
        </w:rPr>
        <w:t>成立时间：</w:t>
      </w:r>
      <w:r w:rsidR="005574C7" w:rsidRPr="005574C7">
        <w:rPr>
          <w:rFonts w:hint="eastAsia"/>
          <w:szCs w:val="21"/>
        </w:rPr>
        <w:t>2004</w:t>
      </w:r>
      <w:r w:rsidR="005574C7" w:rsidRPr="005574C7">
        <w:rPr>
          <w:rFonts w:hint="eastAsia"/>
          <w:szCs w:val="21"/>
        </w:rPr>
        <w:t>年</w:t>
      </w:r>
      <w:r w:rsidR="005574C7" w:rsidRPr="005574C7">
        <w:rPr>
          <w:rFonts w:hint="eastAsia"/>
          <w:szCs w:val="21"/>
        </w:rPr>
        <w:t>09</w:t>
      </w:r>
      <w:r w:rsidR="005574C7" w:rsidRPr="005574C7">
        <w:rPr>
          <w:rFonts w:hint="eastAsia"/>
          <w:szCs w:val="21"/>
        </w:rPr>
        <w:t>月</w:t>
      </w:r>
      <w:r w:rsidR="005574C7" w:rsidRPr="005574C7">
        <w:rPr>
          <w:rFonts w:hint="eastAsia"/>
          <w:szCs w:val="21"/>
        </w:rPr>
        <w:t>17</w:t>
      </w:r>
      <w:r w:rsidR="005574C7" w:rsidRPr="005574C7">
        <w:rPr>
          <w:rFonts w:hint="eastAsia"/>
          <w:szCs w:val="21"/>
        </w:rPr>
        <w:t>日</w:t>
      </w:r>
    </w:p>
    <w:p w:rsidR="00F30757" w:rsidRPr="00F30757" w:rsidRDefault="00F30757" w:rsidP="00F30757">
      <w:pPr>
        <w:spacing w:line="360" w:lineRule="auto"/>
        <w:ind w:firstLineChars="200" w:firstLine="420"/>
        <w:rPr>
          <w:szCs w:val="21"/>
        </w:rPr>
      </w:pPr>
      <w:r w:rsidRPr="00F30757">
        <w:rPr>
          <w:rFonts w:hint="eastAsia"/>
          <w:szCs w:val="21"/>
        </w:rPr>
        <w:t>组织形式：股份有限公司</w:t>
      </w:r>
    </w:p>
    <w:p w:rsidR="00F30757" w:rsidRPr="00F30757" w:rsidRDefault="00F30757" w:rsidP="00F30757">
      <w:pPr>
        <w:spacing w:line="360" w:lineRule="auto"/>
        <w:ind w:firstLineChars="200" w:firstLine="420"/>
        <w:rPr>
          <w:szCs w:val="21"/>
        </w:rPr>
      </w:pPr>
      <w:r w:rsidRPr="00F30757">
        <w:rPr>
          <w:rFonts w:hint="eastAsia"/>
          <w:szCs w:val="21"/>
        </w:rPr>
        <w:t>注册资本：</w:t>
      </w:r>
      <w:r w:rsidR="005574C7" w:rsidRPr="005574C7">
        <w:rPr>
          <w:rFonts w:hint="eastAsia"/>
          <w:szCs w:val="21"/>
        </w:rPr>
        <w:t>贰仟伍佰亿壹仟零玖拾柒万柒仟肆佰捌拾陆元整</w:t>
      </w:r>
    </w:p>
    <w:p w:rsidR="00F30757" w:rsidRPr="00F30757" w:rsidRDefault="00F30757" w:rsidP="00F30757">
      <w:pPr>
        <w:spacing w:line="360" w:lineRule="auto"/>
        <w:ind w:firstLineChars="200" w:firstLine="420"/>
        <w:rPr>
          <w:szCs w:val="21"/>
        </w:rPr>
      </w:pPr>
      <w:r w:rsidRPr="00F30757">
        <w:rPr>
          <w:rFonts w:hint="eastAsia"/>
          <w:szCs w:val="21"/>
        </w:rPr>
        <w:t>存续期间：持续经营</w:t>
      </w:r>
    </w:p>
    <w:p w:rsidR="004D27BA" w:rsidRDefault="00F30757" w:rsidP="00F44085">
      <w:pPr>
        <w:spacing w:line="360" w:lineRule="auto"/>
        <w:ind w:firstLineChars="200" w:firstLine="420"/>
        <w:rPr>
          <w:szCs w:val="21"/>
        </w:rPr>
      </w:pPr>
      <w:r w:rsidRPr="00F30757">
        <w:rPr>
          <w:rFonts w:hint="eastAsia"/>
          <w:szCs w:val="21"/>
        </w:rPr>
        <w:t>基金托管业务批准文号：</w:t>
      </w:r>
      <w:r w:rsidR="005574C7" w:rsidRPr="005574C7">
        <w:rPr>
          <w:rFonts w:hint="eastAsia"/>
          <w:szCs w:val="21"/>
        </w:rPr>
        <w:t>中国证监会证监基字</w:t>
      </w:r>
      <w:r w:rsidR="005574C7" w:rsidRPr="005574C7">
        <w:rPr>
          <w:rFonts w:hint="eastAsia"/>
          <w:szCs w:val="21"/>
        </w:rPr>
        <w:t>[1998]12</w:t>
      </w:r>
      <w:r w:rsidR="005574C7" w:rsidRPr="005574C7">
        <w:rPr>
          <w:rFonts w:hint="eastAsia"/>
          <w:szCs w:val="21"/>
        </w:rPr>
        <w:t>号</w:t>
      </w:r>
    </w:p>
    <w:p w:rsidR="00836531" w:rsidRPr="00391A3D" w:rsidRDefault="00836531" w:rsidP="00F44085">
      <w:pPr>
        <w:spacing w:line="360" w:lineRule="auto"/>
        <w:ind w:firstLineChars="200" w:firstLine="420"/>
        <w:rPr>
          <w:szCs w:val="21"/>
        </w:rPr>
      </w:pPr>
      <w:r w:rsidRPr="00391A3D">
        <w:rPr>
          <w:szCs w:val="21"/>
        </w:rPr>
        <w:t>（三）基金销售机构</w:t>
      </w:r>
    </w:p>
    <w:p w:rsidR="00836531" w:rsidRPr="00391A3D" w:rsidRDefault="00CB736D" w:rsidP="007D5764">
      <w:pPr>
        <w:spacing w:line="360" w:lineRule="auto"/>
        <w:ind w:firstLineChars="200" w:firstLine="420"/>
        <w:rPr>
          <w:szCs w:val="21"/>
        </w:rPr>
      </w:pPr>
      <w:r w:rsidRPr="00391A3D">
        <w:rPr>
          <w:szCs w:val="21"/>
        </w:rPr>
        <w:t>1</w:t>
      </w:r>
      <w:r w:rsidRPr="00391A3D">
        <w:rPr>
          <w:szCs w:val="21"/>
        </w:rPr>
        <w:t>、网下现金发售直销机构：</w:t>
      </w:r>
    </w:p>
    <w:p w:rsidR="00A70B2E" w:rsidRPr="00391A3D" w:rsidRDefault="00A70B2E" w:rsidP="00A70B2E">
      <w:pPr>
        <w:spacing w:line="360" w:lineRule="auto"/>
        <w:ind w:firstLineChars="200" w:firstLine="420"/>
        <w:rPr>
          <w:szCs w:val="21"/>
        </w:rPr>
      </w:pPr>
      <w:r w:rsidRPr="00391A3D">
        <w:rPr>
          <w:szCs w:val="21"/>
        </w:rPr>
        <w:t>名称：万家基金管理有限公司</w:t>
      </w:r>
    </w:p>
    <w:p w:rsidR="00A70B2E" w:rsidRPr="00391A3D" w:rsidRDefault="00A70B2E" w:rsidP="00A70B2E">
      <w:pPr>
        <w:spacing w:line="360" w:lineRule="auto"/>
        <w:ind w:firstLineChars="200" w:firstLine="420"/>
        <w:rPr>
          <w:szCs w:val="21"/>
        </w:rPr>
      </w:pPr>
      <w:r w:rsidRPr="00391A3D">
        <w:rPr>
          <w:szCs w:val="21"/>
        </w:rPr>
        <w:t>住所、办公地址：中国（上海）自由贸易试验区浦电路</w:t>
      </w:r>
      <w:r w:rsidRPr="00391A3D">
        <w:rPr>
          <w:szCs w:val="21"/>
        </w:rPr>
        <w:t>360</w:t>
      </w:r>
      <w:r w:rsidRPr="00391A3D">
        <w:rPr>
          <w:szCs w:val="21"/>
        </w:rPr>
        <w:t>号</w:t>
      </w:r>
      <w:r w:rsidRPr="00391A3D">
        <w:rPr>
          <w:szCs w:val="21"/>
        </w:rPr>
        <w:t>8</w:t>
      </w:r>
      <w:r w:rsidRPr="00391A3D">
        <w:rPr>
          <w:szCs w:val="21"/>
        </w:rPr>
        <w:t>层（名义楼层</w:t>
      </w:r>
      <w:r w:rsidRPr="00391A3D">
        <w:rPr>
          <w:szCs w:val="21"/>
        </w:rPr>
        <w:t>9</w:t>
      </w:r>
      <w:r w:rsidRPr="00391A3D">
        <w:rPr>
          <w:szCs w:val="21"/>
        </w:rPr>
        <w:t>层）</w:t>
      </w:r>
    </w:p>
    <w:p w:rsidR="00A70B2E" w:rsidRPr="00391A3D" w:rsidRDefault="00A70B2E" w:rsidP="00A70B2E">
      <w:pPr>
        <w:spacing w:line="360" w:lineRule="auto"/>
        <w:ind w:firstLineChars="200" w:firstLine="420"/>
        <w:rPr>
          <w:szCs w:val="21"/>
        </w:rPr>
      </w:pPr>
      <w:r w:rsidRPr="00391A3D">
        <w:rPr>
          <w:szCs w:val="21"/>
        </w:rPr>
        <w:t>法定代表人：方一天</w:t>
      </w:r>
    </w:p>
    <w:p w:rsidR="00A70B2E" w:rsidRPr="00391A3D" w:rsidRDefault="00A70B2E" w:rsidP="00A70B2E">
      <w:pPr>
        <w:spacing w:line="360" w:lineRule="auto"/>
        <w:ind w:firstLineChars="200" w:firstLine="420"/>
        <w:rPr>
          <w:szCs w:val="21"/>
        </w:rPr>
      </w:pPr>
      <w:r w:rsidRPr="00391A3D">
        <w:rPr>
          <w:szCs w:val="21"/>
        </w:rPr>
        <w:t>联系人：亓翡</w:t>
      </w:r>
    </w:p>
    <w:p w:rsidR="00A70B2E" w:rsidRPr="00391A3D" w:rsidRDefault="00A70B2E" w:rsidP="00A70B2E">
      <w:pPr>
        <w:spacing w:line="360" w:lineRule="auto"/>
        <w:ind w:firstLineChars="200" w:firstLine="420"/>
        <w:rPr>
          <w:szCs w:val="21"/>
        </w:rPr>
      </w:pPr>
      <w:r w:rsidRPr="00391A3D">
        <w:rPr>
          <w:szCs w:val="21"/>
        </w:rPr>
        <w:t>电话：</w:t>
      </w:r>
      <w:r w:rsidRPr="00391A3D">
        <w:rPr>
          <w:szCs w:val="21"/>
        </w:rPr>
        <w:t>(021)38909777</w:t>
      </w:r>
    </w:p>
    <w:p w:rsidR="00A70B2E" w:rsidRPr="00391A3D" w:rsidRDefault="00A70B2E" w:rsidP="00A70B2E">
      <w:pPr>
        <w:spacing w:line="360" w:lineRule="auto"/>
        <w:ind w:firstLineChars="200" w:firstLine="420"/>
        <w:rPr>
          <w:szCs w:val="21"/>
        </w:rPr>
      </w:pPr>
      <w:r w:rsidRPr="00391A3D">
        <w:rPr>
          <w:szCs w:val="21"/>
        </w:rPr>
        <w:t>传真：</w:t>
      </w:r>
      <w:r w:rsidRPr="00391A3D">
        <w:rPr>
          <w:szCs w:val="21"/>
        </w:rPr>
        <w:t>(021)38909798</w:t>
      </w:r>
    </w:p>
    <w:p w:rsidR="00A70B2E" w:rsidRPr="00391A3D" w:rsidRDefault="00A70B2E" w:rsidP="00A70B2E">
      <w:pPr>
        <w:spacing w:line="360" w:lineRule="auto"/>
        <w:ind w:firstLineChars="200" w:firstLine="420"/>
        <w:rPr>
          <w:szCs w:val="21"/>
        </w:rPr>
      </w:pPr>
      <w:r w:rsidRPr="00391A3D">
        <w:rPr>
          <w:szCs w:val="21"/>
        </w:rPr>
        <w:t>客户服务热线：</w:t>
      </w:r>
      <w:r w:rsidRPr="00391A3D">
        <w:rPr>
          <w:szCs w:val="21"/>
        </w:rPr>
        <w:t>400-888-0800</w:t>
      </w:r>
    </w:p>
    <w:p w:rsidR="00CB736D" w:rsidRPr="00391A3D" w:rsidRDefault="00CB736D" w:rsidP="00CB736D">
      <w:pPr>
        <w:spacing w:line="360" w:lineRule="auto"/>
        <w:ind w:firstLineChars="200" w:firstLine="420"/>
        <w:rPr>
          <w:szCs w:val="21"/>
        </w:rPr>
      </w:pPr>
      <w:r w:rsidRPr="00391A3D">
        <w:rPr>
          <w:szCs w:val="21"/>
        </w:rPr>
        <w:t>2</w:t>
      </w:r>
      <w:r w:rsidRPr="00391A3D">
        <w:rPr>
          <w:szCs w:val="21"/>
        </w:rPr>
        <w:t>、网下现金发售代理机构</w:t>
      </w:r>
      <w:bookmarkStart w:id="12" w:name="_GoBack"/>
      <w:bookmarkEnd w:id="12"/>
    </w:p>
    <w:p w:rsidR="00B95BCE" w:rsidRPr="00B95BCE" w:rsidRDefault="009C6E50" w:rsidP="00B95BCE">
      <w:pPr>
        <w:spacing w:line="360" w:lineRule="auto"/>
        <w:ind w:firstLineChars="200" w:firstLine="420"/>
        <w:rPr>
          <w:szCs w:val="21"/>
        </w:rPr>
      </w:pPr>
      <w:r w:rsidRPr="009C6E50">
        <w:rPr>
          <w:rFonts w:hint="eastAsia"/>
          <w:szCs w:val="21"/>
        </w:rPr>
        <w:t>（</w:t>
      </w:r>
      <w:r w:rsidRPr="009C6E50">
        <w:rPr>
          <w:rFonts w:hint="eastAsia"/>
          <w:szCs w:val="21"/>
        </w:rPr>
        <w:t>1</w:t>
      </w:r>
      <w:r w:rsidRPr="009C6E50">
        <w:rPr>
          <w:rFonts w:hint="eastAsia"/>
          <w:szCs w:val="21"/>
        </w:rPr>
        <w:t>）</w:t>
      </w:r>
      <w:r w:rsidR="00B95BCE" w:rsidRPr="00B95BCE">
        <w:rPr>
          <w:rFonts w:hint="eastAsia"/>
          <w:szCs w:val="21"/>
        </w:rPr>
        <w:t>中信证券股份有限公司</w:t>
      </w:r>
    </w:p>
    <w:p w:rsidR="00B95BCE" w:rsidRPr="00B95BCE" w:rsidRDefault="00B95BCE" w:rsidP="00B95BCE">
      <w:pPr>
        <w:spacing w:line="360" w:lineRule="auto"/>
        <w:ind w:firstLineChars="200" w:firstLine="420"/>
        <w:rPr>
          <w:szCs w:val="21"/>
        </w:rPr>
      </w:pPr>
      <w:r w:rsidRPr="00B95BCE">
        <w:rPr>
          <w:rFonts w:hint="eastAsia"/>
          <w:szCs w:val="21"/>
        </w:rPr>
        <w:t>客服电话：</w:t>
      </w:r>
      <w:r w:rsidRPr="00B95BCE">
        <w:rPr>
          <w:rFonts w:hint="eastAsia"/>
          <w:szCs w:val="21"/>
        </w:rPr>
        <w:t>95548</w:t>
      </w:r>
    </w:p>
    <w:p w:rsidR="00B95BCE" w:rsidRPr="00B95BCE" w:rsidRDefault="00B95BCE" w:rsidP="00B95BCE">
      <w:pPr>
        <w:spacing w:line="360" w:lineRule="auto"/>
        <w:ind w:firstLineChars="200" w:firstLine="420"/>
        <w:rPr>
          <w:szCs w:val="21"/>
        </w:rPr>
      </w:pPr>
      <w:r w:rsidRPr="00B95BCE">
        <w:rPr>
          <w:rFonts w:hint="eastAsia"/>
          <w:szCs w:val="21"/>
        </w:rPr>
        <w:t>网址：</w:t>
      </w:r>
      <w:r w:rsidRPr="00B95BCE">
        <w:rPr>
          <w:rFonts w:hint="eastAsia"/>
          <w:szCs w:val="21"/>
        </w:rPr>
        <w:t>www.cs.ecitic.com</w:t>
      </w:r>
    </w:p>
    <w:p w:rsidR="00B95BCE" w:rsidRPr="00B95BCE" w:rsidRDefault="00B95BCE" w:rsidP="00B95BCE">
      <w:pPr>
        <w:spacing w:line="360" w:lineRule="auto"/>
        <w:ind w:firstLineChars="200" w:firstLine="420"/>
        <w:rPr>
          <w:szCs w:val="21"/>
        </w:rPr>
      </w:pPr>
      <w:r w:rsidRPr="00B95BCE">
        <w:rPr>
          <w:rFonts w:hint="eastAsia"/>
          <w:szCs w:val="21"/>
        </w:rPr>
        <w:t>（</w:t>
      </w:r>
      <w:r w:rsidRPr="00B95BCE">
        <w:rPr>
          <w:rFonts w:hint="eastAsia"/>
          <w:szCs w:val="21"/>
        </w:rPr>
        <w:t>2</w:t>
      </w:r>
      <w:r w:rsidRPr="00B95BCE">
        <w:rPr>
          <w:rFonts w:hint="eastAsia"/>
          <w:szCs w:val="21"/>
        </w:rPr>
        <w:t>）中信证券（山东）有限责任公司</w:t>
      </w:r>
    </w:p>
    <w:p w:rsidR="00B95BCE" w:rsidRPr="00B95BCE" w:rsidRDefault="00B95BCE" w:rsidP="00B95BCE">
      <w:pPr>
        <w:spacing w:line="360" w:lineRule="auto"/>
        <w:ind w:firstLineChars="200" w:firstLine="420"/>
        <w:rPr>
          <w:szCs w:val="21"/>
        </w:rPr>
      </w:pPr>
      <w:r w:rsidRPr="00B95BCE">
        <w:rPr>
          <w:rFonts w:hint="eastAsia"/>
          <w:szCs w:val="21"/>
        </w:rPr>
        <w:t>客服电话：</w:t>
      </w:r>
      <w:r w:rsidRPr="00B95BCE">
        <w:rPr>
          <w:rFonts w:hint="eastAsia"/>
          <w:szCs w:val="21"/>
        </w:rPr>
        <w:t>95548</w:t>
      </w:r>
    </w:p>
    <w:p w:rsidR="00B95BCE" w:rsidRPr="00B95BCE" w:rsidRDefault="00B95BCE" w:rsidP="00B95BCE">
      <w:pPr>
        <w:spacing w:line="360" w:lineRule="auto"/>
        <w:ind w:firstLineChars="200" w:firstLine="420"/>
        <w:rPr>
          <w:szCs w:val="21"/>
        </w:rPr>
      </w:pPr>
      <w:r w:rsidRPr="00B95BCE">
        <w:rPr>
          <w:rFonts w:hint="eastAsia"/>
          <w:szCs w:val="21"/>
        </w:rPr>
        <w:t>网址：</w:t>
      </w:r>
      <w:r w:rsidRPr="00B95BCE">
        <w:rPr>
          <w:rFonts w:hint="eastAsia"/>
          <w:szCs w:val="21"/>
        </w:rPr>
        <w:t>http://sd.citics.com/</w:t>
      </w:r>
    </w:p>
    <w:p w:rsidR="00B95BCE" w:rsidRPr="00B95BCE" w:rsidRDefault="00B95BCE" w:rsidP="00B95BCE">
      <w:pPr>
        <w:spacing w:line="360" w:lineRule="auto"/>
        <w:ind w:firstLineChars="200" w:firstLine="420"/>
        <w:rPr>
          <w:szCs w:val="21"/>
        </w:rPr>
      </w:pPr>
      <w:r w:rsidRPr="00B95BCE">
        <w:rPr>
          <w:rFonts w:hint="eastAsia"/>
          <w:szCs w:val="21"/>
        </w:rPr>
        <w:t>（</w:t>
      </w:r>
      <w:r w:rsidRPr="00B95BCE">
        <w:rPr>
          <w:rFonts w:hint="eastAsia"/>
          <w:szCs w:val="21"/>
        </w:rPr>
        <w:t>3</w:t>
      </w:r>
      <w:r w:rsidRPr="00B95BCE">
        <w:rPr>
          <w:rFonts w:hint="eastAsia"/>
          <w:szCs w:val="21"/>
        </w:rPr>
        <w:t>）中信证券华南股份有限公司</w:t>
      </w:r>
    </w:p>
    <w:p w:rsidR="00B95BCE" w:rsidRPr="00B95BCE" w:rsidRDefault="00B95BCE" w:rsidP="00B95BCE">
      <w:pPr>
        <w:spacing w:line="360" w:lineRule="auto"/>
        <w:ind w:firstLineChars="200" w:firstLine="420"/>
        <w:rPr>
          <w:szCs w:val="21"/>
        </w:rPr>
      </w:pPr>
      <w:r w:rsidRPr="00B95BCE">
        <w:rPr>
          <w:rFonts w:hint="eastAsia"/>
          <w:szCs w:val="21"/>
        </w:rPr>
        <w:t>客服电话：</w:t>
      </w:r>
      <w:r w:rsidRPr="00B95BCE">
        <w:rPr>
          <w:rFonts w:hint="eastAsia"/>
          <w:szCs w:val="21"/>
        </w:rPr>
        <w:t>95396</w:t>
      </w:r>
    </w:p>
    <w:p w:rsidR="006B62F6" w:rsidRDefault="00B95BCE" w:rsidP="00B95BCE">
      <w:pPr>
        <w:spacing w:line="360" w:lineRule="auto"/>
        <w:ind w:firstLineChars="200" w:firstLine="420"/>
        <w:rPr>
          <w:szCs w:val="21"/>
        </w:rPr>
      </w:pPr>
      <w:r w:rsidRPr="00B95BCE">
        <w:rPr>
          <w:rFonts w:hint="eastAsia"/>
          <w:szCs w:val="21"/>
        </w:rPr>
        <w:t>网址：</w:t>
      </w:r>
      <w:hyperlink r:id="rId12" w:history="1">
        <w:r w:rsidR="006B62F6" w:rsidRPr="0008649A">
          <w:rPr>
            <w:rStyle w:val="ac"/>
            <w:rFonts w:hint="eastAsia"/>
            <w:szCs w:val="21"/>
          </w:rPr>
          <w:t>www.gzs.com.cn</w:t>
        </w:r>
      </w:hyperlink>
    </w:p>
    <w:p w:rsidR="00CB736D" w:rsidRPr="00391A3D" w:rsidRDefault="00CB736D" w:rsidP="00515EEE">
      <w:pPr>
        <w:spacing w:line="360" w:lineRule="auto"/>
        <w:ind w:firstLineChars="200" w:firstLine="420"/>
        <w:rPr>
          <w:szCs w:val="21"/>
        </w:rPr>
      </w:pPr>
      <w:r w:rsidRPr="00391A3D">
        <w:rPr>
          <w:szCs w:val="21"/>
        </w:rPr>
        <w:t>基金管理人可根据有关法律法规，选择其他符合要求的机构代理发售本基金，并在基金管理人网站公示。</w:t>
      </w:r>
    </w:p>
    <w:p w:rsidR="00CB736D" w:rsidRPr="00391A3D" w:rsidRDefault="00CB736D" w:rsidP="00CB736D">
      <w:pPr>
        <w:spacing w:line="360" w:lineRule="auto"/>
        <w:ind w:firstLineChars="200" w:firstLine="420"/>
        <w:rPr>
          <w:szCs w:val="21"/>
        </w:rPr>
      </w:pPr>
      <w:r w:rsidRPr="00391A3D">
        <w:rPr>
          <w:szCs w:val="21"/>
        </w:rPr>
        <w:t>3</w:t>
      </w:r>
      <w:r w:rsidRPr="00391A3D">
        <w:rPr>
          <w:szCs w:val="21"/>
        </w:rPr>
        <w:t>、网上现金发售代理机构</w:t>
      </w:r>
    </w:p>
    <w:p w:rsidR="00CB736D" w:rsidRPr="00391A3D" w:rsidRDefault="00CB736D" w:rsidP="00CB736D">
      <w:pPr>
        <w:spacing w:line="360" w:lineRule="auto"/>
        <w:ind w:firstLineChars="200" w:firstLine="420"/>
        <w:rPr>
          <w:szCs w:val="21"/>
        </w:rPr>
      </w:pPr>
      <w:r w:rsidRPr="00391A3D">
        <w:rPr>
          <w:szCs w:val="21"/>
        </w:rPr>
        <w:t>网上现金发售通过具有基金销售业务资格的深圳证券交易所会员单位办理：</w:t>
      </w:r>
    </w:p>
    <w:p w:rsidR="006C4B76" w:rsidRPr="006C4B76" w:rsidRDefault="006C4B76" w:rsidP="006C4B76">
      <w:pPr>
        <w:spacing w:line="360" w:lineRule="auto"/>
        <w:ind w:firstLineChars="200" w:firstLine="420"/>
        <w:rPr>
          <w:szCs w:val="21"/>
        </w:rPr>
      </w:pPr>
      <w:r w:rsidRPr="006C4B76">
        <w:rPr>
          <w:rFonts w:hint="eastAsia"/>
          <w:szCs w:val="21"/>
        </w:rPr>
        <w:t>爱建证券、渤海证券、财达证券、财通证券、财信证券、川财证券、大通证券、大同证券、德邦证券、第一创业、东北证券、东方财富、东方证券、东莞证券、东海证券、东吴证券、东兴证券、方正证券、高华证券、光大证券、广发证券、国都证券、国海证券、国金证券、国开证券、国联证券、国融证券、国盛证券、国泰君安、国投证券、国新证券、国信证券、国元证券、海通证券、恒泰证券、红塔证券、宏信证券、华安证券、华宝证券、华创证券、华福证券、华金证券、华林证券、华龙证券、华泰证券、华西证券、华鑫证券、华源证券、江海证券、金元证券、开源证券、联储证券、民生证券、南京证券、平安证券、瑞银证券、山西证券、上海证券、申万宏源、申万宏源西部、世纪证券、首创证券、太平洋证券、天风证券、万和证券、万联证券、麦高证券、五矿证券、西部证券、西南证券、湘财证券、诚通证券、信达证券、兴业证券、银河证券、银泰证券、英大证券、甬兴证券、粤开证券、长城国瑞、长城证券、长江证券、招商证券、浙商证券、中航证券、中金财富、中金公司、中山证券、中泰证券、中天证券、中信建投、中信山东、中信证券、中信证券华南、中银证券、中邮证券、中原证券（排名不分先后）</w:t>
      </w:r>
    </w:p>
    <w:p w:rsidR="00CB736D" w:rsidRPr="00391A3D" w:rsidRDefault="006C4B76" w:rsidP="00CB736D">
      <w:pPr>
        <w:spacing w:line="360" w:lineRule="auto"/>
        <w:ind w:firstLineChars="200" w:firstLine="420"/>
        <w:rPr>
          <w:szCs w:val="21"/>
        </w:rPr>
      </w:pPr>
      <w:r w:rsidRPr="006C4B76">
        <w:rPr>
          <w:rFonts w:hint="eastAsia"/>
          <w:szCs w:val="21"/>
        </w:rPr>
        <w:t>如果会员单位有所增加或减少，请以深圳证券交易所的具体规定为准，本基金管理人将不就此事项进行公告。</w:t>
      </w:r>
    </w:p>
    <w:p w:rsidR="00836531" w:rsidRPr="00391A3D" w:rsidRDefault="00836531" w:rsidP="007D5764">
      <w:pPr>
        <w:spacing w:line="360" w:lineRule="auto"/>
        <w:ind w:firstLineChars="200" w:firstLine="420"/>
        <w:rPr>
          <w:szCs w:val="21"/>
        </w:rPr>
      </w:pPr>
      <w:r w:rsidRPr="00391A3D">
        <w:rPr>
          <w:szCs w:val="21"/>
        </w:rPr>
        <w:t>（四）基金登记机构</w:t>
      </w:r>
    </w:p>
    <w:p w:rsidR="00CB736D" w:rsidRPr="00391A3D" w:rsidRDefault="00CB736D" w:rsidP="00CB736D">
      <w:pPr>
        <w:spacing w:line="360" w:lineRule="auto"/>
        <w:ind w:firstLineChars="200" w:firstLine="420"/>
        <w:rPr>
          <w:szCs w:val="21"/>
        </w:rPr>
      </w:pPr>
      <w:r w:rsidRPr="00391A3D">
        <w:rPr>
          <w:szCs w:val="21"/>
        </w:rPr>
        <w:t>名称：中国证券登记结算有限责任公司</w:t>
      </w:r>
    </w:p>
    <w:p w:rsidR="00CB736D" w:rsidRPr="00391A3D" w:rsidRDefault="00CB736D" w:rsidP="00CB736D">
      <w:pPr>
        <w:spacing w:line="360" w:lineRule="auto"/>
        <w:ind w:firstLineChars="200" w:firstLine="420"/>
        <w:rPr>
          <w:szCs w:val="21"/>
        </w:rPr>
      </w:pPr>
      <w:r w:rsidRPr="00391A3D">
        <w:rPr>
          <w:szCs w:val="21"/>
        </w:rPr>
        <w:t>住所：北京市西城区太平桥大街</w:t>
      </w:r>
      <w:r w:rsidRPr="00391A3D">
        <w:rPr>
          <w:szCs w:val="21"/>
        </w:rPr>
        <w:t>17</w:t>
      </w:r>
      <w:r w:rsidRPr="00391A3D">
        <w:rPr>
          <w:szCs w:val="21"/>
        </w:rPr>
        <w:t>号</w:t>
      </w:r>
    </w:p>
    <w:p w:rsidR="00CB736D" w:rsidRPr="00391A3D" w:rsidRDefault="00CB736D" w:rsidP="00CB736D">
      <w:pPr>
        <w:spacing w:line="360" w:lineRule="auto"/>
        <w:ind w:firstLineChars="200" w:firstLine="420"/>
        <w:rPr>
          <w:szCs w:val="21"/>
        </w:rPr>
      </w:pPr>
      <w:r w:rsidRPr="00391A3D">
        <w:rPr>
          <w:szCs w:val="21"/>
        </w:rPr>
        <w:t>办公地址：北京市西城区太平桥大街</w:t>
      </w:r>
      <w:r w:rsidRPr="00391A3D">
        <w:rPr>
          <w:szCs w:val="21"/>
        </w:rPr>
        <w:t>17</w:t>
      </w:r>
      <w:r w:rsidRPr="00391A3D">
        <w:rPr>
          <w:szCs w:val="21"/>
        </w:rPr>
        <w:t>号</w:t>
      </w:r>
    </w:p>
    <w:p w:rsidR="00CB736D" w:rsidRPr="00391A3D" w:rsidRDefault="00CB736D" w:rsidP="00CB736D">
      <w:pPr>
        <w:spacing w:line="360" w:lineRule="auto"/>
        <w:ind w:firstLineChars="200" w:firstLine="420"/>
        <w:rPr>
          <w:szCs w:val="21"/>
        </w:rPr>
      </w:pPr>
      <w:r w:rsidRPr="00391A3D">
        <w:rPr>
          <w:szCs w:val="21"/>
        </w:rPr>
        <w:t>法定代表人：</w:t>
      </w:r>
      <w:r w:rsidR="00205828" w:rsidRPr="00205828">
        <w:rPr>
          <w:rFonts w:hint="eastAsia"/>
          <w:szCs w:val="21"/>
        </w:rPr>
        <w:t>于文强</w:t>
      </w:r>
    </w:p>
    <w:p w:rsidR="00CB736D" w:rsidRPr="00391A3D" w:rsidRDefault="00CB736D" w:rsidP="00CB736D">
      <w:pPr>
        <w:spacing w:line="360" w:lineRule="auto"/>
        <w:ind w:firstLineChars="200" w:firstLine="420"/>
        <w:rPr>
          <w:szCs w:val="21"/>
        </w:rPr>
      </w:pPr>
      <w:r w:rsidRPr="00391A3D">
        <w:rPr>
          <w:szCs w:val="21"/>
        </w:rPr>
        <w:t>联系人：苑泽田</w:t>
      </w:r>
    </w:p>
    <w:p w:rsidR="00CB736D" w:rsidRPr="00391A3D" w:rsidRDefault="00CB736D" w:rsidP="00CB736D">
      <w:pPr>
        <w:spacing w:line="360" w:lineRule="auto"/>
        <w:ind w:firstLineChars="200" w:firstLine="420"/>
        <w:rPr>
          <w:szCs w:val="21"/>
        </w:rPr>
      </w:pPr>
      <w:r w:rsidRPr="00391A3D">
        <w:rPr>
          <w:szCs w:val="21"/>
        </w:rPr>
        <w:t>电话：（</w:t>
      </w:r>
      <w:r w:rsidRPr="00391A3D">
        <w:rPr>
          <w:szCs w:val="21"/>
        </w:rPr>
        <w:t>010</w:t>
      </w:r>
      <w:r w:rsidRPr="00391A3D">
        <w:rPr>
          <w:szCs w:val="21"/>
        </w:rPr>
        <w:t>）</w:t>
      </w:r>
      <w:r w:rsidRPr="00391A3D">
        <w:rPr>
          <w:szCs w:val="21"/>
        </w:rPr>
        <w:t>50938697</w:t>
      </w:r>
    </w:p>
    <w:p w:rsidR="00CB736D" w:rsidRPr="00391A3D" w:rsidRDefault="00CB736D" w:rsidP="00CB736D">
      <w:pPr>
        <w:spacing w:line="360" w:lineRule="auto"/>
        <w:ind w:firstLineChars="200" w:firstLine="420"/>
        <w:rPr>
          <w:szCs w:val="21"/>
        </w:rPr>
      </w:pPr>
      <w:r w:rsidRPr="00391A3D">
        <w:rPr>
          <w:szCs w:val="21"/>
        </w:rPr>
        <w:t>传真：（</w:t>
      </w:r>
      <w:r w:rsidRPr="00391A3D">
        <w:rPr>
          <w:szCs w:val="21"/>
        </w:rPr>
        <w:t>010</w:t>
      </w:r>
      <w:r w:rsidRPr="00391A3D">
        <w:rPr>
          <w:szCs w:val="21"/>
        </w:rPr>
        <w:t>）</w:t>
      </w:r>
      <w:r w:rsidRPr="00391A3D">
        <w:rPr>
          <w:szCs w:val="21"/>
        </w:rPr>
        <w:t>50938907</w:t>
      </w:r>
    </w:p>
    <w:p w:rsidR="00836531" w:rsidRPr="00391A3D" w:rsidRDefault="00836531" w:rsidP="00CB736D">
      <w:pPr>
        <w:spacing w:line="360" w:lineRule="auto"/>
        <w:ind w:firstLineChars="200" w:firstLine="420"/>
        <w:rPr>
          <w:szCs w:val="21"/>
        </w:rPr>
      </w:pPr>
      <w:r w:rsidRPr="00391A3D">
        <w:rPr>
          <w:szCs w:val="21"/>
        </w:rPr>
        <w:t>（五）出具法律意见书的律师事务所</w:t>
      </w:r>
    </w:p>
    <w:p w:rsidR="006C4B76" w:rsidRPr="006C4B76" w:rsidRDefault="006C4B76" w:rsidP="006C4B76">
      <w:pPr>
        <w:spacing w:line="360" w:lineRule="auto"/>
        <w:ind w:firstLineChars="200" w:firstLine="420"/>
        <w:rPr>
          <w:szCs w:val="21"/>
        </w:rPr>
      </w:pPr>
      <w:r w:rsidRPr="006C4B76">
        <w:rPr>
          <w:rFonts w:hint="eastAsia"/>
          <w:szCs w:val="21"/>
        </w:rPr>
        <w:t>名称：上海市通力律师事务所</w:t>
      </w:r>
    </w:p>
    <w:p w:rsidR="006C4B76" w:rsidRPr="006C4B76" w:rsidRDefault="006C4B76" w:rsidP="006C4B76">
      <w:pPr>
        <w:spacing w:line="360" w:lineRule="auto"/>
        <w:ind w:firstLineChars="200" w:firstLine="420"/>
        <w:rPr>
          <w:szCs w:val="21"/>
        </w:rPr>
      </w:pPr>
      <w:r w:rsidRPr="006C4B76">
        <w:rPr>
          <w:rFonts w:hint="eastAsia"/>
          <w:szCs w:val="21"/>
        </w:rPr>
        <w:t>住所：上海市银城中路</w:t>
      </w:r>
      <w:r w:rsidRPr="006C4B76">
        <w:rPr>
          <w:rFonts w:hint="eastAsia"/>
          <w:szCs w:val="21"/>
        </w:rPr>
        <w:t>68</w:t>
      </w:r>
      <w:r w:rsidRPr="006C4B76">
        <w:rPr>
          <w:rFonts w:hint="eastAsia"/>
          <w:szCs w:val="21"/>
        </w:rPr>
        <w:t>号时代金融中心</w:t>
      </w:r>
      <w:r w:rsidRPr="006C4B76">
        <w:rPr>
          <w:rFonts w:hint="eastAsia"/>
          <w:szCs w:val="21"/>
        </w:rPr>
        <w:t>19</w:t>
      </w:r>
      <w:r w:rsidRPr="006C4B76">
        <w:rPr>
          <w:rFonts w:hint="eastAsia"/>
          <w:szCs w:val="21"/>
        </w:rPr>
        <w:t>楼</w:t>
      </w:r>
    </w:p>
    <w:p w:rsidR="006C4B76" w:rsidRPr="006C4B76" w:rsidRDefault="006C4B76" w:rsidP="006C4B76">
      <w:pPr>
        <w:spacing w:line="360" w:lineRule="auto"/>
        <w:ind w:firstLineChars="200" w:firstLine="420"/>
        <w:rPr>
          <w:szCs w:val="21"/>
        </w:rPr>
      </w:pPr>
      <w:r w:rsidRPr="006C4B76">
        <w:rPr>
          <w:rFonts w:hint="eastAsia"/>
          <w:szCs w:val="21"/>
        </w:rPr>
        <w:t>办公地址：上海市银城中路</w:t>
      </w:r>
      <w:r w:rsidRPr="006C4B76">
        <w:rPr>
          <w:rFonts w:hint="eastAsia"/>
          <w:szCs w:val="21"/>
        </w:rPr>
        <w:t>68</w:t>
      </w:r>
      <w:r w:rsidRPr="006C4B76">
        <w:rPr>
          <w:rFonts w:hint="eastAsia"/>
          <w:szCs w:val="21"/>
        </w:rPr>
        <w:t>号时代金融中心</w:t>
      </w:r>
      <w:r w:rsidRPr="006C4B76">
        <w:rPr>
          <w:rFonts w:hint="eastAsia"/>
          <w:szCs w:val="21"/>
        </w:rPr>
        <w:t>19</w:t>
      </w:r>
      <w:r w:rsidRPr="006C4B76">
        <w:rPr>
          <w:rFonts w:hint="eastAsia"/>
          <w:szCs w:val="21"/>
        </w:rPr>
        <w:t>楼</w:t>
      </w:r>
    </w:p>
    <w:p w:rsidR="006C4B76" w:rsidRPr="006C4B76" w:rsidRDefault="006C4B76" w:rsidP="006C4B76">
      <w:pPr>
        <w:spacing w:line="360" w:lineRule="auto"/>
        <w:ind w:firstLineChars="200" w:firstLine="420"/>
        <w:rPr>
          <w:szCs w:val="21"/>
        </w:rPr>
      </w:pPr>
      <w:r w:rsidRPr="006C4B76">
        <w:rPr>
          <w:rFonts w:hint="eastAsia"/>
          <w:szCs w:val="21"/>
        </w:rPr>
        <w:t>负责人：韩炯</w:t>
      </w:r>
    </w:p>
    <w:p w:rsidR="006C4B76" w:rsidRPr="006C4B76" w:rsidRDefault="006C4B76" w:rsidP="006C4B76">
      <w:pPr>
        <w:spacing w:line="360" w:lineRule="auto"/>
        <w:ind w:firstLineChars="200" w:firstLine="420"/>
        <w:rPr>
          <w:szCs w:val="21"/>
        </w:rPr>
      </w:pPr>
      <w:r w:rsidRPr="006C4B76">
        <w:rPr>
          <w:rFonts w:hint="eastAsia"/>
          <w:szCs w:val="21"/>
        </w:rPr>
        <w:t>电话：（</w:t>
      </w:r>
      <w:r w:rsidRPr="006C4B76">
        <w:rPr>
          <w:rFonts w:hint="eastAsia"/>
          <w:szCs w:val="21"/>
        </w:rPr>
        <w:t>021</w:t>
      </w:r>
      <w:r w:rsidRPr="006C4B76">
        <w:rPr>
          <w:rFonts w:hint="eastAsia"/>
          <w:szCs w:val="21"/>
        </w:rPr>
        <w:t>）</w:t>
      </w:r>
      <w:r w:rsidRPr="006C4B76">
        <w:rPr>
          <w:rFonts w:hint="eastAsia"/>
          <w:szCs w:val="21"/>
        </w:rPr>
        <w:t>31358666</w:t>
      </w:r>
    </w:p>
    <w:p w:rsidR="006C4B76" w:rsidRPr="006C4B76" w:rsidRDefault="006C4B76" w:rsidP="006C4B76">
      <w:pPr>
        <w:spacing w:line="360" w:lineRule="auto"/>
        <w:ind w:firstLineChars="200" w:firstLine="420"/>
        <w:rPr>
          <w:szCs w:val="21"/>
        </w:rPr>
      </w:pPr>
      <w:r w:rsidRPr="006C4B76">
        <w:rPr>
          <w:rFonts w:hint="eastAsia"/>
          <w:szCs w:val="21"/>
        </w:rPr>
        <w:t>传真：（</w:t>
      </w:r>
      <w:r w:rsidRPr="006C4B76">
        <w:rPr>
          <w:rFonts w:hint="eastAsia"/>
          <w:szCs w:val="21"/>
        </w:rPr>
        <w:t>021</w:t>
      </w:r>
      <w:r w:rsidRPr="006C4B76">
        <w:rPr>
          <w:rFonts w:hint="eastAsia"/>
          <w:szCs w:val="21"/>
        </w:rPr>
        <w:t>）</w:t>
      </w:r>
      <w:r w:rsidRPr="006C4B76">
        <w:rPr>
          <w:rFonts w:hint="eastAsia"/>
          <w:szCs w:val="21"/>
        </w:rPr>
        <w:t>31358600</w:t>
      </w:r>
    </w:p>
    <w:p w:rsidR="006C4B76" w:rsidRPr="006C4B76" w:rsidRDefault="006C4B76" w:rsidP="006C4B76">
      <w:pPr>
        <w:spacing w:line="360" w:lineRule="auto"/>
        <w:ind w:firstLineChars="200" w:firstLine="420"/>
        <w:rPr>
          <w:szCs w:val="21"/>
        </w:rPr>
      </w:pPr>
      <w:r w:rsidRPr="006C4B76">
        <w:rPr>
          <w:rFonts w:hint="eastAsia"/>
          <w:szCs w:val="21"/>
        </w:rPr>
        <w:t>联系人：陆奇</w:t>
      </w:r>
    </w:p>
    <w:p w:rsidR="00841C55" w:rsidRDefault="006C4B76" w:rsidP="00CB736D">
      <w:pPr>
        <w:spacing w:line="360" w:lineRule="auto"/>
        <w:ind w:firstLineChars="200" w:firstLine="420"/>
        <w:rPr>
          <w:szCs w:val="21"/>
        </w:rPr>
      </w:pPr>
      <w:r w:rsidRPr="006C4B76">
        <w:rPr>
          <w:rFonts w:hint="eastAsia"/>
          <w:szCs w:val="21"/>
        </w:rPr>
        <w:t>经办律师：黎明、陆奇</w:t>
      </w:r>
    </w:p>
    <w:p w:rsidR="00836531" w:rsidRPr="00391A3D" w:rsidRDefault="00836531" w:rsidP="00CB736D">
      <w:pPr>
        <w:spacing w:line="360" w:lineRule="auto"/>
        <w:ind w:firstLineChars="200" w:firstLine="420"/>
        <w:rPr>
          <w:szCs w:val="21"/>
        </w:rPr>
      </w:pPr>
      <w:r w:rsidRPr="00391A3D">
        <w:rPr>
          <w:szCs w:val="21"/>
        </w:rPr>
        <w:t>（六）审计基金财产的会计师事务所</w:t>
      </w:r>
    </w:p>
    <w:p w:rsidR="00CB736D" w:rsidRPr="00391A3D" w:rsidRDefault="00CB736D" w:rsidP="00CB736D">
      <w:pPr>
        <w:spacing w:line="360" w:lineRule="auto"/>
        <w:ind w:firstLineChars="200" w:firstLine="420"/>
        <w:rPr>
          <w:szCs w:val="21"/>
        </w:rPr>
      </w:pPr>
      <w:r w:rsidRPr="00391A3D">
        <w:rPr>
          <w:szCs w:val="21"/>
        </w:rPr>
        <w:t>名称：立信会计师事务所（特殊普通合伙）</w:t>
      </w:r>
    </w:p>
    <w:p w:rsidR="00CB736D" w:rsidRPr="00391A3D" w:rsidRDefault="00CB736D" w:rsidP="00CB736D">
      <w:pPr>
        <w:spacing w:line="360" w:lineRule="auto"/>
        <w:ind w:firstLineChars="200" w:firstLine="420"/>
        <w:rPr>
          <w:szCs w:val="21"/>
        </w:rPr>
      </w:pPr>
      <w:r w:rsidRPr="00391A3D">
        <w:rPr>
          <w:szCs w:val="21"/>
        </w:rPr>
        <w:t>住所：中国上海市南京东路</w:t>
      </w:r>
      <w:r w:rsidRPr="00391A3D">
        <w:rPr>
          <w:szCs w:val="21"/>
        </w:rPr>
        <w:t>61</w:t>
      </w:r>
      <w:r w:rsidRPr="00391A3D">
        <w:rPr>
          <w:szCs w:val="21"/>
        </w:rPr>
        <w:t>号新黄浦金融大厦四楼</w:t>
      </w:r>
    </w:p>
    <w:p w:rsidR="00CB736D" w:rsidRPr="00391A3D" w:rsidRDefault="00CB736D" w:rsidP="00CB736D">
      <w:pPr>
        <w:spacing w:line="360" w:lineRule="auto"/>
        <w:ind w:firstLineChars="200" w:firstLine="420"/>
        <w:rPr>
          <w:szCs w:val="21"/>
        </w:rPr>
      </w:pPr>
      <w:r w:rsidRPr="00391A3D">
        <w:rPr>
          <w:szCs w:val="21"/>
        </w:rPr>
        <w:t>办公地址：中国上海市南京东路</w:t>
      </w:r>
      <w:r w:rsidRPr="00391A3D">
        <w:rPr>
          <w:szCs w:val="21"/>
        </w:rPr>
        <w:t>61</w:t>
      </w:r>
      <w:r w:rsidRPr="00391A3D">
        <w:rPr>
          <w:szCs w:val="21"/>
        </w:rPr>
        <w:t>号新黄浦金融大厦四楼</w:t>
      </w:r>
    </w:p>
    <w:p w:rsidR="00CB736D" w:rsidRPr="00391A3D" w:rsidRDefault="00CB736D" w:rsidP="00CB736D">
      <w:pPr>
        <w:spacing w:line="360" w:lineRule="auto"/>
        <w:ind w:firstLineChars="200" w:firstLine="420"/>
        <w:rPr>
          <w:szCs w:val="21"/>
        </w:rPr>
      </w:pPr>
      <w:r w:rsidRPr="00391A3D">
        <w:rPr>
          <w:szCs w:val="21"/>
        </w:rPr>
        <w:t>联系电话：</w:t>
      </w:r>
      <w:r w:rsidRPr="00391A3D">
        <w:rPr>
          <w:szCs w:val="21"/>
        </w:rPr>
        <w:t>021-63391166</w:t>
      </w:r>
    </w:p>
    <w:p w:rsidR="00CB736D" w:rsidRPr="00391A3D" w:rsidRDefault="00CB736D" w:rsidP="00CB736D">
      <w:pPr>
        <w:spacing w:line="360" w:lineRule="auto"/>
        <w:ind w:firstLineChars="200" w:firstLine="420"/>
        <w:rPr>
          <w:szCs w:val="21"/>
        </w:rPr>
      </w:pPr>
      <w:r w:rsidRPr="00391A3D">
        <w:rPr>
          <w:szCs w:val="21"/>
        </w:rPr>
        <w:t>传真：</w:t>
      </w:r>
      <w:r w:rsidRPr="00391A3D">
        <w:rPr>
          <w:szCs w:val="21"/>
        </w:rPr>
        <w:t>021-63392558</w:t>
      </w:r>
    </w:p>
    <w:p w:rsidR="00CB736D" w:rsidRPr="00391A3D" w:rsidRDefault="00CB736D" w:rsidP="00CB736D">
      <w:pPr>
        <w:spacing w:line="360" w:lineRule="auto"/>
        <w:ind w:firstLineChars="200" w:firstLine="420"/>
        <w:rPr>
          <w:szCs w:val="21"/>
        </w:rPr>
      </w:pPr>
      <w:r w:rsidRPr="00391A3D">
        <w:rPr>
          <w:szCs w:val="21"/>
        </w:rPr>
        <w:t>联系人：徐冬</w:t>
      </w:r>
    </w:p>
    <w:p w:rsidR="00FB32D1" w:rsidRPr="00391A3D" w:rsidRDefault="00CB736D" w:rsidP="00CB736D">
      <w:pPr>
        <w:spacing w:line="360" w:lineRule="auto"/>
        <w:ind w:firstLineChars="200" w:firstLine="420"/>
        <w:rPr>
          <w:szCs w:val="21"/>
        </w:rPr>
      </w:pPr>
      <w:r w:rsidRPr="00391A3D">
        <w:rPr>
          <w:szCs w:val="21"/>
        </w:rPr>
        <w:t>经办注册会计师：王斌、徐冬</w:t>
      </w:r>
    </w:p>
    <w:p w:rsidR="00836531" w:rsidRPr="00391A3D" w:rsidRDefault="00836531" w:rsidP="00836531">
      <w:pPr>
        <w:adjustRightInd w:val="0"/>
        <w:snapToGrid w:val="0"/>
        <w:spacing w:line="360" w:lineRule="auto"/>
        <w:ind w:right="840"/>
        <w:rPr>
          <w:szCs w:val="21"/>
        </w:rPr>
      </w:pPr>
    </w:p>
    <w:p w:rsidR="001D44DC" w:rsidRPr="00391A3D" w:rsidRDefault="001D44DC" w:rsidP="00836531">
      <w:pPr>
        <w:snapToGrid w:val="0"/>
        <w:spacing w:line="360" w:lineRule="auto"/>
        <w:ind w:firstLineChars="200" w:firstLine="420"/>
        <w:jc w:val="right"/>
        <w:rPr>
          <w:szCs w:val="21"/>
        </w:rPr>
      </w:pPr>
    </w:p>
    <w:p w:rsidR="008A1E68" w:rsidRPr="00391A3D" w:rsidRDefault="008A1E68" w:rsidP="008A1E68">
      <w:pPr>
        <w:snapToGrid w:val="0"/>
        <w:spacing w:line="360" w:lineRule="auto"/>
        <w:ind w:firstLineChars="200" w:firstLine="420"/>
        <w:jc w:val="right"/>
        <w:rPr>
          <w:szCs w:val="21"/>
        </w:rPr>
      </w:pPr>
      <w:r w:rsidRPr="00391A3D">
        <w:rPr>
          <w:szCs w:val="21"/>
        </w:rPr>
        <w:t>万家基金管理有限公司</w:t>
      </w:r>
    </w:p>
    <w:p w:rsidR="002461AA" w:rsidRPr="00391A3D" w:rsidRDefault="00CF76A6" w:rsidP="00515EEE">
      <w:pPr>
        <w:snapToGrid w:val="0"/>
        <w:spacing w:line="360" w:lineRule="auto"/>
        <w:ind w:firstLineChars="200" w:firstLine="420"/>
        <w:jc w:val="right"/>
        <w:rPr>
          <w:b/>
          <w:sz w:val="24"/>
        </w:rPr>
      </w:pPr>
      <w:r w:rsidRPr="00391A3D">
        <w:rPr>
          <w:szCs w:val="21"/>
        </w:rPr>
        <w:t>202</w:t>
      </w:r>
      <w:r>
        <w:rPr>
          <w:szCs w:val="21"/>
        </w:rPr>
        <w:t>5</w:t>
      </w:r>
      <w:r w:rsidRPr="00391A3D">
        <w:rPr>
          <w:szCs w:val="21"/>
        </w:rPr>
        <w:t>年</w:t>
      </w:r>
      <w:r>
        <w:rPr>
          <w:szCs w:val="21"/>
        </w:rPr>
        <w:t>3</w:t>
      </w:r>
      <w:r w:rsidR="008A1E68" w:rsidRPr="00391A3D">
        <w:rPr>
          <w:szCs w:val="21"/>
        </w:rPr>
        <w:t>月</w:t>
      </w:r>
      <w:r>
        <w:rPr>
          <w:szCs w:val="21"/>
        </w:rPr>
        <w:t>25</w:t>
      </w:r>
      <w:r w:rsidR="008A1E68" w:rsidRPr="00391A3D">
        <w:rPr>
          <w:szCs w:val="21"/>
        </w:rPr>
        <w:t>日</w:t>
      </w:r>
    </w:p>
    <w:sectPr w:rsidR="002461AA" w:rsidRPr="00391A3D" w:rsidSect="00C73488">
      <w:headerReference w:type="first" r:id="rId13"/>
      <w:footerReference w:type="first" r:id="rId14"/>
      <w:pgSz w:w="11907" w:h="16840" w:code="9"/>
      <w:pgMar w:top="1440" w:right="1797"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45" w:rsidRDefault="006D0545">
      <w:r>
        <w:separator/>
      </w:r>
    </w:p>
  </w:endnote>
  <w:endnote w:type="continuationSeparator" w:id="0">
    <w:p w:rsidR="006D0545" w:rsidRDefault="006D0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EA" w:rsidRDefault="00043228">
    <w:pPr>
      <w:pStyle w:val="a4"/>
      <w:framePr w:wrap="around" w:vAnchor="text" w:hAnchor="margin" w:xAlign="center" w:y="1"/>
      <w:rPr>
        <w:rStyle w:val="a5"/>
      </w:rPr>
    </w:pPr>
    <w:r>
      <w:rPr>
        <w:rStyle w:val="a5"/>
      </w:rPr>
      <w:fldChar w:fldCharType="begin"/>
    </w:r>
    <w:r w:rsidR="000C45EA">
      <w:rPr>
        <w:rStyle w:val="a5"/>
      </w:rPr>
      <w:instrText xml:space="preserve">PAGE  </w:instrText>
    </w:r>
    <w:r>
      <w:rPr>
        <w:rStyle w:val="a5"/>
      </w:rPr>
      <w:fldChar w:fldCharType="end"/>
    </w:r>
  </w:p>
  <w:p w:rsidR="000C45EA" w:rsidRDefault="000C45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EA" w:rsidRDefault="00043228">
    <w:pPr>
      <w:pStyle w:val="a4"/>
      <w:framePr w:wrap="around" w:vAnchor="text" w:hAnchor="margin" w:xAlign="center" w:y="1"/>
      <w:rPr>
        <w:rStyle w:val="a5"/>
      </w:rPr>
    </w:pPr>
    <w:r>
      <w:rPr>
        <w:rStyle w:val="a5"/>
      </w:rPr>
      <w:fldChar w:fldCharType="begin"/>
    </w:r>
    <w:r w:rsidR="000C45EA">
      <w:rPr>
        <w:rStyle w:val="a5"/>
      </w:rPr>
      <w:instrText xml:space="preserve">PAGE  </w:instrText>
    </w:r>
    <w:r>
      <w:rPr>
        <w:rStyle w:val="a5"/>
      </w:rPr>
      <w:fldChar w:fldCharType="separate"/>
    </w:r>
    <w:r w:rsidR="00695B93">
      <w:rPr>
        <w:rStyle w:val="a5"/>
        <w:noProof/>
      </w:rPr>
      <w:t>17</w:t>
    </w:r>
    <w:r>
      <w:rPr>
        <w:rStyle w:val="a5"/>
      </w:rPr>
      <w:fldChar w:fldCharType="end"/>
    </w:r>
  </w:p>
  <w:p w:rsidR="000C45EA" w:rsidRDefault="000C45EA">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EA" w:rsidRDefault="00043228">
    <w:pPr>
      <w:pStyle w:val="a4"/>
      <w:jc w:val="center"/>
    </w:pPr>
    <w:r w:rsidRPr="00043228">
      <w:fldChar w:fldCharType="begin"/>
    </w:r>
    <w:r w:rsidR="000C45EA">
      <w:instrText xml:space="preserve"> PAGE   \* MERGEFORMAT </w:instrText>
    </w:r>
    <w:r w:rsidRPr="00043228">
      <w:fldChar w:fldCharType="separate"/>
    </w:r>
    <w:r w:rsidR="00453E47" w:rsidRPr="00453E47">
      <w:rPr>
        <w:noProof/>
        <w:lang w:val="zh-CN"/>
      </w:rPr>
      <w:t>1</w:t>
    </w:r>
    <w:r>
      <w:rPr>
        <w:noProof/>
        <w:lang w:val="zh-CN"/>
      </w:rPr>
      <w:fldChar w:fldCharType="end"/>
    </w:r>
  </w:p>
  <w:p w:rsidR="000C45EA" w:rsidRDefault="000C45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45" w:rsidRDefault="006D0545">
      <w:r>
        <w:separator/>
      </w:r>
    </w:p>
  </w:footnote>
  <w:footnote w:type="continuationSeparator" w:id="0">
    <w:p w:rsidR="006D0545" w:rsidRDefault="006D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EA" w:rsidRDefault="000C45EA">
    <w:pPr>
      <w:pStyle w:val="a3"/>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EA" w:rsidRDefault="000C45EA" w:rsidP="00C73488"/>
  <w:p w:rsidR="000C45EA" w:rsidRDefault="000C45EA">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510"/>
    <w:multiLevelType w:val="hybridMultilevel"/>
    <w:tmpl w:val="F28A3958"/>
    <w:lvl w:ilvl="0" w:tplc="D4DA3EDC">
      <w:start w:val="1"/>
      <w:numFmt w:val="decimal"/>
      <w:lvlText w:val="%1、"/>
      <w:lvlJc w:val="left"/>
      <w:pPr>
        <w:ind w:left="588" w:hanging="360"/>
      </w:pPr>
      <w:rPr>
        <w:rFonts w:hint="default"/>
      </w:rPr>
    </w:lvl>
    <w:lvl w:ilvl="1" w:tplc="04090019" w:tentative="1">
      <w:start w:val="1"/>
      <w:numFmt w:val="lowerLetter"/>
      <w:lvlText w:val="%2)"/>
      <w:lvlJc w:val="left"/>
      <w:pPr>
        <w:ind w:left="1068" w:hanging="420"/>
      </w:pPr>
    </w:lvl>
    <w:lvl w:ilvl="2" w:tplc="0409001B" w:tentative="1">
      <w:start w:val="1"/>
      <w:numFmt w:val="lowerRoman"/>
      <w:lvlText w:val="%3."/>
      <w:lvlJc w:val="right"/>
      <w:pPr>
        <w:ind w:left="1488" w:hanging="420"/>
      </w:pPr>
    </w:lvl>
    <w:lvl w:ilvl="3" w:tplc="0409000F" w:tentative="1">
      <w:start w:val="1"/>
      <w:numFmt w:val="decimal"/>
      <w:lvlText w:val="%4."/>
      <w:lvlJc w:val="left"/>
      <w:pPr>
        <w:ind w:left="1908" w:hanging="420"/>
      </w:pPr>
    </w:lvl>
    <w:lvl w:ilvl="4" w:tplc="04090019" w:tentative="1">
      <w:start w:val="1"/>
      <w:numFmt w:val="lowerLetter"/>
      <w:lvlText w:val="%5)"/>
      <w:lvlJc w:val="left"/>
      <w:pPr>
        <w:ind w:left="2328" w:hanging="420"/>
      </w:pPr>
    </w:lvl>
    <w:lvl w:ilvl="5" w:tplc="0409001B" w:tentative="1">
      <w:start w:val="1"/>
      <w:numFmt w:val="lowerRoman"/>
      <w:lvlText w:val="%6."/>
      <w:lvlJc w:val="right"/>
      <w:pPr>
        <w:ind w:left="2748" w:hanging="420"/>
      </w:pPr>
    </w:lvl>
    <w:lvl w:ilvl="6" w:tplc="0409000F" w:tentative="1">
      <w:start w:val="1"/>
      <w:numFmt w:val="decimal"/>
      <w:lvlText w:val="%7."/>
      <w:lvlJc w:val="left"/>
      <w:pPr>
        <w:ind w:left="3168" w:hanging="420"/>
      </w:pPr>
    </w:lvl>
    <w:lvl w:ilvl="7" w:tplc="04090019" w:tentative="1">
      <w:start w:val="1"/>
      <w:numFmt w:val="lowerLetter"/>
      <w:lvlText w:val="%8)"/>
      <w:lvlJc w:val="left"/>
      <w:pPr>
        <w:ind w:left="3588" w:hanging="420"/>
      </w:pPr>
    </w:lvl>
    <w:lvl w:ilvl="8" w:tplc="0409001B" w:tentative="1">
      <w:start w:val="1"/>
      <w:numFmt w:val="lowerRoman"/>
      <w:lvlText w:val="%9."/>
      <w:lvlJc w:val="right"/>
      <w:pPr>
        <w:ind w:left="4008" w:hanging="420"/>
      </w:pPr>
    </w:lvl>
  </w:abstractNum>
  <w:abstractNum w:abstractNumId="1">
    <w:nsid w:val="06DE25D1"/>
    <w:multiLevelType w:val="hybridMultilevel"/>
    <w:tmpl w:val="BB24D2F2"/>
    <w:lvl w:ilvl="0" w:tplc="538ED4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E7F7EF1"/>
    <w:multiLevelType w:val="hybridMultilevel"/>
    <w:tmpl w:val="9EB04412"/>
    <w:lvl w:ilvl="0" w:tplc="69DE00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F62962"/>
    <w:multiLevelType w:val="hybridMultilevel"/>
    <w:tmpl w:val="4D8ED8CC"/>
    <w:lvl w:ilvl="0" w:tplc="116EEAB8">
      <w:start w:val="1"/>
      <w:numFmt w:val="decimal"/>
      <w:lvlText w:val="%1."/>
      <w:lvlJc w:val="left"/>
      <w:pPr>
        <w:tabs>
          <w:tab w:val="num" w:pos="900"/>
        </w:tabs>
        <w:ind w:left="-27" w:firstLine="567"/>
      </w:pPr>
      <w:rPr>
        <w:rFonts w:ascii="Times New Roman" w:hAnsi="Times New Roman" w:cs="Times New Roman" w:hint="default"/>
      </w:rPr>
    </w:lvl>
    <w:lvl w:ilvl="1" w:tplc="9526511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6157C1D"/>
    <w:multiLevelType w:val="hybridMultilevel"/>
    <w:tmpl w:val="AEDCBF68"/>
    <w:lvl w:ilvl="0" w:tplc="41EA2964">
      <w:start w:val="1"/>
      <w:numFmt w:val="japaneseCounting"/>
      <w:lvlText w:val="（%1）"/>
      <w:lvlJc w:val="left"/>
      <w:pPr>
        <w:ind w:left="1200" w:hanging="720"/>
      </w:pPr>
      <w:rPr>
        <w:rFonts w:hint="default"/>
      </w:rPr>
    </w:lvl>
    <w:lvl w:ilvl="1" w:tplc="7E643010">
      <w:start w:val="1"/>
      <w:numFmt w:val="decimal"/>
      <w:lvlText w:val="%2）"/>
      <w:lvlJc w:val="left"/>
      <w:pPr>
        <w:ind w:left="3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F5D0897"/>
    <w:multiLevelType w:val="hybridMultilevel"/>
    <w:tmpl w:val="C6EE26A2"/>
    <w:lvl w:ilvl="0" w:tplc="49664418">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ED808E7"/>
    <w:multiLevelType w:val="hybridMultilevel"/>
    <w:tmpl w:val="B77A3692"/>
    <w:lvl w:ilvl="0" w:tplc="1AEA0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2943CC"/>
    <w:multiLevelType w:val="hybridMultilevel"/>
    <w:tmpl w:val="F510F634"/>
    <w:lvl w:ilvl="0" w:tplc="B3681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D57CA0"/>
    <w:multiLevelType w:val="hybridMultilevel"/>
    <w:tmpl w:val="8C26F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B96C94"/>
    <w:multiLevelType w:val="hybridMultilevel"/>
    <w:tmpl w:val="7EEC8B18"/>
    <w:lvl w:ilvl="0" w:tplc="04090001">
      <w:start w:val="1"/>
      <w:numFmt w:val="bullet"/>
      <w:lvlText w:val=""/>
      <w:lvlJc w:val="left"/>
      <w:pPr>
        <w:ind w:left="813" w:hanging="420"/>
      </w:pPr>
      <w:rPr>
        <w:rFonts w:ascii="Wingdings" w:hAnsi="Wingdings" w:hint="default"/>
      </w:rPr>
    </w:lvl>
    <w:lvl w:ilvl="1" w:tplc="04090003" w:tentative="1">
      <w:start w:val="1"/>
      <w:numFmt w:val="bullet"/>
      <w:lvlText w:val=""/>
      <w:lvlJc w:val="left"/>
      <w:pPr>
        <w:ind w:left="1233" w:hanging="420"/>
      </w:pPr>
      <w:rPr>
        <w:rFonts w:ascii="Wingdings" w:hAnsi="Wingdings" w:hint="default"/>
      </w:rPr>
    </w:lvl>
    <w:lvl w:ilvl="2" w:tplc="04090005"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3" w:tentative="1">
      <w:start w:val="1"/>
      <w:numFmt w:val="bullet"/>
      <w:lvlText w:val=""/>
      <w:lvlJc w:val="left"/>
      <w:pPr>
        <w:ind w:left="2493" w:hanging="420"/>
      </w:pPr>
      <w:rPr>
        <w:rFonts w:ascii="Wingdings" w:hAnsi="Wingdings" w:hint="default"/>
      </w:rPr>
    </w:lvl>
    <w:lvl w:ilvl="5" w:tplc="04090005"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3" w:tentative="1">
      <w:start w:val="1"/>
      <w:numFmt w:val="bullet"/>
      <w:lvlText w:val=""/>
      <w:lvlJc w:val="left"/>
      <w:pPr>
        <w:ind w:left="3753" w:hanging="420"/>
      </w:pPr>
      <w:rPr>
        <w:rFonts w:ascii="Wingdings" w:hAnsi="Wingdings" w:hint="default"/>
      </w:rPr>
    </w:lvl>
    <w:lvl w:ilvl="8" w:tplc="04090005" w:tentative="1">
      <w:start w:val="1"/>
      <w:numFmt w:val="bullet"/>
      <w:lvlText w:val=""/>
      <w:lvlJc w:val="left"/>
      <w:pPr>
        <w:ind w:left="4173"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8A3"/>
    <w:rsid w:val="00004DE5"/>
    <w:rsid w:val="00005FF2"/>
    <w:rsid w:val="00007859"/>
    <w:rsid w:val="0001496F"/>
    <w:rsid w:val="000155D0"/>
    <w:rsid w:val="00015BFF"/>
    <w:rsid w:val="000206EB"/>
    <w:rsid w:val="000227F2"/>
    <w:rsid w:val="00024B55"/>
    <w:rsid w:val="00027420"/>
    <w:rsid w:val="00030FB0"/>
    <w:rsid w:val="000354FF"/>
    <w:rsid w:val="000374A5"/>
    <w:rsid w:val="00040455"/>
    <w:rsid w:val="00042EC4"/>
    <w:rsid w:val="00043228"/>
    <w:rsid w:val="00043D47"/>
    <w:rsid w:val="000503E2"/>
    <w:rsid w:val="000520DD"/>
    <w:rsid w:val="00053165"/>
    <w:rsid w:val="00060378"/>
    <w:rsid w:val="00061A85"/>
    <w:rsid w:val="000627BA"/>
    <w:rsid w:val="00063CE4"/>
    <w:rsid w:val="000657BB"/>
    <w:rsid w:val="00066F5C"/>
    <w:rsid w:val="00072D25"/>
    <w:rsid w:val="00073934"/>
    <w:rsid w:val="0008147B"/>
    <w:rsid w:val="00097683"/>
    <w:rsid w:val="000A1499"/>
    <w:rsid w:val="000A5834"/>
    <w:rsid w:val="000A599E"/>
    <w:rsid w:val="000B1A84"/>
    <w:rsid w:val="000B30BD"/>
    <w:rsid w:val="000B38D8"/>
    <w:rsid w:val="000B5533"/>
    <w:rsid w:val="000B623D"/>
    <w:rsid w:val="000C392D"/>
    <w:rsid w:val="000C45EA"/>
    <w:rsid w:val="000C476C"/>
    <w:rsid w:val="000D1BBF"/>
    <w:rsid w:val="000D7C9C"/>
    <w:rsid w:val="000E2332"/>
    <w:rsid w:val="000E6151"/>
    <w:rsid w:val="000F7424"/>
    <w:rsid w:val="000F7CCF"/>
    <w:rsid w:val="00103876"/>
    <w:rsid w:val="00112132"/>
    <w:rsid w:val="00115D7D"/>
    <w:rsid w:val="00117311"/>
    <w:rsid w:val="00120057"/>
    <w:rsid w:val="001205A8"/>
    <w:rsid w:val="001213E8"/>
    <w:rsid w:val="00122888"/>
    <w:rsid w:val="00122EAB"/>
    <w:rsid w:val="00124826"/>
    <w:rsid w:val="00131ED7"/>
    <w:rsid w:val="0014320D"/>
    <w:rsid w:val="00143D73"/>
    <w:rsid w:val="00146990"/>
    <w:rsid w:val="001477BD"/>
    <w:rsid w:val="00150C03"/>
    <w:rsid w:val="001510AC"/>
    <w:rsid w:val="001607BA"/>
    <w:rsid w:val="00162078"/>
    <w:rsid w:val="00167EAE"/>
    <w:rsid w:val="00170744"/>
    <w:rsid w:val="0017664E"/>
    <w:rsid w:val="001772DE"/>
    <w:rsid w:val="001814C0"/>
    <w:rsid w:val="0018222B"/>
    <w:rsid w:val="001844DE"/>
    <w:rsid w:val="00184A0A"/>
    <w:rsid w:val="0019033B"/>
    <w:rsid w:val="001929E0"/>
    <w:rsid w:val="001A5266"/>
    <w:rsid w:val="001D44DC"/>
    <w:rsid w:val="001D507A"/>
    <w:rsid w:val="001E6F66"/>
    <w:rsid w:val="001F2BB0"/>
    <w:rsid w:val="00205828"/>
    <w:rsid w:val="002139C3"/>
    <w:rsid w:val="002214DD"/>
    <w:rsid w:val="002215FF"/>
    <w:rsid w:val="00222AE1"/>
    <w:rsid w:val="00242C39"/>
    <w:rsid w:val="002437EE"/>
    <w:rsid w:val="002461AA"/>
    <w:rsid w:val="00246D27"/>
    <w:rsid w:val="002523C2"/>
    <w:rsid w:val="00254F16"/>
    <w:rsid w:val="00255D10"/>
    <w:rsid w:val="002629CD"/>
    <w:rsid w:val="00271470"/>
    <w:rsid w:val="00272084"/>
    <w:rsid w:val="00277D05"/>
    <w:rsid w:val="00284D6D"/>
    <w:rsid w:val="00286655"/>
    <w:rsid w:val="00291A3C"/>
    <w:rsid w:val="002922FD"/>
    <w:rsid w:val="0029748F"/>
    <w:rsid w:val="0029780A"/>
    <w:rsid w:val="002A1CC9"/>
    <w:rsid w:val="002A4A23"/>
    <w:rsid w:val="002A64E2"/>
    <w:rsid w:val="002A692C"/>
    <w:rsid w:val="002B1E86"/>
    <w:rsid w:val="002B3246"/>
    <w:rsid w:val="002B5695"/>
    <w:rsid w:val="002C2239"/>
    <w:rsid w:val="002C2427"/>
    <w:rsid w:val="002C637A"/>
    <w:rsid w:val="002D3B57"/>
    <w:rsid w:val="002D3BFE"/>
    <w:rsid w:val="002D541F"/>
    <w:rsid w:val="002D6C3F"/>
    <w:rsid w:val="002D7DA0"/>
    <w:rsid w:val="002E4E1E"/>
    <w:rsid w:val="002E564B"/>
    <w:rsid w:val="002F1D8B"/>
    <w:rsid w:val="002F2F40"/>
    <w:rsid w:val="002F4654"/>
    <w:rsid w:val="003015DC"/>
    <w:rsid w:val="00303E20"/>
    <w:rsid w:val="00305CA5"/>
    <w:rsid w:val="0030797B"/>
    <w:rsid w:val="00307DD0"/>
    <w:rsid w:val="00312172"/>
    <w:rsid w:val="003146E3"/>
    <w:rsid w:val="00316B1C"/>
    <w:rsid w:val="0032138C"/>
    <w:rsid w:val="00322CAE"/>
    <w:rsid w:val="00330A5A"/>
    <w:rsid w:val="00332594"/>
    <w:rsid w:val="00337D5F"/>
    <w:rsid w:val="00340FDE"/>
    <w:rsid w:val="00346D01"/>
    <w:rsid w:val="00351583"/>
    <w:rsid w:val="003533EB"/>
    <w:rsid w:val="0035385A"/>
    <w:rsid w:val="0035489D"/>
    <w:rsid w:val="00361560"/>
    <w:rsid w:val="003708B6"/>
    <w:rsid w:val="00375134"/>
    <w:rsid w:val="003777B1"/>
    <w:rsid w:val="003875DE"/>
    <w:rsid w:val="00391A3D"/>
    <w:rsid w:val="00396FC8"/>
    <w:rsid w:val="003A092D"/>
    <w:rsid w:val="003C5CFB"/>
    <w:rsid w:val="003C6EF4"/>
    <w:rsid w:val="003D7716"/>
    <w:rsid w:val="003E21AA"/>
    <w:rsid w:val="003E618D"/>
    <w:rsid w:val="003F45BA"/>
    <w:rsid w:val="00401A4B"/>
    <w:rsid w:val="00403021"/>
    <w:rsid w:val="0041053D"/>
    <w:rsid w:val="00414C7C"/>
    <w:rsid w:val="00414E31"/>
    <w:rsid w:val="004213F3"/>
    <w:rsid w:val="00427B4D"/>
    <w:rsid w:val="00431579"/>
    <w:rsid w:val="00434F8E"/>
    <w:rsid w:val="00437ABF"/>
    <w:rsid w:val="00440CF6"/>
    <w:rsid w:val="00441D13"/>
    <w:rsid w:val="00443824"/>
    <w:rsid w:val="00444916"/>
    <w:rsid w:val="00445426"/>
    <w:rsid w:val="00447019"/>
    <w:rsid w:val="00450BFD"/>
    <w:rsid w:val="00452208"/>
    <w:rsid w:val="00453E47"/>
    <w:rsid w:val="004624E0"/>
    <w:rsid w:val="0047410E"/>
    <w:rsid w:val="004757C3"/>
    <w:rsid w:val="0047606C"/>
    <w:rsid w:val="00480003"/>
    <w:rsid w:val="00480CAF"/>
    <w:rsid w:val="004818D5"/>
    <w:rsid w:val="00482C5D"/>
    <w:rsid w:val="00484C34"/>
    <w:rsid w:val="004930D8"/>
    <w:rsid w:val="004960D6"/>
    <w:rsid w:val="004A0C2C"/>
    <w:rsid w:val="004B0B02"/>
    <w:rsid w:val="004B1117"/>
    <w:rsid w:val="004B43BB"/>
    <w:rsid w:val="004B4B5D"/>
    <w:rsid w:val="004B6369"/>
    <w:rsid w:val="004C03F8"/>
    <w:rsid w:val="004C0DA4"/>
    <w:rsid w:val="004C4E69"/>
    <w:rsid w:val="004D27BA"/>
    <w:rsid w:val="004D2EB7"/>
    <w:rsid w:val="004D65C5"/>
    <w:rsid w:val="004D6B39"/>
    <w:rsid w:val="004D7693"/>
    <w:rsid w:val="004E4788"/>
    <w:rsid w:val="004F6024"/>
    <w:rsid w:val="00510325"/>
    <w:rsid w:val="00511D27"/>
    <w:rsid w:val="00515A63"/>
    <w:rsid w:val="00515EEE"/>
    <w:rsid w:val="005160BA"/>
    <w:rsid w:val="0051746D"/>
    <w:rsid w:val="00520E23"/>
    <w:rsid w:val="00521CEB"/>
    <w:rsid w:val="005258FE"/>
    <w:rsid w:val="00526F5A"/>
    <w:rsid w:val="00532A27"/>
    <w:rsid w:val="00537A2E"/>
    <w:rsid w:val="00543941"/>
    <w:rsid w:val="005574C7"/>
    <w:rsid w:val="005600AA"/>
    <w:rsid w:val="00564FB6"/>
    <w:rsid w:val="00567835"/>
    <w:rsid w:val="005818B7"/>
    <w:rsid w:val="00586C09"/>
    <w:rsid w:val="005906D6"/>
    <w:rsid w:val="005936E0"/>
    <w:rsid w:val="005A185F"/>
    <w:rsid w:val="005A2CA4"/>
    <w:rsid w:val="005B1D34"/>
    <w:rsid w:val="005B73C5"/>
    <w:rsid w:val="005C5B7D"/>
    <w:rsid w:val="005D7957"/>
    <w:rsid w:val="005E18D3"/>
    <w:rsid w:val="005E21B3"/>
    <w:rsid w:val="005E6DE1"/>
    <w:rsid w:val="005F0459"/>
    <w:rsid w:val="00603415"/>
    <w:rsid w:val="0060689D"/>
    <w:rsid w:val="006072EF"/>
    <w:rsid w:val="00621B08"/>
    <w:rsid w:val="00635062"/>
    <w:rsid w:val="00635DC8"/>
    <w:rsid w:val="00635EA0"/>
    <w:rsid w:val="00645E4A"/>
    <w:rsid w:val="00652FF2"/>
    <w:rsid w:val="00655619"/>
    <w:rsid w:val="00660D0C"/>
    <w:rsid w:val="00662508"/>
    <w:rsid w:val="00665F5C"/>
    <w:rsid w:val="006678CB"/>
    <w:rsid w:val="00667AED"/>
    <w:rsid w:val="00670BB3"/>
    <w:rsid w:val="006746B3"/>
    <w:rsid w:val="006820E2"/>
    <w:rsid w:val="00682EAD"/>
    <w:rsid w:val="006935D0"/>
    <w:rsid w:val="00695B93"/>
    <w:rsid w:val="00695C42"/>
    <w:rsid w:val="006A2C08"/>
    <w:rsid w:val="006A3CC6"/>
    <w:rsid w:val="006A52EF"/>
    <w:rsid w:val="006A548F"/>
    <w:rsid w:val="006A68B4"/>
    <w:rsid w:val="006B2152"/>
    <w:rsid w:val="006B255B"/>
    <w:rsid w:val="006B62F6"/>
    <w:rsid w:val="006C3E87"/>
    <w:rsid w:val="006C4B76"/>
    <w:rsid w:val="006D0545"/>
    <w:rsid w:val="006D5149"/>
    <w:rsid w:val="006D71FB"/>
    <w:rsid w:val="006E6893"/>
    <w:rsid w:val="006F0B00"/>
    <w:rsid w:val="006F436F"/>
    <w:rsid w:val="006F4C24"/>
    <w:rsid w:val="006F6A3F"/>
    <w:rsid w:val="00707E40"/>
    <w:rsid w:val="00723718"/>
    <w:rsid w:val="00724798"/>
    <w:rsid w:val="007346E9"/>
    <w:rsid w:val="00734F94"/>
    <w:rsid w:val="00741480"/>
    <w:rsid w:val="00744519"/>
    <w:rsid w:val="00751AC1"/>
    <w:rsid w:val="00752EB4"/>
    <w:rsid w:val="0075465B"/>
    <w:rsid w:val="00757971"/>
    <w:rsid w:val="007644E2"/>
    <w:rsid w:val="00765A3E"/>
    <w:rsid w:val="00770BEA"/>
    <w:rsid w:val="00771954"/>
    <w:rsid w:val="00776E7F"/>
    <w:rsid w:val="00777C66"/>
    <w:rsid w:val="0078262C"/>
    <w:rsid w:val="007925EB"/>
    <w:rsid w:val="00794768"/>
    <w:rsid w:val="00795C00"/>
    <w:rsid w:val="007B394D"/>
    <w:rsid w:val="007B6A98"/>
    <w:rsid w:val="007D077F"/>
    <w:rsid w:val="007D5764"/>
    <w:rsid w:val="007E016C"/>
    <w:rsid w:val="007E2239"/>
    <w:rsid w:val="007E2B75"/>
    <w:rsid w:val="007F4400"/>
    <w:rsid w:val="007F4A39"/>
    <w:rsid w:val="0080232E"/>
    <w:rsid w:val="0081108A"/>
    <w:rsid w:val="0081782D"/>
    <w:rsid w:val="008218C3"/>
    <w:rsid w:val="0083046B"/>
    <w:rsid w:val="008305FC"/>
    <w:rsid w:val="00831B06"/>
    <w:rsid w:val="0083332F"/>
    <w:rsid w:val="00836531"/>
    <w:rsid w:val="0083784E"/>
    <w:rsid w:val="0084089C"/>
    <w:rsid w:val="00840BD9"/>
    <w:rsid w:val="00840DF2"/>
    <w:rsid w:val="00841C16"/>
    <w:rsid w:val="00841C55"/>
    <w:rsid w:val="00841CD0"/>
    <w:rsid w:val="008641FE"/>
    <w:rsid w:val="00865369"/>
    <w:rsid w:val="008660AB"/>
    <w:rsid w:val="00870F43"/>
    <w:rsid w:val="008716B2"/>
    <w:rsid w:val="008720CF"/>
    <w:rsid w:val="008806FD"/>
    <w:rsid w:val="00885DDB"/>
    <w:rsid w:val="00886A4B"/>
    <w:rsid w:val="00887431"/>
    <w:rsid w:val="00892E63"/>
    <w:rsid w:val="008A0B5D"/>
    <w:rsid w:val="008A1E68"/>
    <w:rsid w:val="008A3D3F"/>
    <w:rsid w:val="008A4DB9"/>
    <w:rsid w:val="008A5723"/>
    <w:rsid w:val="008A5936"/>
    <w:rsid w:val="008B0E1C"/>
    <w:rsid w:val="008B4D85"/>
    <w:rsid w:val="008C4F16"/>
    <w:rsid w:val="008D0A30"/>
    <w:rsid w:val="008D1C44"/>
    <w:rsid w:val="008E05B5"/>
    <w:rsid w:val="00913A3B"/>
    <w:rsid w:val="009156B9"/>
    <w:rsid w:val="009205E4"/>
    <w:rsid w:val="00921E84"/>
    <w:rsid w:val="00923A9C"/>
    <w:rsid w:val="009331C3"/>
    <w:rsid w:val="00933C4C"/>
    <w:rsid w:val="00934456"/>
    <w:rsid w:val="00946BA5"/>
    <w:rsid w:val="00947E9F"/>
    <w:rsid w:val="009523A5"/>
    <w:rsid w:val="0095738F"/>
    <w:rsid w:val="0096296C"/>
    <w:rsid w:val="00964ED8"/>
    <w:rsid w:val="009708EC"/>
    <w:rsid w:val="00972764"/>
    <w:rsid w:val="00983089"/>
    <w:rsid w:val="009873B1"/>
    <w:rsid w:val="009915F7"/>
    <w:rsid w:val="00993B58"/>
    <w:rsid w:val="00995DAC"/>
    <w:rsid w:val="00995E3B"/>
    <w:rsid w:val="009A09F3"/>
    <w:rsid w:val="009A75ED"/>
    <w:rsid w:val="009B1A57"/>
    <w:rsid w:val="009B7A15"/>
    <w:rsid w:val="009C0E25"/>
    <w:rsid w:val="009C4B1E"/>
    <w:rsid w:val="009C4C5B"/>
    <w:rsid w:val="009C6D5D"/>
    <w:rsid w:val="009C6E50"/>
    <w:rsid w:val="009C7619"/>
    <w:rsid w:val="009C7B3F"/>
    <w:rsid w:val="009D042C"/>
    <w:rsid w:val="009D3A4D"/>
    <w:rsid w:val="009E105D"/>
    <w:rsid w:val="009E166D"/>
    <w:rsid w:val="009F2F9F"/>
    <w:rsid w:val="00A04757"/>
    <w:rsid w:val="00A06023"/>
    <w:rsid w:val="00A10E01"/>
    <w:rsid w:val="00A123F3"/>
    <w:rsid w:val="00A1433F"/>
    <w:rsid w:val="00A16EFA"/>
    <w:rsid w:val="00A21B86"/>
    <w:rsid w:val="00A22963"/>
    <w:rsid w:val="00A272FF"/>
    <w:rsid w:val="00A27C3E"/>
    <w:rsid w:val="00A35560"/>
    <w:rsid w:val="00A35E72"/>
    <w:rsid w:val="00A41DF0"/>
    <w:rsid w:val="00A44546"/>
    <w:rsid w:val="00A50663"/>
    <w:rsid w:val="00A54F95"/>
    <w:rsid w:val="00A640F4"/>
    <w:rsid w:val="00A705A6"/>
    <w:rsid w:val="00A70B2E"/>
    <w:rsid w:val="00A737C5"/>
    <w:rsid w:val="00A83EB3"/>
    <w:rsid w:val="00A9055A"/>
    <w:rsid w:val="00AA0EAA"/>
    <w:rsid w:val="00AA0FDF"/>
    <w:rsid w:val="00AA2D4A"/>
    <w:rsid w:val="00AC1848"/>
    <w:rsid w:val="00AC3A64"/>
    <w:rsid w:val="00AD2C77"/>
    <w:rsid w:val="00AD3340"/>
    <w:rsid w:val="00AD3939"/>
    <w:rsid w:val="00AE1D0E"/>
    <w:rsid w:val="00AE1D46"/>
    <w:rsid w:val="00AE4A05"/>
    <w:rsid w:val="00AE6D0E"/>
    <w:rsid w:val="00AF4F96"/>
    <w:rsid w:val="00AF4FBE"/>
    <w:rsid w:val="00AF5B65"/>
    <w:rsid w:val="00AF7C0B"/>
    <w:rsid w:val="00B04D67"/>
    <w:rsid w:val="00B11803"/>
    <w:rsid w:val="00B11B20"/>
    <w:rsid w:val="00B17148"/>
    <w:rsid w:val="00B20DCD"/>
    <w:rsid w:val="00B27482"/>
    <w:rsid w:val="00B31437"/>
    <w:rsid w:val="00B3204A"/>
    <w:rsid w:val="00B33FAF"/>
    <w:rsid w:val="00B3409D"/>
    <w:rsid w:val="00B35172"/>
    <w:rsid w:val="00B35665"/>
    <w:rsid w:val="00B4123B"/>
    <w:rsid w:val="00B418A3"/>
    <w:rsid w:val="00B4401A"/>
    <w:rsid w:val="00B4630D"/>
    <w:rsid w:val="00B629F6"/>
    <w:rsid w:val="00B7721E"/>
    <w:rsid w:val="00B81977"/>
    <w:rsid w:val="00B84168"/>
    <w:rsid w:val="00B84553"/>
    <w:rsid w:val="00B871D8"/>
    <w:rsid w:val="00B9020F"/>
    <w:rsid w:val="00B91370"/>
    <w:rsid w:val="00B95765"/>
    <w:rsid w:val="00B95A65"/>
    <w:rsid w:val="00B95BCE"/>
    <w:rsid w:val="00BA13DE"/>
    <w:rsid w:val="00BA5090"/>
    <w:rsid w:val="00BB18B7"/>
    <w:rsid w:val="00BB1E26"/>
    <w:rsid w:val="00BC2A70"/>
    <w:rsid w:val="00BC70EC"/>
    <w:rsid w:val="00BD05A0"/>
    <w:rsid w:val="00BD0D86"/>
    <w:rsid w:val="00BD149C"/>
    <w:rsid w:val="00BE6B41"/>
    <w:rsid w:val="00BE71D3"/>
    <w:rsid w:val="00BF2622"/>
    <w:rsid w:val="00BF32E3"/>
    <w:rsid w:val="00BF3FB3"/>
    <w:rsid w:val="00C01D43"/>
    <w:rsid w:val="00C06250"/>
    <w:rsid w:val="00C068C2"/>
    <w:rsid w:val="00C3256C"/>
    <w:rsid w:val="00C376E5"/>
    <w:rsid w:val="00C411E0"/>
    <w:rsid w:val="00C449ED"/>
    <w:rsid w:val="00C45871"/>
    <w:rsid w:val="00C4623C"/>
    <w:rsid w:val="00C46BFC"/>
    <w:rsid w:val="00C50712"/>
    <w:rsid w:val="00C55227"/>
    <w:rsid w:val="00C5622E"/>
    <w:rsid w:val="00C57FC0"/>
    <w:rsid w:val="00C653B6"/>
    <w:rsid w:val="00C661E5"/>
    <w:rsid w:val="00C661EF"/>
    <w:rsid w:val="00C73488"/>
    <w:rsid w:val="00C822C4"/>
    <w:rsid w:val="00C86152"/>
    <w:rsid w:val="00CA01B2"/>
    <w:rsid w:val="00CA2161"/>
    <w:rsid w:val="00CA3D51"/>
    <w:rsid w:val="00CA57A5"/>
    <w:rsid w:val="00CA70BA"/>
    <w:rsid w:val="00CB238E"/>
    <w:rsid w:val="00CB573F"/>
    <w:rsid w:val="00CB736D"/>
    <w:rsid w:val="00CC3C4C"/>
    <w:rsid w:val="00CC69DC"/>
    <w:rsid w:val="00CD3279"/>
    <w:rsid w:val="00CE3474"/>
    <w:rsid w:val="00CE4098"/>
    <w:rsid w:val="00CF4000"/>
    <w:rsid w:val="00CF61FF"/>
    <w:rsid w:val="00CF76A6"/>
    <w:rsid w:val="00CF76BE"/>
    <w:rsid w:val="00D15F9D"/>
    <w:rsid w:val="00D27381"/>
    <w:rsid w:val="00D31D50"/>
    <w:rsid w:val="00D3227F"/>
    <w:rsid w:val="00D54534"/>
    <w:rsid w:val="00D71107"/>
    <w:rsid w:val="00D7328D"/>
    <w:rsid w:val="00D74E69"/>
    <w:rsid w:val="00D76F5C"/>
    <w:rsid w:val="00D771B4"/>
    <w:rsid w:val="00D8015B"/>
    <w:rsid w:val="00D84D3C"/>
    <w:rsid w:val="00D94589"/>
    <w:rsid w:val="00D972C4"/>
    <w:rsid w:val="00DA5906"/>
    <w:rsid w:val="00DB0DF4"/>
    <w:rsid w:val="00DB3972"/>
    <w:rsid w:val="00DB5408"/>
    <w:rsid w:val="00DB58F6"/>
    <w:rsid w:val="00DC0833"/>
    <w:rsid w:val="00DC1108"/>
    <w:rsid w:val="00DC5447"/>
    <w:rsid w:val="00DC67ED"/>
    <w:rsid w:val="00DC6C93"/>
    <w:rsid w:val="00DC71B5"/>
    <w:rsid w:val="00DC779A"/>
    <w:rsid w:val="00DD15FF"/>
    <w:rsid w:val="00DD1AB1"/>
    <w:rsid w:val="00DD529A"/>
    <w:rsid w:val="00DE6A1C"/>
    <w:rsid w:val="00DF04E0"/>
    <w:rsid w:val="00DF0655"/>
    <w:rsid w:val="00DF7694"/>
    <w:rsid w:val="00E02B28"/>
    <w:rsid w:val="00E04554"/>
    <w:rsid w:val="00E07BB0"/>
    <w:rsid w:val="00E135F6"/>
    <w:rsid w:val="00E2135B"/>
    <w:rsid w:val="00E268A5"/>
    <w:rsid w:val="00E310E1"/>
    <w:rsid w:val="00E33FDF"/>
    <w:rsid w:val="00E41CB9"/>
    <w:rsid w:val="00E43990"/>
    <w:rsid w:val="00E44A6D"/>
    <w:rsid w:val="00E45D1A"/>
    <w:rsid w:val="00E47444"/>
    <w:rsid w:val="00E51657"/>
    <w:rsid w:val="00E6167D"/>
    <w:rsid w:val="00E6455E"/>
    <w:rsid w:val="00E64BFD"/>
    <w:rsid w:val="00E64F3F"/>
    <w:rsid w:val="00E66A7C"/>
    <w:rsid w:val="00E81386"/>
    <w:rsid w:val="00E94DE1"/>
    <w:rsid w:val="00EA0462"/>
    <w:rsid w:val="00EA04A6"/>
    <w:rsid w:val="00EA1F4F"/>
    <w:rsid w:val="00EA28E8"/>
    <w:rsid w:val="00EB2FFB"/>
    <w:rsid w:val="00EB6EB1"/>
    <w:rsid w:val="00EC0384"/>
    <w:rsid w:val="00EC607E"/>
    <w:rsid w:val="00EC62DA"/>
    <w:rsid w:val="00EC6BE6"/>
    <w:rsid w:val="00EC7BBE"/>
    <w:rsid w:val="00ED25D4"/>
    <w:rsid w:val="00ED4A0B"/>
    <w:rsid w:val="00EE7377"/>
    <w:rsid w:val="00EE772F"/>
    <w:rsid w:val="00EE7918"/>
    <w:rsid w:val="00EF0E93"/>
    <w:rsid w:val="00EF306D"/>
    <w:rsid w:val="00EF5DFF"/>
    <w:rsid w:val="00F00051"/>
    <w:rsid w:val="00F01895"/>
    <w:rsid w:val="00F02D19"/>
    <w:rsid w:val="00F10134"/>
    <w:rsid w:val="00F1623F"/>
    <w:rsid w:val="00F2359C"/>
    <w:rsid w:val="00F25DF3"/>
    <w:rsid w:val="00F264B1"/>
    <w:rsid w:val="00F30757"/>
    <w:rsid w:val="00F36072"/>
    <w:rsid w:val="00F44085"/>
    <w:rsid w:val="00F50AAE"/>
    <w:rsid w:val="00F524D8"/>
    <w:rsid w:val="00F5463A"/>
    <w:rsid w:val="00F54BBF"/>
    <w:rsid w:val="00F56D98"/>
    <w:rsid w:val="00F5710E"/>
    <w:rsid w:val="00F57B78"/>
    <w:rsid w:val="00F6045C"/>
    <w:rsid w:val="00F60BF3"/>
    <w:rsid w:val="00F6301D"/>
    <w:rsid w:val="00F7153C"/>
    <w:rsid w:val="00F72FFE"/>
    <w:rsid w:val="00F73CDA"/>
    <w:rsid w:val="00F7641E"/>
    <w:rsid w:val="00F9435A"/>
    <w:rsid w:val="00F954C0"/>
    <w:rsid w:val="00FA3BEE"/>
    <w:rsid w:val="00FA4AC6"/>
    <w:rsid w:val="00FA5B90"/>
    <w:rsid w:val="00FB32D1"/>
    <w:rsid w:val="00FC44ED"/>
    <w:rsid w:val="00FD3713"/>
    <w:rsid w:val="00FD6B18"/>
    <w:rsid w:val="00FE1D0E"/>
    <w:rsid w:val="00FF4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31"/>
    <w:pPr>
      <w:widowControl w:val="0"/>
      <w:jc w:val="both"/>
    </w:pPr>
    <w:rPr>
      <w:rFonts w:ascii="Times New Roman" w:eastAsia="宋体" w:hAnsi="Times New Roman" w:cs="Times New Roman"/>
      <w:szCs w:val="24"/>
    </w:rPr>
  </w:style>
  <w:style w:type="paragraph" w:styleId="1">
    <w:name w:val="heading 1"/>
    <w:basedOn w:val="a"/>
    <w:next w:val="a"/>
    <w:link w:val="1Char"/>
    <w:qFormat/>
    <w:rsid w:val="008365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6531"/>
    <w:rPr>
      <w:rFonts w:ascii="Times New Roman" w:eastAsia="宋体" w:hAnsi="Times New Roman" w:cs="Times New Roman"/>
      <w:b/>
      <w:bCs/>
      <w:kern w:val="44"/>
      <w:sz w:val="44"/>
      <w:szCs w:val="44"/>
    </w:rPr>
  </w:style>
  <w:style w:type="paragraph" w:styleId="a3">
    <w:name w:val="header"/>
    <w:basedOn w:val="a"/>
    <w:link w:val="Char"/>
    <w:uiPriority w:val="99"/>
    <w:unhideWhenUsed/>
    <w:rsid w:val="0083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531"/>
    <w:rPr>
      <w:rFonts w:ascii="Times New Roman" w:eastAsia="宋体" w:hAnsi="Times New Roman" w:cs="Times New Roman"/>
      <w:sz w:val="18"/>
      <w:szCs w:val="18"/>
    </w:rPr>
  </w:style>
  <w:style w:type="paragraph" w:styleId="a4">
    <w:name w:val="footer"/>
    <w:basedOn w:val="a"/>
    <w:link w:val="Char0"/>
    <w:uiPriority w:val="99"/>
    <w:unhideWhenUsed/>
    <w:rsid w:val="00836531"/>
    <w:pPr>
      <w:tabs>
        <w:tab w:val="center" w:pos="4153"/>
        <w:tab w:val="right" w:pos="8306"/>
      </w:tabs>
      <w:snapToGrid w:val="0"/>
      <w:jc w:val="left"/>
    </w:pPr>
    <w:rPr>
      <w:sz w:val="18"/>
      <w:szCs w:val="18"/>
    </w:rPr>
  </w:style>
  <w:style w:type="character" w:customStyle="1" w:styleId="Char0">
    <w:name w:val="页脚 Char"/>
    <w:basedOn w:val="a0"/>
    <w:link w:val="a4"/>
    <w:uiPriority w:val="99"/>
    <w:rsid w:val="00836531"/>
    <w:rPr>
      <w:rFonts w:ascii="Times New Roman" w:eastAsia="宋体" w:hAnsi="Times New Roman" w:cs="Times New Roman"/>
      <w:sz w:val="18"/>
      <w:szCs w:val="18"/>
    </w:rPr>
  </w:style>
  <w:style w:type="character" w:styleId="a5">
    <w:name w:val="page number"/>
    <w:basedOn w:val="a0"/>
    <w:rsid w:val="00836531"/>
  </w:style>
  <w:style w:type="paragraph" w:styleId="a6">
    <w:name w:val="List Paragraph"/>
    <w:basedOn w:val="a"/>
    <w:uiPriority w:val="34"/>
    <w:qFormat/>
    <w:rsid w:val="00836531"/>
    <w:pPr>
      <w:ind w:firstLineChars="200" w:firstLine="420"/>
    </w:pPr>
  </w:style>
  <w:style w:type="character" w:styleId="a7">
    <w:name w:val="annotation reference"/>
    <w:basedOn w:val="a0"/>
    <w:uiPriority w:val="99"/>
    <w:semiHidden/>
    <w:unhideWhenUsed/>
    <w:rsid w:val="00836531"/>
    <w:rPr>
      <w:sz w:val="21"/>
      <w:szCs w:val="21"/>
    </w:rPr>
  </w:style>
  <w:style w:type="paragraph" w:styleId="a8">
    <w:name w:val="annotation text"/>
    <w:basedOn w:val="a"/>
    <w:link w:val="Char1"/>
    <w:uiPriority w:val="99"/>
    <w:semiHidden/>
    <w:unhideWhenUsed/>
    <w:rsid w:val="00836531"/>
    <w:pPr>
      <w:jc w:val="left"/>
    </w:pPr>
  </w:style>
  <w:style w:type="character" w:customStyle="1" w:styleId="Char1">
    <w:name w:val="批注文字 Char"/>
    <w:basedOn w:val="a0"/>
    <w:link w:val="a8"/>
    <w:uiPriority w:val="99"/>
    <w:semiHidden/>
    <w:rsid w:val="00836531"/>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836531"/>
    <w:rPr>
      <w:b/>
      <w:bCs/>
    </w:rPr>
  </w:style>
  <w:style w:type="character" w:customStyle="1" w:styleId="Char2">
    <w:name w:val="批注主题 Char"/>
    <w:basedOn w:val="Char1"/>
    <w:link w:val="a9"/>
    <w:uiPriority w:val="99"/>
    <w:semiHidden/>
    <w:rsid w:val="00836531"/>
    <w:rPr>
      <w:rFonts w:ascii="Times New Roman" w:eastAsia="宋体" w:hAnsi="Times New Roman" w:cs="Times New Roman"/>
      <w:b/>
      <w:bCs/>
      <w:szCs w:val="24"/>
    </w:rPr>
  </w:style>
  <w:style w:type="paragraph" w:styleId="aa">
    <w:name w:val="Balloon Text"/>
    <w:basedOn w:val="a"/>
    <w:link w:val="Char3"/>
    <w:uiPriority w:val="99"/>
    <w:semiHidden/>
    <w:unhideWhenUsed/>
    <w:rsid w:val="00836531"/>
    <w:rPr>
      <w:sz w:val="18"/>
      <w:szCs w:val="18"/>
    </w:rPr>
  </w:style>
  <w:style w:type="character" w:customStyle="1" w:styleId="Char3">
    <w:name w:val="批注框文本 Char"/>
    <w:basedOn w:val="a0"/>
    <w:link w:val="aa"/>
    <w:uiPriority w:val="99"/>
    <w:semiHidden/>
    <w:rsid w:val="00836531"/>
    <w:rPr>
      <w:rFonts w:ascii="Times New Roman" w:eastAsia="宋体" w:hAnsi="Times New Roman" w:cs="Times New Roman"/>
      <w:sz w:val="18"/>
      <w:szCs w:val="18"/>
    </w:rPr>
  </w:style>
  <w:style w:type="paragraph" w:styleId="ab">
    <w:name w:val="Revision"/>
    <w:hidden/>
    <w:uiPriority w:val="99"/>
    <w:semiHidden/>
    <w:rsid w:val="0095738F"/>
    <w:rPr>
      <w:rFonts w:ascii="Times New Roman" w:eastAsia="宋体" w:hAnsi="Times New Roman" w:cs="Times New Roman"/>
      <w:szCs w:val="24"/>
    </w:rPr>
  </w:style>
  <w:style w:type="character" w:styleId="ac">
    <w:name w:val="Hyperlink"/>
    <w:basedOn w:val="a0"/>
    <w:uiPriority w:val="99"/>
    <w:unhideWhenUsed/>
    <w:rsid w:val="00695C42"/>
    <w:rPr>
      <w:color w:val="0000FF"/>
      <w:u w:val="single"/>
    </w:rPr>
  </w:style>
  <w:style w:type="character" w:customStyle="1" w:styleId="da">
    <w:name w:val="da"/>
    <w:basedOn w:val="a0"/>
    <w:rsid w:val="00A70B2E"/>
  </w:style>
  <w:style w:type="paragraph" w:customStyle="1" w:styleId="CharChar">
    <w:name w:val="Char Char"/>
    <w:basedOn w:val="a"/>
    <w:rsid w:val="00DC6C93"/>
    <w:rPr>
      <w:szCs w:val="20"/>
    </w:rPr>
  </w:style>
  <w:style w:type="paragraph" w:customStyle="1" w:styleId="CharChar0">
    <w:name w:val="Char Char"/>
    <w:basedOn w:val="a"/>
    <w:rsid w:val="00A04757"/>
    <w:rPr>
      <w:szCs w:val="20"/>
    </w:rPr>
  </w:style>
  <w:style w:type="paragraph" w:customStyle="1" w:styleId="CharChar1">
    <w:name w:val="Char Char"/>
    <w:basedOn w:val="a"/>
    <w:rsid w:val="00A44546"/>
    <w:rPr>
      <w:szCs w:val="20"/>
    </w:rPr>
  </w:style>
</w:styles>
</file>

<file path=word/webSettings.xml><?xml version="1.0" encoding="utf-8"?>
<w:webSettings xmlns:r="http://schemas.openxmlformats.org/officeDocument/2006/relationships" xmlns:w="http://schemas.openxmlformats.org/wordprocessingml/2006/main">
  <w:divs>
    <w:div w:id="519777433">
      <w:bodyDiv w:val="1"/>
      <w:marLeft w:val="0"/>
      <w:marRight w:val="0"/>
      <w:marTop w:val="0"/>
      <w:marBottom w:val="0"/>
      <w:divBdr>
        <w:top w:val="none" w:sz="0" w:space="0" w:color="auto"/>
        <w:left w:val="none" w:sz="0" w:space="0" w:color="auto"/>
        <w:bottom w:val="none" w:sz="0" w:space="0" w:color="auto"/>
        <w:right w:val="none" w:sz="0" w:space="0" w:color="auto"/>
      </w:divBdr>
    </w:div>
    <w:div w:id="567154137">
      <w:bodyDiv w:val="1"/>
      <w:marLeft w:val="0"/>
      <w:marRight w:val="0"/>
      <w:marTop w:val="0"/>
      <w:marBottom w:val="0"/>
      <w:divBdr>
        <w:top w:val="none" w:sz="0" w:space="0" w:color="auto"/>
        <w:left w:val="none" w:sz="0" w:space="0" w:color="auto"/>
        <w:bottom w:val="none" w:sz="0" w:space="0" w:color="auto"/>
        <w:right w:val="none" w:sz="0" w:space="0" w:color="auto"/>
      </w:divBdr>
    </w:div>
    <w:div w:id="1143160700">
      <w:bodyDiv w:val="1"/>
      <w:marLeft w:val="0"/>
      <w:marRight w:val="0"/>
      <w:marTop w:val="0"/>
      <w:marBottom w:val="0"/>
      <w:divBdr>
        <w:top w:val="none" w:sz="0" w:space="0" w:color="auto"/>
        <w:left w:val="none" w:sz="0" w:space="0" w:color="auto"/>
        <w:bottom w:val="none" w:sz="0" w:space="0" w:color="auto"/>
        <w:right w:val="none" w:sz="0" w:space="0" w:color="auto"/>
      </w:divBdr>
    </w:div>
    <w:div w:id="1185175540">
      <w:bodyDiv w:val="1"/>
      <w:marLeft w:val="0"/>
      <w:marRight w:val="0"/>
      <w:marTop w:val="0"/>
      <w:marBottom w:val="0"/>
      <w:divBdr>
        <w:top w:val="none" w:sz="0" w:space="0" w:color="auto"/>
        <w:left w:val="none" w:sz="0" w:space="0" w:color="auto"/>
        <w:bottom w:val="none" w:sz="0" w:space="0" w:color="auto"/>
        <w:right w:val="none" w:sz="0" w:space="0" w:color="auto"/>
      </w:divBdr>
    </w:div>
    <w:div w:id="1505582505">
      <w:bodyDiv w:val="1"/>
      <w:marLeft w:val="0"/>
      <w:marRight w:val="0"/>
      <w:marTop w:val="0"/>
      <w:marBottom w:val="0"/>
      <w:divBdr>
        <w:top w:val="none" w:sz="0" w:space="0" w:color="auto"/>
        <w:left w:val="none" w:sz="0" w:space="0" w:color="auto"/>
        <w:bottom w:val="none" w:sz="0" w:space="0" w:color="auto"/>
        <w:right w:val="none" w:sz="0" w:space="0" w:color="auto"/>
      </w:divBdr>
    </w:div>
    <w:div w:id="20364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zs.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dex.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4DF9-D790-4F83-A1E4-F90FD882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1965</Words>
  <Characters>11207</Characters>
  <Application>Microsoft Office Word</Application>
  <DocSecurity>4</DocSecurity>
  <Lines>93</Lines>
  <Paragraphs>26</Paragraphs>
  <ScaleCrop>false</ScaleCrop>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李羽瑕</dc:creator>
  <cp:lastModifiedBy>ZHONGM</cp:lastModifiedBy>
  <cp:revision>2</cp:revision>
  <cp:lastPrinted>2020-09-03T09:54:00Z</cp:lastPrinted>
  <dcterms:created xsi:type="dcterms:W3CDTF">2025-03-24T16:04:00Z</dcterms:created>
  <dcterms:modified xsi:type="dcterms:W3CDTF">2025-03-24T16:04:00Z</dcterms:modified>
</cp:coreProperties>
</file>