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17" w:rsidRDefault="00F75ECA" w:rsidP="006F3433">
      <w:pPr>
        <w:spacing w:beforeLines="50" w:line="380" w:lineRule="exact"/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明亚基金管理有限责任公司关于旗下基金</w:t>
      </w:r>
      <w:r w:rsidR="00A75933" w:rsidRPr="00A75933">
        <w:rPr>
          <w:rFonts w:hint="eastAsia"/>
          <w:b/>
          <w:bCs/>
          <w:sz w:val="24"/>
          <w:szCs w:val="32"/>
        </w:rPr>
        <w:t>202</w:t>
      </w:r>
      <w:r w:rsidR="008A4B5E">
        <w:rPr>
          <w:b/>
          <w:bCs/>
          <w:sz w:val="24"/>
          <w:szCs w:val="32"/>
        </w:rPr>
        <w:t>4</w:t>
      </w:r>
      <w:r w:rsidR="00A75933" w:rsidRPr="00A75933">
        <w:rPr>
          <w:rFonts w:hint="eastAsia"/>
          <w:b/>
          <w:bCs/>
          <w:sz w:val="24"/>
          <w:szCs w:val="32"/>
        </w:rPr>
        <w:t>年</w:t>
      </w:r>
      <w:r w:rsidR="00631936">
        <w:rPr>
          <w:rFonts w:hint="eastAsia"/>
          <w:b/>
          <w:bCs/>
          <w:sz w:val="24"/>
          <w:szCs w:val="32"/>
        </w:rPr>
        <w:t>年度</w:t>
      </w:r>
      <w:r w:rsidRPr="00A75933">
        <w:rPr>
          <w:rFonts w:hint="eastAsia"/>
          <w:b/>
          <w:bCs/>
          <w:sz w:val="24"/>
          <w:szCs w:val="32"/>
        </w:rPr>
        <w:t>报</w:t>
      </w:r>
      <w:r>
        <w:rPr>
          <w:rFonts w:hint="eastAsia"/>
          <w:b/>
          <w:bCs/>
          <w:sz w:val="24"/>
          <w:szCs w:val="32"/>
        </w:rPr>
        <w:t>告提示性公告</w:t>
      </w:r>
    </w:p>
    <w:p w:rsidR="00D66617" w:rsidRDefault="00F75ECA" w:rsidP="006F3433">
      <w:pPr>
        <w:spacing w:beforeLines="50" w:line="3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明亚基金管理有限责任公司（以下简称“本公司”）董事会及董事保证旗下基金</w:t>
      </w:r>
      <w:r w:rsidR="00A75933" w:rsidRPr="00A75933">
        <w:rPr>
          <w:rFonts w:hint="eastAsia"/>
          <w:szCs w:val="21"/>
        </w:rPr>
        <w:t>202</w:t>
      </w:r>
      <w:r w:rsidR="008A4B5E">
        <w:rPr>
          <w:szCs w:val="21"/>
        </w:rPr>
        <w:t>4</w:t>
      </w:r>
      <w:r w:rsidR="00A75933" w:rsidRPr="00A75933">
        <w:rPr>
          <w:rFonts w:hint="eastAsia"/>
          <w:szCs w:val="21"/>
        </w:rPr>
        <w:t>年</w:t>
      </w:r>
      <w:r w:rsidR="00631936">
        <w:rPr>
          <w:rFonts w:hint="eastAsia"/>
          <w:szCs w:val="21"/>
        </w:rPr>
        <w:t>年度</w:t>
      </w:r>
      <w:r w:rsidRPr="00A75933">
        <w:rPr>
          <w:rFonts w:hint="eastAsia"/>
          <w:szCs w:val="21"/>
        </w:rPr>
        <w:t>报</w:t>
      </w:r>
      <w:r>
        <w:rPr>
          <w:rFonts w:hint="eastAsia"/>
          <w:szCs w:val="21"/>
        </w:rPr>
        <w:t>告所载资料不存在虚假记载、误导性陈述或重大遗漏，并对其内容的真实性、准确性和完整性承担个别及连带责任。</w:t>
      </w:r>
      <w:r>
        <w:rPr>
          <w:rFonts w:hint="eastAsia"/>
          <w:szCs w:val="21"/>
        </w:rPr>
        <w:t xml:space="preserve"> </w:t>
      </w:r>
    </w:p>
    <w:p w:rsidR="00D66617" w:rsidRDefault="00F75ECA" w:rsidP="006F3433">
      <w:pPr>
        <w:spacing w:beforeLines="50" w:line="3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本公司旗下</w:t>
      </w:r>
      <w:r w:rsidR="008A4B5E">
        <w:rPr>
          <w:szCs w:val="21"/>
        </w:rPr>
        <w:t>4</w:t>
      </w:r>
      <w:r>
        <w:rPr>
          <w:rFonts w:hint="eastAsia"/>
          <w:szCs w:val="21"/>
        </w:rPr>
        <w:t>只基金的</w:t>
      </w:r>
      <w:r w:rsidR="00A75933" w:rsidRPr="00A75933">
        <w:rPr>
          <w:rFonts w:hint="eastAsia"/>
          <w:szCs w:val="21"/>
        </w:rPr>
        <w:t>202</w:t>
      </w:r>
      <w:r w:rsidR="008A4B5E">
        <w:rPr>
          <w:szCs w:val="21"/>
        </w:rPr>
        <w:t>4</w:t>
      </w:r>
      <w:r w:rsidR="00A75933" w:rsidRPr="00A75933">
        <w:rPr>
          <w:rFonts w:hint="eastAsia"/>
          <w:szCs w:val="21"/>
        </w:rPr>
        <w:t>年</w:t>
      </w:r>
      <w:r w:rsidR="00631936">
        <w:rPr>
          <w:rFonts w:hint="eastAsia"/>
          <w:szCs w:val="21"/>
        </w:rPr>
        <w:t>年度</w:t>
      </w:r>
      <w:r w:rsidRPr="00A75933">
        <w:rPr>
          <w:rFonts w:hint="eastAsia"/>
          <w:szCs w:val="21"/>
        </w:rPr>
        <w:t>报</w:t>
      </w:r>
      <w:r>
        <w:rPr>
          <w:rFonts w:hint="eastAsia"/>
          <w:szCs w:val="21"/>
        </w:rPr>
        <w:t>告全文于</w:t>
      </w:r>
      <w:r>
        <w:rPr>
          <w:rFonts w:hint="eastAsia"/>
          <w:szCs w:val="21"/>
        </w:rPr>
        <w:t>202</w:t>
      </w:r>
      <w:r w:rsidR="008A4B5E">
        <w:rPr>
          <w:szCs w:val="21"/>
        </w:rPr>
        <w:t>5</w:t>
      </w:r>
      <w:r>
        <w:rPr>
          <w:rFonts w:hint="eastAsia"/>
          <w:szCs w:val="21"/>
        </w:rPr>
        <w:t>年</w:t>
      </w:r>
      <w:r w:rsidR="00631936">
        <w:rPr>
          <w:szCs w:val="21"/>
        </w:rPr>
        <w:t>3</w:t>
      </w:r>
      <w:r>
        <w:rPr>
          <w:rFonts w:hint="eastAsia"/>
          <w:szCs w:val="21"/>
        </w:rPr>
        <w:t>月</w:t>
      </w:r>
      <w:r w:rsidR="00631936">
        <w:rPr>
          <w:szCs w:val="21"/>
        </w:rPr>
        <w:t>2</w:t>
      </w:r>
      <w:r w:rsidR="008A4B5E">
        <w:rPr>
          <w:szCs w:val="21"/>
        </w:rPr>
        <w:t>5</w:t>
      </w:r>
      <w:r>
        <w:rPr>
          <w:rFonts w:hint="eastAsia"/>
          <w:szCs w:val="21"/>
        </w:rPr>
        <w:t>日在本公司网站</w:t>
      </w:r>
      <w:r>
        <w:rPr>
          <w:rFonts w:hint="eastAsia"/>
          <w:szCs w:val="21"/>
        </w:rPr>
        <w:t>[https://www.mingyafunds.com]</w:t>
      </w:r>
      <w:r>
        <w:rPr>
          <w:rFonts w:hint="eastAsia"/>
          <w:szCs w:val="21"/>
        </w:rPr>
        <w:t>和中国证监会基金电子披露网站（</w:t>
      </w:r>
      <w:r>
        <w:rPr>
          <w:rFonts w:hint="eastAsia"/>
          <w:szCs w:val="21"/>
        </w:rPr>
        <w:t>http://eid.csrc.gov.cn/fund</w:t>
      </w:r>
      <w:r>
        <w:rPr>
          <w:rFonts w:hint="eastAsia"/>
          <w:szCs w:val="21"/>
        </w:rPr>
        <w:t>）披露，供投资者查阅。具体基金明细如下：</w:t>
      </w:r>
      <w:r>
        <w:rPr>
          <w:rFonts w:hint="eastAsia"/>
          <w:szCs w:val="21"/>
        </w:rPr>
        <w:t xml:space="preserve"> </w:t>
      </w:r>
    </w:p>
    <w:p w:rsidR="00D66617" w:rsidRDefault="00F75ECA" w:rsidP="006F3433">
      <w:pPr>
        <w:spacing w:beforeLines="50" w:line="3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序号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基金名单</w:t>
      </w:r>
    </w:p>
    <w:p w:rsidR="00D66617" w:rsidRDefault="00F75ECA" w:rsidP="006F3433">
      <w:pPr>
        <w:spacing w:beforeLines="50" w:line="3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1     </w:t>
      </w:r>
      <w:r>
        <w:rPr>
          <w:rFonts w:hint="eastAsia"/>
          <w:szCs w:val="21"/>
        </w:rPr>
        <w:t>明亚价值长青混合型证券投资基金</w:t>
      </w:r>
    </w:p>
    <w:p w:rsidR="00D66617" w:rsidRDefault="00A75933" w:rsidP="006F3433">
      <w:pPr>
        <w:spacing w:beforeLines="50" w:line="3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 w:rsidR="000B1120">
        <w:rPr>
          <w:szCs w:val="21"/>
        </w:rPr>
        <w:t xml:space="preserve">     </w:t>
      </w:r>
      <w:r w:rsidR="000B1120" w:rsidRPr="000B1120">
        <w:rPr>
          <w:rFonts w:hint="eastAsia"/>
          <w:szCs w:val="21"/>
        </w:rPr>
        <w:t>明亚中证</w:t>
      </w:r>
      <w:r w:rsidR="000B1120" w:rsidRPr="000B1120">
        <w:rPr>
          <w:rFonts w:hint="eastAsia"/>
          <w:szCs w:val="21"/>
        </w:rPr>
        <w:t>1000</w:t>
      </w:r>
      <w:r w:rsidR="000B1120" w:rsidRPr="000B1120">
        <w:rPr>
          <w:rFonts w:hint="eastAsia"/>
          <w:szCs w:val="21"/>
        </w:rPr>
        <w:t>指数增强型证券投资基金</w:t>
      </w:r>
    </w:p>
    <w:p w:rsidR="003A1AED" w:rsidRDefault="003A1AED" w:rsidP="006F3433">
      <w:pPr>
        <w:spacing w:beforeLines="50" w:line="3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 xml:space="preserve">     </w:t>
      </w:r>
      <w:r w:rsidRPr="003A1AED">
        <w:rPr>
          <w:rFonts w:hint="eastAsia"/>
          <w:szCs w:val="21"/>
        </w:rPr>
        <w:t>明亚久安</w:t>
      </w:r>
      <w:r w:rsidRPr="003A1AED">
        <w:rPr>
          <w:rFonts w:hint="eastAsia"/>
          <w:szCs w:val="21"/>
        </w:rPr>
        <w:t>90</w:t>
      </w:r>
      <w:r w:rsidRPr="003A1AED">
        <w:rPr>
          <w:rFonts w:hint="eastAsia"/>
          <w:szCs w:val="21"/>
        </w:rPr>
        <w:t>天持有期债券型证券投资基金</w:t>
      </w:r>
    </w:p>
    <w:p w:rsidR="008A4B5E" w:rsidRDefault="008A4B5E" w:rsidP="006F3433">
      <w:pPr>
        <w:spacing w:beforeLines="50" w:line="3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 xml:space="preserve">     </w:t>
      </w:r>
      <w:r w:rsidRPr="008A4B5E">
        <w:rPr>
          <w:rFonts w:hint="eastAsia"/>
          <w:szCs w:val="21"/>
        </w:rPr>
        <w:t>明亚稳利</w:t>
      </w:r>
      <w:r w:rsidRPr="008A4B5E">
        <w:rPr>
          <w:rFonts w:hint="eastAsia"/>
          <w:szCs w:val="21"/>
        </w:rPr>
        <w:t>3</w:t>
      </w:r>
      <w:r w:rsidRPr="008A4B5E">
        <w:rPr>
          <w:rFonts w:hint="eastAsia"/>
          <w:szCs w:val="21"/>
        </w:rPr>
        <w:t>个月持有期债券型证券投资基金</w:t>
      </w:r>
    </w:p>
    <w:p w:rsidR="00D66617" w:rsidRDefault="00F75ECA" w:rsidP="006F3433">
      <w:pPr>
        <w:spacing w:beforeLines="50" w:line="380" w:lineRule="exact"/>
        <w:ind w:firstLineChars="200" w:firstLine="420"/>
        <w:rPr>
          <w:szCs w:val="21"/>
        </w:rPr>
      </w:pPr>
      <w:r>
        <w:rPr>
          <w:szCs w:val="21"/>
        </w:rPr>
        <w:t>如有疑问可拨打本公司客服电话（</w:t>
      </w:r>
      <w:r>
        <w:rPr>
          <w:rFonts w:hint="eastAsia"/>
          <w:szCs w:val="21"/>
        </w:rPr>
        <w:t>4008-785-795</w:t>
      </w:r>
      <w:r>
        <w:rPr>
          <w:szCs w:val="21"/>
        </w:rPr>
        <w:t>）咨询。</w:t>
      </w:r>
      <w:r>
        <w:rPr>
          <w:szCs w:val="21"/>
        </w:rPr>
        <w:t xml:space="preserve"> </w:t>
      </w:r>
    </w:p>
    <w:p w:rsidR="00D66617" w:rsidRDefault="00F75ECA" w:rsidP="006F3433">
      <w:pPr>
        <w:spacing w:beforeLines="50" w:line="380" w:lineRule="exact"/>
        <w:ind w:firstLineChars="200" w:firstLine="420"/>
        <w:rPr>
          <w:szCs w:val="21"/>
        </w:rPr>
      </w:pPr>
      <w:r>
        <w:rPr>
          <w:szCs w:val="21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D66617" w:rsidRDefault="00F75ECA" w:rsidP="006F3433">
      <w:pPr>
        <w:spacing w:beforeLines="50" w:line="380" w:lineRule="exact"/>
        <w:ind w:firstLineChars="200" w:firstLine="420"/>
        <w:rPr>
          <w:szCs w:val="21"/>
        </w:rPr>
      </w:pPr>
      <w:r>
        <w:rPr>
          <w:szCs w:val="21"/>
        </w:rPr>
        <w:t>特此公告。</w:t>
      </w:r>
    </w:p>
    <w:p w:rsidR="00D66617" w:rsidRDefault="00F75ECA" w:rsidP="006F3433">
      <w:pPr>
        <w:spacing w:beforeLines="50" w:line="380" w:lineRule="exact"/>
        <w:jc w:val="right"/>
        <w:rPr>
          <w:szCs w:val="21"/>
        </w:rPr>
      </w:pPr>
      <w:r>
        <w:rPr>
          <w:szCs w:val="21"/>
        </w:rPr>
        <w:t>明亚基金管理有限责任公司</w:t>
      </w:r>
      <w:r>
        <w:rPr>
          <w:szCs w:val="21"/>
        </w:rPr>
        <w:t xml:space="preserve"> </w:t>
      </w:r>
    </w:p>
    <w:p w:rsidR="00D66617" w:rsidRDefault="00F75ECA" w:rsidP="00BA69DE">
      <w:pPr>
        <w:spacing w:beforeLines="50" w:line="380" w:lineRule="exact"/>
        <w:jc w:val="right"/>
        <w:rPr>
          <w:szCs w:val="21"/>
        </w:rPr>
      </w:pPr>
      <w:r>
        <w:rPr>
          <w:szCs w:val="21"/>
        </w:rPr>
        <w:t>202</w:t>
      </w:r>
      <w:r w:rsidR="008A4B5E">
        <w:rPr>
          <w:szCs w:val="21"/>
        </w:rPr>
        <w:t>5</w:t>
      </w:r>
      <w:r>
        <w:rPr>
          <w:szCs w:val="21"/>
        </w:rPr>
        <w:t xml:space="preserve"> </w:t>
      </w:r>
      <w:r>
        <w:rPr>
          <w:szCs w:val="21"/>
        </w:rPr>
        <w:t>年</w:t>
      </w:r>
      <w:r w:rsidR="00631936">
        <w:rPr>
          <w:szCs w:val="21"/>
        </w:rPr>
        <w:t>3</w:t>
      </w:r>
      <w:r>
        <w:rPr>
          <w:szCs w:val="21"/>
        </w:rPr>
        <w:t>月</w:t>
      </w:r>
      <w:r w:rsidR="00631936">
        <w:rPr>
          <w:szCs w:val="21"/>
        </w:rPr>
        <w:t>2</w:t>
      </w:r>
      <w:r w:rsidR="008A4B5E">
        <w:rPr>
          <w:szCs w:val="21"/>
        </w:rPr>
        <w:t>5</w:t>
      </w:r>
      <w:bookmarkStart w:id="0" w:name="_GoBack"/>
      <w:bookmarkEnd w:id="0"/>
      <w:r>
        <w:rPr>
          <w:szCs w:val="21"/>
        </w:rPr>
        <w:t>日</w:t>
      </w:r>
    </w:p>
    <w:sectPr w:rsidR="00D66617" w:rsidSect="00BA6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D1C" w:rsidRDefault="00044D1C" w:rsidP="00A75933">
      <w:r>
        <w:separator/>
      </w:r>
    </w:p>
  </w:endnote>
  <w:endnote w:type="continuationSeparator" w:id="0">
    <w:p w:rsidR="00044D1C" w:rsidRDefault="00044D1C" w:rsidP="00A75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D1C" w:rsidRDefault="00044D1C" w:rsidP="00A75933">
      <w:r>
        <w:separator/>
      </w:r>
    </w:p>
  </w:footnote>
  <w:footnote w:type="continuationSeparator" w:id="0">
    <w:p w:rsidR="00044D1C" w:rsidRDefault="00044D1C" w:rsidP="00A75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U3ZmNiYjA4ZGM5ZGFkNjUyNjE5YWY2M2IyMGQwOWIifQ=="/>
    <w:docVar w:name="KSO_WPS_MARK_KEY" w:val="843fbbac-94ae-4887-8dca-42c3bb9ccba5"/>
  </w:docVars>
  <w:rsids>
    <w:rsidRoot w:val="00CC5BC5"/>
    <w:rsid w:val="00044D1C"/>
    <w:rsid w:val="000B1120"/>
    <w:rsid w:val="00144039"/>
    <w:rsid w:val="001471BE"/>
    <w:rsid w:val="001A3D82"/>
    <w:rsid w:val="001F7189"/>
    <w:rsid w:val="00251871"/>
    <w:rsid w:val="002E0094"/>
    <w:rsid w:val="003A1AED"/>
    <w:rsid w:val="004475FE"/>
    <w:rsid w:val="004B2962"/>
    <w:rsid w:val="004D7967"/>
    <w:rsid w:val="00631936"/>
    <w:rsid w:val="0069047D"/>
    <w:rsid w:val="006A7286"/>
    <w:rsid w:val="006E1C16"/>
    <w:rsid w:val="006F3433"/>
    <w:rsid w:val="007F5E91"/>
    <w:rsid w:val="008A4B5E"/>
    <w:rsid w:val="00A665DC"/>
    <w:rsid w:val="00A75933"/>
    <w:rsid w:val="00AE000F"/>
    <w:rsid w:val="00AE3393"/>
    <w:rsid w:val="00B12B9D"/>
    <w:rsid w:val="00BA69DE"/>
    <w:rsid w:val="00CC5BC5"/>
    <w:rsid w:val="00D051CD"/>
    <w:rsid w:val="00D45990"/>
    <w:rsid w:val="00D66617"/>
    <w:rsid w:val="00D932AE"/>
    <w:rsid w:val="00D96F7E"/>
    <w:rsid w:val="00DB2579"/>
    <w:rsid w:val="00DB444E"/>
    <w:rsid w:val="00E1567C"/>
    <w:rsid w:val="00F75ECA"/>
    <w:rsid w:val="12995894"/>
    <w:rsid w:val="3A7C51AD"/>
    <w:rsid w:val="45E8199B"/>
    <w:rsid w:val="483819F2"/>
    <w:rsid w:val="5C8A3C3C"/>
    <w:rsid w:val="617F2303"/>
    <w:rsid w:val="6ABA5978"/>
    <w:rsid w:val="705A5EA8"/>
    <w:rsid w:val="79C17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9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A6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A6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sid w:val="00BA69DE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rsid w:val="00BA69D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A69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4</DocSecurity>
  <Lines>3</Lines>
  <Paragraphs>1</Paragraphs>
  <ScaleCrop>false</ScaleCrop>
  <Company>Company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wuhl</dc:creator>
  <cp:lastModifiedBy>ZHONGM</cp:lastModifiedBy>
  <cp:revision>2</cp:revision>
  <dcterms:created xsi:type="dcterms:W3CDTF">2025-03-24T16:01:00Z</dcterms:created>
  <dcterms:modified xsi:type="dcterms:W3CDTF">2025-03-24T16:01:00Z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19F2E3643C534057B2ABC0F089AA690B</vt:lpwstr>
  </property>
</Properties>
</file>