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D7" w:rsidRPr="00337343" w:rsidRDefault="00FD55E4" w:rsidP="004F65D7">
      <w:pPr>
        <w:spacing w:line="480" w:lineRule="exact"/>
        <w:jc w:val="center"/>
        <w:rPr>
          <w:rFonts w:ascii="宋体" w:hAnsi="宋体"/>
          <w:b/>
          <w:bCs/>
          <w:color w:val="000000"/>
          <w:sz w:val="28"/>
          <w:szCs w:val="28"/>
        </w:rPr>
      </w:pPr>
      <w:r w:rsidRPr="00FD55E4">
        <w:rPr>
          <w:rFonts w:ascii="宋体" w:hAnsi="宋体" w:hint="eastAsia"/>
          <w:b/>
          <w:bCs/>
          <w:color w:val="000000"/>
          <w:sz w:val="28"/>
          <w:szCs w:val="28"/>
        </w:rPr>
        <w:t>睿远基金管理有限公司关于旗下公开募集证券投资基金在直销中心和</w:t>
      </w:r>
      <w:r w:rsidR="005F471F">
        <w:rPr>
          <w:rFonts w:ascii="宋体" w:hAnsi="宋体" w:hint="eastAsia"/>
          <w:b/>
          <w:bCs/>
          <w:color w:val="000000"/>
          <w:sz w:val="28"/>
          <w:szCs w:val="28"/>
        </w:rPr>
        <w:t>电子</w:t>
      </w:r>
      <w:r w:rsidRPr="00FD55E4">
        <w:rPr>
          <w:rFonts w:ascii="宋体" w:hAnsi="宋体" w:hint="eastAsia"/>
          <w:b/>
          <w:bCs/>
          <w:color w:val="000000"/>
          <w:sz w:val="28"/>
          <w:szCs w:val="28"/>
        </w:rPr>
        <w:t>直销平台开展申购费率和转换费率优惠</w:t>
      </w:r>
      <w:r>
        <w:rPr>
          <w:rFonts w:ascii="宋体" w:hAnsi="宋体" w:hint="eastAsia"/>
          <w:b/>
          <w:bCs/>
          <w:color w:val="000000"/>
          <w:sz w:val="28"/>
          <w:szCs w:val="28"/>
        </w:rPr>
        <w:t>活动</w:t>
      </w:r>
      <w:r w:rsidRPr="00FD55E4">
        <w:rPr>
          <w:rFonts w:ascii="宋体" w:hAnsi="宋体" w:hint="eastAsia"/>
          <w:b/>
          <w:bCs/>
          <w:color w:val="000000"/>
          <w:sz w:val="28"/>
          <w:szCs w:val="28"/>
        </w:rPr>
        <w:t>的公告</w:t>
      </w:r>
    </w:p>
    <w:p w:rsidR="00A71EBD" w:rsidRPr="00337343" w:rsidRDefault="00A71EBD" w:rsidP="00AA797A">
      <w:pPr>
        <w:spacing w:before="240" w:line="360" w:lineRule="auto"/>
        <w:ind w:firstLineChars="200" w:firstLine="480"/>
        <w:jc w:val="left"/>
        <w:rPr>
          <w:rFonts w:ascii="宋体" w:hAnsi="宋体"/>
          <w:bCs/>
          <w:color w:val="000000"/>
          <w:sz w:val="24"/>
          <w:szCs w:val="28"/>
        </w:rPr>
      </w:pPr>
      <w:r w:rsidRPr="00337343">
        <w:rPr>
          <w:rFonts w:ascii="宋体" w:hAnsi="宋体" w:hint="eastAsia"/>
          <w:bCs/>
          <w:color w:val="000000"/>
          <w:sz w:val="24"/>
          <w:szCs w:val="28"/>
        </w:rPr>
        <w:t>为满足广大投</w:t>
      </w:r>
      <w:r w:rsidR="00FD55E4">
        <w:rPr>
          <w:rFonts w:ascii="宋体" w:hAnsi="宋体" w:hint="eastAsia"/>
          <w:bCs/>
          <w:color w:val="000000"/>
          <w:sz w:val="24"/>
          <w:szCs w:val="28"/>
        </w:rPr>
        <w:t>资者的理财需求，</w:t>
      </w:r>
      <w:r w:rsidR="00575444">
        <w:rPr>
          <w:rFonts w:ascii="宋体" w:hAnsi="宋体" w:hint="eastAsia"/>
          <w:bCs/>
          <w:color w:val="000000"/>
          <w:sz w:val="24"/>
          <w:szCs w:val="28"/>
        </w:rPr>
        <w:t>降低投资者交易成本，</w:t>
      </w:r>
      <w:r w:rsidR="00FD55E4">
        <w:rPr>
          <w:rFonts w:ascii="宋体" w:hAnsi="宋体" w:hint="eastAsia"/>
          <w:bCs/>
          <w:color w:val="000000"/>
          <w:sz w:val="24"/>
          <w:szCs w:val="28"/>
        </w:rPr>
        <w:t>睿远基金管理有限公司（以下简称“本公司”）决定自202</w:t>
      </w:r>
      <w:r w:rsidR="00FD55E4">
        <w:rPr>
          <w:rFonts w:ascii="宋体" w:hAnsi="宋体"/>
          <w:bCs/>
          <w:color w:val="000000"/>
          <w:sz w:val="24"/>
          <w:szCs w:val="28"/>
        </w:rPr>
        <w:t>5</w:t>
      </w:r>
      <w:r w:rsidRPr="00337343">
        <w:rPr>
          <w:rFonts w:ascii="宋体" w:hAnsi="宋体" w:hint="eastAsia"/>
          <w:bCs/>
          <w:color w:val="000000"/>
          <w:sz w:val="24"/>
          <w:szCs w:val="28"/>
        </w:rPr>
        <w:t>年</w:t>
      </w:r>
      <w:r w:rsidR="00FD55E4">
        <w:rPr>
          <w:rFonts w:ascii="宋体" w:hAnsi="宋体"/>
          <w:bCs/>
          <w:color w:val="000000"/>
          <w:sz w:val="24"/>
          <w:szCs w:val="28"/>
        </w:rPr>
        <w:t>3</w:t>
      </w:r>
      <w:r w:rsidRPr="00337343">
        <w:rPr>
          <w:rFonts w:ascii="宋体" w:hAnsi="宋体" w:hint="eastAsia"/>
          <w:bCs/>
          <w:color w:val="000000"/>
          <w:sz w:val="24"/>
          <w:szCs w:val="28"/>
        </w:rPr>
        <w:t>月</w:t>
      </w:r>
      <w:r w:rsidR="00FD55E4">
        <w:rPr>
          <w:rFonts w:ascii="宋体" w:hAnsi="宋体"/>
          <w:bCs/>
          <w:color w:val="000000"/>
          <w:sz w:val="24"/>
          <w:szCs w:val="28"/>
        </w:rPr>
        <w:t>24</w:t>
      </w:r>
      <w:r w:rsidRPr="00337343">
        <w:rPr>
          <w:rFonts w:ascii="宋体" w:hAnsi="宋体" w:hint="eastAsia"/>
          <w:bCs/>
          <w:color w:val="000000"/>
          <w:sz w:val="24"/>
          <w:szCs w:val="28"/>
        </w:rPr>
        <w:t>日起，</w:t>
      </w:r>
      <w:r w:rsidR="00575444">
        <w:rPr>
          <w:rFonts w:ascii="宋体" w:hAnsi="宋体" w:cs="Arial" w:hint="eastAsia"/>
          <w:color w:val="000000"/>
          <w:kern w:val="0"/>
          <w:sz w:val="24"/>
          <w:szCs w:val="21"/>
        </w:rPr>
        <w:t>在</w:t>
      </w:r>
      <w:r w:rsidR="009F5AD3">
        <w:rPr>
          <w:rFonts w:ascii="宋体" w:hAnsi="宋体" w:cs="Arial" w:hint="eastAsia"/>
          <w:color w:val="000000"/>
          <w:kern w:val="0"/>
          <w:sz w:val="24"/>
          <w:szCs w:val="21"/>
        </w:rPr>
        <w:t>本公司</w:t>
      </w:r>
      <w:r w:rsidR="00575444">
        <w:rPr>
          <w:rFonts w:ascii="宋体" w:hAnsi="宋体" w:cs="Arial" w:hint="eastAsia"/>
          <w:color w:val="000000"/>
          <w:kern w:val="0"/>
          <w:sz w:val="24"/>
          <w:szCs w:val="21"/>
        </w:rPr>
        <w:t>直销中心</w:t>
      </w:r>
      <w:r w:rsidR="00C760BA">
        <w:rPr>
          <w:rFonts w:ascii="宋体" w:hAnsi="宋体" w:cs="Arial" w:hint="eastAsia"/>
          <w:color w:val="000000"/>
          <w:kern w:val="0"/>
          <w:sz w:val="24"/>
          <w:szCs w:val="21"/>
        </w:rPr>
        <w:t>和</w:t>
      </w:r>
      <w:bookmarkStart w:id="0" w:name="_GoBack"/>
      <w:bookmarkEnd w:id="0"/>
      <w:r w:rsidR="00FD55E4">
        <w:rPr>
          <w:rFonts w:ascii="宋体" w:hAnsi="宋体" w:cs="Arial" w:hint="eastAsia"/>
          <w:color w:val="000000"/>
          <w:kern w:val="0"/>
          <w:sz w:val="24"/>
          <w:szCs w:val="21"/>
        </w:rPr>
        <w:t>电子直销平台</w:t>
      </w:r>
      <w:r w:rsidR="00575444" w:rsidRPr="00575444">
        <w:rPr>
          <w:rFonts w:ascii="宋体" w:hAnsi="宋体" w:cs="Arial" w:hint="eastAsia"/>
          <w:color w:val="000000"/>
          <w:kern w:val="0"/>
          <w:sz w:val="24"/>
          <w:szCs w:val="21"/>
        </w:rPr>
        <w:t>开展申购费率和转换费率优惠活动</w:t>
      </w:r>
      <w:r w:rsidRPr="00337343">
        <w:rPr>
          <w:rFonts w:ascii="宋体" w:hAnsi="宋体" w:hint="eastAsia"/>
          <w:bCs/>
          <w:color w:val="000000"/>
          <w:sz w:val="24"/>
          <w:szCs w:val="28"/>
        </w:rPr>
        <w:t>。</w:t>
      </w:r>
      <w:r w:rsidR="00575444">
        <w:rPr>
          <w:rFonts w:ascii="宋体" w:hAnsi="宋体" w:hint="eastAsia"/>
          <w:bCs/>
          <w:color w:val="000000"/>
          <w:sz w:val="24"/>
          <w:szCs w:val="28"/>
        </w:rPr>
        <w:t>具体方案如下：</w:t>
      </w:r>
    </w:p>
    <w:p w:rsidR="008A28E8"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一、适用基金</w:t>
      </w:r>
    </w:p>
    <w:p w:rsidR="00A71EBD"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本业务适用于本公司旗下</w:t>
      </w:r>
      <w:r w:rsidR="008A28E8" w:rsidRPr="00337343">
        <w:rPr>
          <w:rFonts w:ascii="宋体" w:hAnsi="宋体" w:hint="eastAsia"/>
          <w:bCs/>
          <w:color w:val="000000"/>
          <w:sz w:val="24"/>
          <w:szCs w:val="28"/>
        </w:rPr>
        <w:t>全部公开募集证券投资基金</w:t>
      </w:r>
      <w:r w:rsidRPr="00337343">
        <w:rPr>
          <w:rFonts w:ascii="宋体" w:hAnsi="宋体"/>
          <w:bCs/>
          <w:color w:val="000000"/>
          <w:sz w:val="24"/>
          <w:szCs w:val="28"/>
        </w:rPr>
        <w:t>（名单如下），本公司今后募集管理的</w:t>
      </w:r>
      <w:r w:rsidR="008A28E8" w:rsidRPr="00337343">
        <w:rPr>
          <w:rFonts w:ascii="宋体" w:hAnsi="宋体" w:hint="eastAsia"/>
          <w:bCs/>
          <w:color w:val="000000"/>
          <w:sz w:val="24"/>
          <w:szCs w:val="28"/>
        </w:rPr>
        <w:t>公开募集证券投资基金</w:t>
      </w:r>
      <w:r w:rsidRPr="00337343">
        <w:rPr>
          <w:rFonts w:ascii="宋体" w:hAnsi="宋体"/>
          <w:bCs/>
          <w:color w:val="000000"/>
          <w:sz w:val="24"/>
          <w:szCs w:val="28"/>
        </w:rPr>
        <w:t>将根据具体情况确定是否适用本</w:t>
      </w:r>
      <w:r w:rsidR="005F471F">
        <w:rPr>
          <w:rFonts w:ascii="宋体" w:hAnsi="宋体" w:hint="eastAsia"/>
          <w:bCs/>
          <w:color w:val="000000"/>
          <w:sz w:val="24"/>
          <w:szCs w:val="28"/>
        </w:rPr>
        <w:t>活动</w:t>
      </w:r>
      <w:r w:rsidRPr="00337343">
        <w:rPr>
          <w:rFonts w:ascii="宋体" w:hAnsi="宋体"/>
          <w:bCs/>
          <w:color w:val="000000"/>
          <w:sz w:val="24"/>
          <w:szCs w:val="28"/>
        </w:rPr>
        <w:t>，具体情况以相关公告为准。</w:t>
      </w:r>
    </w:p>
    <w:tbl>
      <w:tblPr>
        <w:tblStyle w:val="a3"/>
        <w:tblW w:w="0" w:type="auto"/>
        <w:tblLook w:val="04A0"/>
      </w:tblPr>
      <w:tblGrid>
        <w:gridCol w:w="846"/>
        <w:gridCol w:w="3969"/>
        <w:gridCol w:w="3481"/>
      </w:tblGrid>
      <w:tr w:rsidR="00A71EBD" w:rsidRPr="00337343" w:rsidTr="00BA5489">
        <w:tc>
          <w:tcPr>
            <w:tcW w:w="846" w:type="dxa"/>
          </w:tcPr>
          <w:p w:rsidR="00A71EBD" w:rsidRPr="00337343" w:rsidRDefault="00A71EBD" w:rsidP="00BA5489">
            <w:pPr>
              <w:spacing w:line="360" w:lineRule="auto"/>
              <w:jc w:val="center"/>
              <w:rPr>
                <w:rFonts w:ascii="宋体" w:hAnsi="宋体"/>
                <w:b/>
                <w:bCs/>
                <w:color w:val="000000"/>
                <w:sz w:val="24"/>
                <w:szCs w:val="28"/>
              </w:rPr>
            </w:pPr>
            <w:r w:rsidRPr="00337343">
              <w:rPr>
                <w:rFonts w:ascii="宋体" w:hAnsi="宋体" w:hint="eastAsia"/>
                <w:b/>
                <w:bCs/>
                <w:color w:val="000000"/>
                <w:sz w:val="24"/>
                <w:szCs w:val="28"/>
              </w:rPr>
              <w:t>序号</w:t>
            </w:r>
          </w:p>
        </w:tc>
        <w:tc>
          <w:tcPr>
            <w:tcW w:w="3969" w:type="dxa"/>
          </w:tcPr>
          <w:p w:rsidR="00A71EBD" w:rsidRPr="00337343" w:rsidRDefault="00A71EBD" w:rsidP="00BA5489">
            <w:pPr>
              <w:spacing w:line="360" w:lineRule="auto"/>
              <w:jc w:val="center"/>
              <w:rPr>
                <w:rFonts w:ascii="宋体" w:hAnsi="宋体"/>
                <w:b/>
                <w:bCs/>
                <w:color w:val="000000"/>
                <w:sz w:val="24"/>
                <w:szCs w:val="28"/>
              </w:rPr>
            </w:pPr>
            <w:r w:rsidRPr="00337343">
              <w:rPr>
                <w:rFonts w:ascii="宋体" w:hAnsi="宋体" w:hint="eastAsia"/>
                <w:b/>
                <w:bCs/>
                <w:color w:val="000000"/>
                <w:sz w:val="24"/>
                <w:szCs w:val="28"/>
              </w:rPr>
              <w:t>基金名称</w:t>
            </w:r>
          </w:p>
        </w:tc>
        <w:tc>
          <w:tcPr>
            <w:tcW w:w="3481" w:type="dxa"/>
          </w:tcPr>
          <w:p w:rsidR="00A71EBD" w:rsidRPr="00337343" w:rsidRDefault="00A71EBD" w:rsidP="00BA5489">
            <w:pPr>
              <w:spacing w:line="360" w:lineRule="auto"/>
              <w:jc w:val="center"/>
              <w:rPr>
                <w:rFonts w:ascii="宋体" w:hAnsi="宋体"/>
                <w:b/>
                <w:bCs/>
                <w:color w:val="000000"/>
                <w:sz w:val="24"/>
                <w:szCs w:val="28"/>
              </w:rPr>
            </w:pPr>
            <w:r w:rsidRPr="00337343">
              <w:rPr>
                <w:rFonts w:ascii="宋体" w:hAnsi="宋体" w:hint="eastAsia"/>
                <w:b/>
                <w:bCs/>
                <w:color w:val="000000"/>
                <w:sz w:val="24"/>
                <w:szCs w:val="28"/>
              </w:rPr>
              <w:t>基金代码</w:t>
            </w:r>
          </w:p>
        </w:tc>
      </w:tr>
      <w:tr w:rsidR="00A71EBD" w:rsidRPr="00337343" w:rsidTr="00BA5489">
        <w:tc>
          <w:tcPr>
            <w:tcW w:w="846" w:type="dxa"/>
          </w:tcPr>
          <w:p w:rsidR="00A71EBD" w:rsidRPr="00337343" w:rsidRDefault="00C545DE"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1</w:t>
            </w:r>
          </w:p>
        </w:tc>
        <w:tc>
          <w:tcPr>
            <w:tcW w:w="3969" w:type="dxa"/>
          </w:tcPr>
          <w:p w:rsidR="00A71EBD" w:rsidRPr="00337343" w:rsidRDefault="00BA5489"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睿远成长价值混合型证券投资基金</w:t>
            </w:r>
          </w:p>
        </w:tc>
        <w:tc>
          <w:tcPr>
            <w:tcW w:w="3481" w:type="dxa"/>
          </w:tcPr>
          <w:p w:rsidR="00A71EBD" w:rsidRPr="00337343" w:rsidRDefault="00BA5489"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A类：0</w:t>
            </w:r>
            <w:r w:rsidRPr="00337343">
              <w:rPr>
                <w:rFonts w:ascii="宋体" w:hAnsi="宋体"/>
                <w:bCs/>
                <w:color w:val="000000"/>
                <w:sz w:val="24"/>
                <w:szCs w:val="28"/>
              </w:rPr>
              <w:t>07119</w:t>
            </w:r>
            <w:r w:rsidRPr="00337343">
              <w:rPr>
                <w:rFonts w:ascii="宋体" w:hAnsi="宋体" w:hint="eastAsia"/>
                <w:bCs/>
                <w:color w:val="000000"/>
                <w:sz w:val="24"/>
                <w:szCs w:val="28"/>
              </w:rPr>
              <w:t>；C类：0</w:t>
            </w:r>
            <w:r w:rsidRPr="00337343">
              <w:rPr>
                <w:rFonts w:ascii="宋体" w:hAnsi="宋体"/>
                <w:bCs/>
                <w:color w:val="000000"/>
                <w:sz w:val="24"/>
                <w:szCs w:val="28"/>
              </w:rPr>
              <w:t>07120</w:t>
            </w:r>
          </w:p>
        </w:tc>
      </w:tr>
      <w:tr w:rsidR="00C545DE" w:rsidRPr="00337343" w:rsidTr="00BA5489">
        <w:tc>
          <w:tcPr>
            <w:tcW w:w="846" w:type="dxa"/>
          </w:tcPr>
          <w:p w:rsidR="00C545DE" w:rsidRPr="00337343" w:rsidRDefault="00C545DE"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2</w:t>
            </w:r>
          </w:p>
        </w:tc>
        <w:tc>
          <w:tcPr>
            <w:tcW w:w="3969" w:type="dxa"/>
          </w:tcPr>
          <w:p w:rsidR="00C545DE" w:rsidRPr="00337343" w:rsidRDefault="00BA5489"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睿远均衡价值三年持有期混合型证券投资基金</w:t>
            </w:r>
          </w:p>
        </w:tc>
        <w:tc>
          <w:tcPr>
            <w:tcW w:w="3481" w:type="dxa"/>
          </w:tcPr>
          <w:p w:rsidR="00C545DE" w:rsidRPr="00337343" w:rsidRDefault="00BA5489"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A类：0</w:t>
            </w:r>
            <w:r w:rsidRPr="00337343">
              <w:rPr>
                <w:rFonts w:ascii="宋体" w:hAnsi="宋体"/>
                <w:bCs/>
                <w:color w:val="000000"/>
                <w:sz w:val="24"/>
                <w:szCs w:val="28"/>
              </w:rPr>
              <w:t>08969</w:t>
            </w:r>
            <w:r w:rsidRPr="00337343">
              <w:rPr>
                <w:rFonts w:ascii="宋体" w:hAnsi="宋体" w:hint="eastAsia"/>
                <w:bCs/>
                <w:color w:val="000000"/>
                <w:sz w:val="24"/>
                <w:szCs w:val="28"/>
              </w:rPr>
              <w:t>；C类：0</w:t>
            </w:r>
            <w:r w:rsidRPr="00337343">
              <w:rPr>
                <w:rFonts w:ascii="宋体" w:hAnsi="宋体"/>
                <w:bCs/>
                <w:color w:val="000000"/>
                <w:sz w:val="24"/>
                <w:szCs w:val="28"/>
              </w:rPr>
              <w:t>08970</w:t>
            </w:r>
          </w:p>
        </w:tc>
      </w:tr>
      <w:tr w:rsidR="00C545DE" w:rsidRPr="00337343" w:rsidTr="00BA5489">
        <w:tc>
          <w:tcPr>
            <w:tcW w:w="846" w:type="dxa"/>
          </w:tcPr>
          <w:p w:rsidR="00C545DE" w:rsidRPr="00337343" w:rsidRDefault="00C545DE"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3</w:t>
            </w:r>
          </w:p>
        </w:tc>
        <w:tc>
          <w:tcPr>
            <w:tcW w:w="3969" w:type="dxa"/>
          </w:tcPr>
          <w:p w:rsidR="00C545DE" w:rsidRPr="00337343" w:rsidRDefault="00BA5489"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睿远稳进配置两年持有期混合型证券投资基金</w:t>
            </w:r>
          </w:p>
        </w:tc>
        <w:tc>
          <w:tcPr>
            <w:tcW w:w="3481" w:type="dxa"/>
          </w:tcPr>
          <w:p w:rsidR="00C545DE" w:rsidRPr="00337343" w:rsidRDefault="00BA5489"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A类：0</w:t>
            </w:r>
            <w:r w:rsidRPr="00337343">
              <w:rPr>
                <w:rFonts w:ascii="宋体" w:hAnsi="宋体"/>
                <w:bCs/>
                <w:color w:val="000000"/>
                <w:sz w:val="24"/>
                <w:szCs w:val="28"/>
              </w:rPr>
              <w:t>14362</w:t>
            </w:r>
            <w:r w:rsidRPr="00337343">
              <w:rPr>
                <w:rFonts w:ascii="宋体" w:hAnsi="宋体" w:hint="eastAsia"/>
                <w:bCs/>
                <w:color w:val="000000"/>
                <w:sz w:val="24"/>
                <w:szCs w:val="28"/>
              </w:rPr>
              <w:t>；C类：0</w:t>
            </w:r>
            <w:r w:rsidRPr="00337343">
              <w:rPr>
                <w:rFonts w:ascii="宋体" w:hAnsi="宋体"/>
                <w:bCs/>
                <w:color w:val="000000"/>
                <w:sz w:val="24"/>
                <w:szCs w:val="28"/>
              </w:rPr>
              <w:t>14363</w:t>
            </w:r>
          </w:p>
        </w:tc>
      </w:tr>
      <w:tr w:rsidR="00C545DE" w:rsidRPr="00337343" w:rsidTr="00BA5489">
        <w:tc>
          <w:tcPr>
            <w:tcW w:w="846" w:type="dxa"/>
          </w:tcPr>
          <w:p w:rsidR="00C545DE" w:rsidRPr="00337343" w:rsidRDefault="00C545DE"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4</w:t>
            </w:r>
          </w:p>
        </w:tc>
        <w:tc>
          <w:tcPr>
            <w:tcW w:w="3969" w:type="dxa"/>
          </w:tcPr>
          <w:p w:rsidR="00C545DE" w:rsidRPr="00337343" w:rsidRDefault="00BA5489"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睿远稳益增强3</w:t>
            </w:r>
            <w:r w:rsidRPr="00337343">
              <w:rPr>
                <w:rFonts w:ascii="宋体" w:hAnsi="宋体"/>
                <w:bCs/>
                <w:color w:val="000000"/>
                <w:sz w:val="24"/>
                <w:szCs w:val="28"/>
              </w:rPr>
              <w:t>0</w:t>
            </w:r>
            <w:r w:rsidRPr="00337343">
              <w:rPr>
                <w:rFonts w:ascii="宋体" w:hAnsi="宋体" w:hint="eastAsia"/>
                <w:bCs/>
                <w:color w:val="000000"/>
                <w:sz w:val="24"/>
                <w:szCs w:val="28"/>
              </w:rPr>
              <w:t>天持有期债券型证券投资基金</w:t>
            </w:r>
          </w:p>
        </w:tc>
        <w:tc>
          <w:tcPr>
            <w:tcW w:w="3481" w:type="dxa"/>
          </w:tcPr>
          <w:p w:rsidR="00C545DE" w:rsidRPr="00337343" w:rsidRDefault="00BA5489" w:rsidP="00BA5489">
            <w:pPr>
              <w:spacing w:line="360" w:lineRule="auto"/>
              <w:jc w:val="left"/>
              <w:rPr>
                <w:rFonts w:ascii="宋体" w:hAnsi="宋体"/>
                <w:bCs/>
                <w:color w:val="000000"/>
                <w:sz w:val="24"/>
                <w:szCs w:val="28"/>
              </w:rPr>
            </w:pPr>
            <w:r w:rsidRPr="00337343">
              <w:rPr>
                <w:rFonts w:ascii="宋体" w:hAnsi="宋体" w:hint="eastAsia"/>
                <w:bCs/>
                <w:color w:val="000000"/>
                <w:sz w:val="24"/>
                <w:szCs w:val="28"/>
              </w:rPr>
              <w:t>A类：0</w:t>
            </w:r>
            <w:r w:rsidRPr="00337343">
              <w:rPr>
                <w:rFonts w:ascii="宋体" w:hAnsi="宋体"/>
                <w:bCs/>
                <w:color w:val="000000"/>
                <w:sz w:val="24"/>
                <w:szCs w:val="28"/>
              </w:rPr>
              <w:t>18756</w:t>
            </w:r>
            <w:r w:rsidRPr="00337343">
              <w:rPr>
                <w:rFonts w:ascii="宋体" w:hAnsi="宋体" w:hint="eastAsia"/>
                <w:bCs/>
                <w:color w:val="000000"/>
                <w:sz w:val="24"/>
                <w:szCs w:val="28"/>
              </w:rPr>
              <w:t>；C类：0</w:t>
            </w:r>
            <w:r w:rsidRPr="00337343">
              <w:rPr>
                <w:rFonts w:ascii="宋体" w:hAnsi="宋体"/>
                <w:bCs/>
                <w:color w:val="000000"/>
                <w:sz w:val="24"/>
                <w:szCs w:val="28"/>
              </w:rPr>
              <w:t>18757</w:t>
            </w:r>
          </w:p>
        </w:tc>
      </w:tr>
      <w:tr w:rsidR="00575444" w:rsidRPr="00337343" w:rsidTr="00BA5489">
        <w:tc>
          <w:tcPr>
            <w:tcW w:w="846" w:type="dxa"/>
          </w:tcPr>
          <w:p w:rsidR="00575444" w:rsidRPr="00337343" w:rsidRDefault="00575444" w:rsidP="00BA5489">
            <w:pPr>
              <w:spacing w:line="360" w:lineRule="auto"/>
              <w:jc w:val="left"/>
              <w:rPr>
                <w:rFonts w:ascii="宋体" w:hAnsi="宋体"/>
                <w:bCs/>
                <w:color w:val="000000"/>
                <w:sz w:val="24"/>
                <w:szCs w:val="28"/>
              </w:rPr>
            </w:pPr>
            <w:r>
              <w:rPr>
                <w:rFonts w:ascii="宋体" w:hAnsi="宋体" w:hint="eastAsia"/>
                <w:bCs/>
                <w:color w:val="000000"/>
                <w:sz w:val="24"/>
                <w:szCs w:val="28"/>
              </w:rPr>
              <w:t>5</w:t>
            </w:r>
          </w:p>
        </w:tc>
        <w:tc>
          <w:tcPr>
            <w:tcW w:w="3969" w:type="dxa"/>
          </w:tcPr>
          <w:p w:rsidR="00575444" w:rsidRPr="00337343" w:rsidRDefault="00575444" w:rsidP="00BA5489">
            <w:pPr>
              <w:spacing w:line="360" w:lineRule="auto"/>
              <w:jc w:val="left"/>
              <w:rPr>
                <w:rFonts w:ascii="宋体" w:hAnsi="宋体"/>
                <w:bCs/>
                <w:color w:val="000000"/>
                <w:sz w:val="24"/>
                <w:szCs w:val="28"/>
              </w:rPr>
            </w:pPr>
            <w:r>
              <w:rPr>
                <w:rFonts w:ascii="宋体" w:hAnsi="宋体" w:hint="eastAsia"/>
                <w:bCs/>
                <w:color w:val="000000"/>
                <w:sz w:val="24"/>
                <w:szCs w:val="28"/>
              </w:rPr>
              <w:t>睿远港股通核心价值混合型证券投资基金</w:t>
            </w:r>
          </w:p>
        </w:tc>
        <w:tc>
          <w:tcPr>
            <w:tcW w:w="3481" w:type="dxa"/>
          </w:tcPr>
          <w:p w:rsidR="00575444" w:rsidRPr="00337343" w:rsidRDefault="00575444" w:rsidP="00BA5489">
            <w:pPr>
              <w:spacing w:line="360" w:lineRule="auto"/>
              <w:jc w:val="left"/>
              <w:rPr>
                <w:rFonts w:ascii="宋体" w:hAnsi="宋体"/>
                <w:bCs/>
                <w:color w:val="000000"/>
                <w:sz w:val="24"/>
                <w:szCs w:val="28"/>
              </w:rPr>
            </w:pPr>
            <w:r>
              <w:rPr>
                <w:rFonts w:ascii="宋体" w:hAnsi="宋体" w:hint="eastAsia"/>
                <w:bCs/>
                <w:color w:val="000000"/>
                <w:sz w:val="24"/>
                <w:szCs w:val="28"/>
              </w:rPr>
              <w:t>A类：</w:t>
            </w:r>
            <w:r>
              <w:rPr>
                <w:rFonts w:ascii="宋体" w:hAnsi="宋体"/>
                <w:bCs/>
                <w:color w:val="000000"/>
                <w:sz w:val="24"/>
                <w:szCs w:val="28"/>
              </w:rPr>
              <w:t>022700</w:t>
            </w:r>
            <w:r>
              <w:rPr>
                <w:rFonts w:ascii="宋体" w:hAnsi="宋体" w:hint="eastAsia"/>
                <w:bCs/>
                <w:color w:val="000000"/>
                <w:sz w:val="24"/>
                <w:szCs w:val="28"/>
              </w:rPr>
              <w:t>；C类：0</w:t>
            </w:r>
            <w:r>
              <w:rPr>
                <w:rFonts w:ascii="宋体" w:hAnsi="宋体"/>
                <w:bCs/>
                <w:color w:val="000000"/>
                <w:sz w:val="24"/>
                <w:szCs w:val="28"/>
              </w:rPr>
              <w:t>22701</w:t>
            </w:r>
          </w:p>
        </w:tc>
      </w:tr>
    </w:tbl>
    <w:p w:rsidR="001A4965" w:rsidRDefault="001A4965" w:rsidP="00A71EBD">
      <w:pPr>
        <w:spacing w:line="360" w:lineRule="auto"/>
        <w:ind w:firstLineChars="200" w:firstLine="480"/>
        <w:jc w:val="left"/>
        <w:rPr>
          <w:rFonts w:ascii="宋体" w:hAnsi="宋体"/>
          <w:bCs/>
          <w:color w:val="000000"/>
          <w:sz w:val="24"/>
          <w:szCs w:val="28"/>
        </w:rPr>
      </w:pPr>
      <w:r>
        <w:rPr>
          <w:rFonts w:ascii="宋体" w:hAnsi="宋体" w:hint="eastAsia"/>
          <w:bCs/>
          <w:color w:val="000000"/>
          <w:sz w:val="24"/>
          <w:szCs w:val="28"/>
        </w:rPr>
        <w:t>二、适用时间</w:t>
      </w:r>
    </w:p>
    <w:p w:rsidR="001A4965" w:rsidRDefault="001A4965" w:rsidP="00A71EBD">
      <w:pPr>
        <w:spacing w:line="360" w:lineRule="auto"/>
        <w:ind w:firstLineChars="200" w:firstLine="480"/>
        <w:jc w:val="left"/>
        <w:rPr>
          <w:rFonts w:ascii="宋体" w:hAnsi="宋体"/>
          <w:bCs/>
          <w:color w:val="000000"/>
          <w:sz w:val="24"/>
          <w:szCs w:val="28"/>
        </w:rPr>
      </w:pPr>
      <w:r w:rsidRPr="001A4965">
        <w:rPr>
          <w:rFonts w:ascii="宋体" w:hAnsi="宋体" w:hint="eastAsia"/>
          <w:bCs/>
          <w:color w:val="000000"/>
          <w:sz w:val="24"/>
          <w:szCs w:val="28"/>
        </w:rPr>
        <w:t>自2025年3月</w:t>
      </w:r>
      <w:r>
        <w:rPr>
          <w:rFonts w:ascii="宋体" w:hAnsi="宋体"/>
          <w:bCs/>
          <w:color w:val="000000"/>
          <w:sz w:val="24"/>
          <w:szCs w:val="28"/>
        </w:rPr>
        <w:t>24</w:t>
      </w:r>
      <w:r w:rsidRPr="001A4965">
        <w:rPr>
          <w:rFonts w:ascii="宋体" w:hAnsi="宋体" w:hint="eastAsia"/>
          <w:bCs/>
          <w:color w:val="000000"/>
          <w:sz w:val="24"/>
          <w:szCs w:val="28"/>
        </w:rPr>
        <w:t>日起，结束时间将另行公告。</w:t>
      </w:r>
    </w:p>
    <w:p w:rsidR="001A4965" w:rsidRDefault="001A4965" w:rsidP="00A71EBD">
      <w:pPr>
        <w:spacing w:line="360" w:lineRule="auto"/>
        <w:ind w:firstLineChars="200" w:firstLine="480"/>
        <w:jc w:val="left"/>
        <w:rPr>
          <w:rFonts w:ascii="宋体" w:hAnsi="宋体"/>
          <w:bCs/>
          <w:color w:val="000000"/>
          <w:sz w:val="24"/>
          <w:szCs w:val="28"/>
        </w:rPr>
      </w:pPr>
      <w:r>
        <w:rPr>
          <w:rFonts w:ascii="宋体" w:hAnsi="宋体" w:hint="eastAsia"/>
          <w:bCs/>
          <w:color w:val="000000"/>
          <w:sz w:val="24"/>
          <w:szCs w:val="28"/>
        </w:rPr>
        <w:t>三、适用投资者</w:t>
      </w:r>
    </w:p>
    <w:p w:rsidR="001A4965" w:rsidRDefault="001A4965" w:rsidP="00A71EBD">
      <w:pPr>
        <w:spacing w:line="360" w:lineRule="auto"/>
        <w:ind w:firstLineChars="200" w:firstLine="480"/>
        <w:jc w:val="left"/>
        <w:rPr>
          <w:rFonts w:ascii="宋体" w:hAnsi="宋体"/>
          <w:bCs/>
          <w:color w:val="000000"/>
          <w:sz w:val="24"/>
          <w:szCs w:val="28"/>
        </w:rPr>
      </w:pPr>
      <w:r w:rsidRPr="001A4965">
        <w:rPr>
          <w:rFonts w:ascii="宋体" w:hAnsi="宋体" w:hint="eastAsia"/>
          <w:bCs/>
          <w:color w:val="000000"/>
          <w:sz w:val="24"/>
          <w:szCs w:val="28"/>
        </w:rPr>
        <w:t>开立有本公司直销交易账户，且已开通本公司直销</w:t>
      </w:r>
      <w:r w:rsidR="009F5AD3">
        <w:rPr>
          <w:rFonts w:ascii="宋体" w:hAnsi="宋体" w:hint="eastAsia"/>
          <w:bCs/>
          <w:color w:val="000000"/>
          <w:sz w:val="24"/>
          <w:szCs w:val="28"/>
        </w:rPr>
        <w:t>中心</w:t>
      </w:r>
      <w:r w:rsidRPr="001A4965">
        <w:rPr>
          <w:rFonts w:ascii="宋体" w:hAnsi="宋体" w:hint="eastAsia"/>
          <w:bCs/>
          <w:color w:val="000000"/>
          <w:sz w:val="24"/>
          <w:szCs w:val="28"/>
        </w:rPr>
        <w:t>、</w:t>
      </w:r>
      <w:r w:rsidR="009F5AD3">
        <w:rPr>
          <w:rFonts w:ascii="宋体" w:hAnsi="宋体" w:hint="eastAsia"/>
          <w:bCs/>
          <w:color w:val="000000"/>
          <w:sz w:val="24"/>
          <w:szCs w:val="28"/>
        </w:rPr>
        <w:t>电子直销平台</w:t>
      </w:r>
      <w:r w:rsidRPr="001A4965">
        <w:rPr>
          <w:rFonts w:ascii="宋体" w:hAnsi="宋体" w:hint="eastAsia"/>
          <w:bCs/>
          <w:color w:val="000000"/>
          <w:sz w:val="24"/>
          <w:szCs w:val="28"/>
        </w:rPr>
        <w:t>交易业务的个人投资者和非个人投资者。</w:t>
      </w:r>
    </w:p>
    <w:p w:rsidR="009F5AD3" w:rsidRDefault="009F5AD3" w:rsidP="00A71EBD">
      <w:pPr>
        <w:spacing w:line="360" w:lineRule="auto"/>
        <w:ind w:firstLineChars="200" w:firstLine="480"/>
        <w:jc w:val="left"/>
        <w:rPr>
          <w:rFonts w:ascii="宋体" w:hAnsi="宋体"/>
          <w:bCs/>
          <w:color w:val="000000"/>
          <w:sz w:val="24"/>
          <w:szCs w:val="28"/>
        </w:rPr>
      </w:pPr>
      <w:r>
        <w:rPr>
          <w:rFonts w:ascii="宋体" w:hAnsi="宋体" w:hint="eastAsia"/>
          <w:bCs/>
          <w:color w:val="000000"/>
          <w:sz w:val="24"/>
          <w:szCs w:val="28"/>
        </w:rPr>
        <w:t>三、优惠方案</w:t>
      </w:r>
    </w:p>
    <w:p w:rsidR="009F5AD3" w:rsidRDefault="009F5AD3" w:rsidP="00A71EBD">
      <w:pPr>
        <w:spacing w:line="360" w:lineRule="auto"/>
        <w:ind w:firstLineChars="200" w:firstLine="480"/>
        <w:jc w:val="left"/>
        <w:rPr>
          <w:rFonts w:ascii="宋体" w:hAnsi="宋体" w:cs="Arial"/>
          <w:color w:val="000000"/>
          <w:kern w:val="0"/>
          <w:sz w:val="24"/>
          <w:szCs w:val="21"/>
        </w:rPr>
      </w:pPr>
      <w:r>
        <w:rPr>
          <w:rFonts w:ascii="宋体" w:hAnsi="宋体" w:hint="eastAsia"/>
          <w:bCs/>
          <w:color w:val="000000"/>
          <w:sz w:val="24"/>
          <w:szCs w:val="28"/>
        </w:rPr>
        <w:t>1、</w:t>
      </w:r>
      <w:r w:rsidR="005F471F">
        <w:rPr>
          <w:rFonts w:ascii="宋体" w:hAnsi="宋体" w:hint="eastAsia"/>
          <w:bCs/>
          <w:color w:val="000000"/>
          <w:sz w:val="24"/>
          <w:szCs w:val="28"/>
        </w:rPr>
        <w:t>活动期间，</w:t>
      </w:r>
      <w:r>
        <w:rPr>
          <w:rFonts w:ascii="宋体" w:hAnsi="宋体" w:hint="eastAsia"/>
          <w:bCs/>
          <w:color w:val="000000"/>
          <w:sz w:val="24"/>
          <w:szCs w:val="28"/>
        </w:rPr>
        <w:t>投资者在</w:t>
      </w:r>
      <w:r>
        <w:rPr>
          <w:rFonts w:ascii="宋体" w:hAnsi="宋体" w:cs="Arial" w:hint="eastAsia"/>
          <w:color w:val="000000"/>
          <w:kern w:val="0"/>
          <w:sz w:val="24"/>
          <w:szCs w:val="21"/>
        </w:rPr>
        <w:t>本公司直销中心和电子直销平台申购</w:t>
      </w:r>
      <w:r w:rsidR="00211704">
        <w:rPr>
          <w:rFonts w:ascii="宋体" w:hAnsi="宋体" w:cs="Arial" w:hint="eastAsia"/>
          <w:color w:val="000000"/>
          <w:kern w:val="0"/>
          <w:sz w:val="24"/>
          <w:szCs w:val="21"/>
        </w:rPr>
        <w:t>（含定期定额投资）</w:t>
      </w:r>
      <w:r>
        <w:rPr>
          <w:rFonts w:ascii="宋体" w:hAnsi="宋体" w:cs="Arial" w:hint="eastAsia"/>
          <w:color w:val="000000"/>
          <w:kern w:val="0"/>
          <w:sz w:val="24"/>
          <w:szCs w:val="21"/>
        </w:rPr>
        <w:t>上述基金份额时，享受4折申购费率优惠，申购费率为固定费用</w:t>
      </w:r>
      <w:r w:rsidRPr="009F5AD3">
        <w:rPr>
          <w:rFonts w:ascii="宋体" w:hAnsi="宋体" w:cs="Arial" w:hint="eastAsia"/>
          <w:color w:val="000000"/>
          <w:kern w:val="0"/>
          <w:sz w:val="24"/>
          <w:szCs w:val="21"/>
        </w:rPr>
        <w:t>的不享受费率优惠，按原</w:t>
      </w:r>
      <w:r>
        <w:rPr>
          <w:rFonts w:ascii="宋体" w:hAnsi="宋体" w:cs="Arial" w:hint="eastAsia"/>
          <w:color w:val="000000"/>
          <w:kern w:val="0"/>
          <w:sz w:val="24"/>
          <w:szCs w:val="21"/>
        </w:rPr>
        <w:t>申购费率</w:t>
      </w:r>
      <w:r w:rsidRPr="009F5AD3">
        <w:rPr>
          <w:rFonts w:ascii="宋体" w:hAnsi="宋体" w:cs="Arial" w:hint="eastAsia"/>
          <w:color w:val="000000"/>
          <w:kern w:val="0"/>
          <w:sz w:val="24"/>
          <w:szCs w:val="21"/>
        </w:rPr>
        <w:t>执行。</w:t>
      </w:r>
    </w:p>
    <w:p w:rsidR="009F5AD3" w:rsidRPr="009F5AD3" w:rsidRDefault="009F5AD3" w:rsidP="00A71EBD">
      <w:pPr>
        <w:spacing w:line="360" w:lineRule="auto"/>
        <w:ind w:firstLineChars="200" w:firstLine="480"/>
        <w:jc w:val="left"/>
        <w:rPr>
          <w:rFonts w:ascii="宋体" w:hAnsi="宋体"/>
          <w:bCs/>
          <w:color w:val="000000"/>
          <w:sz w:val="24"/>
          <w:szCs w:val="28"/>
        </w:rPr>
      </w:pPr>
      <w:r>
        <w:rPr>
          <w:rFonts w:ascii="宋体" w:hAnsi="宋体" w:cs="Arial"/>
          <w:color w:val="000000"/>
          <w:kern w:val="0"/>
          <w:sz w:val="24"/>
          <w:szCs w:val="21"/>
        </w:rPr>
        <w:t>2</w:t>
      </w:r>
      <w:r>
        <w:rPr>
          <w:rFonts w:ascii="宋体" w:hAnsi="宋体" w:cs="Arial" w:hint="eastAsia"/>
          <w:color w:val="000000"/>
          <w:kern w:val="0"/>
          <w:sz w:val="24"/>
          <w:szCs w:val="21"/>
        </w:rPr>
        <w:t>、对</w:t>
      </w:r>
      <w:r w:rsidRPr="009F5AD3">
        <w:rPr>
          <w:rFonts w:ascii="宋体" w:hAnsi="宋体" w:cs="Arial" w:hint="eastAsia"/>
          <w:color w:val="000000"/>
          <w:kern w:val="0"/>
          <w:sz w:val="24"/>
          <w:szCs w:val="21"/>
        </w:rPr>
        <w:t>已开通基金转换业务的基金产品，C类基金份额在持有满30天后转换</w:t>
      </w:r>
      <w:r w:rsidRPr="009F5AD3">
        <w:rPr>
          <w:rFonts w:ascii="宋体" w:hAnsi="宋体" w:cs="Arial" w:hint="eastAsia"/>
          <w:color w:val="000000"/>
          <w:kern w:val="0"/>
          <w:sz w:val="24"/>
          <w:szCs w:val="21"/>
        </w:rPr>
        <w:lastRenderedPageBreak/>
        <w:t>为A类基金份额时，</w:t>
      </w:r>
      <w:r w:rsidR="005F471F">
        <w:rPr>
          <w:rFonts w:ascii="宋体" w:hAnsi="宋体" w:cs="Arial" w:hint="eastAsia"/>
          <w:color w:val="000000"/>
          <w:kern w:val="0"/>
          <w:sz w:val="24"/>
          <w:szCs w:val="21"/>
        </w:rPr>
        <w:t>活动期间</w:t>
      </w:r>
      <w:r w:rsidRPr="009F5AD3">
        <w:rPr>
          <w:rFonts w:ascii="宋体" w:hAnsi="宋体" w:cs="Arial" w:hint="eastAsia"/>
          <w:color w:val="000000"/>
          <w:kern w:val="0"/>
          <w:sz w:val="24"/>
          <w:szCs w:val="21"/>
        </w:rPr>
        <w:t>免收申购补差费。</w:t>
      </w:r>
    </w:p>
    <w:p w:rsidR="008A28E8"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四、重要提示</w:t>
      </w:r>
    </w:p>
    <w:p w:rsidR="008A28E8" w:rsidRPr="00337343" w:rsidRDefault="00A71EBD" w:rsidP="00A71EBD">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1、</w:t>
      </w:r>
      <w:r w:rsidR="009F5AD3" w:rsidRPr="009F5AD3">
        <w:rPr>
          <w:rFonts w:ascii="宋体" w:hAnsi="宋体" w:hint="eastAsia"/>
          <w:bCs/>
          <w:color w:val="000000"/>
          <w:sz w:val="24"/>
          <w:szCs w:val="28"/>
        </w:rPr>
        <w:t>本次优惠活动解释权归本公司所有。费率优惠方案如有变化，或有特殊基金产品不适用上述费率优惠方案</w:t>
      </w:r>
      <w:r w:rsidR="009F5AD3">
        <w:rPr>
          <w:rFonts w:ascii="宋体" w:hAnsi="宋体" w:hint="eastAsia"/>
          <w:bCs/>
          <w:color w:val="000000"/>
          <w:sz w:val="24"/>
          <w:szCs w:val="28"/>
        </w:rPr>
        <w:t>的</w:t>
      </w:r>
      <w:r w:rsidR="009F5AD3" w:rsidRPr="009F5AD3">
        <w:rPr>
          <w:rFonts w:ascii="宋体" w:hAnsi="宋体" w:hint="eastAsia"/>
          <w:bCs/>
          <w:color w:val="000000"/>
          <w:sz w:val="24"/>
          <w:szCs w:val="28"/>
        </w:rPr>
        <w:t>，本公司将另行公告。</w:t>
      </w:r>
    </w:p>
    <w:p w:rsidR="00973D11" w:rsidRDefault="00A71EBD" w:rsidP="00973D11">
      <w:pPr>
        <w:spacing w:line="360" w:lineRule="auto"/>
        <w:ind w:firstLineChars="200" w:firstLine="480"/>
        <w:jc w:val="left"/>
        <w:rPr>
          <w:rFonts w:ascii="宋体" w:hAnsi="宋体"/>
          <w:bCs/>
          <w:color w:val="000000"/>
          <w:sz w:val="24"/>
          <w:szCs w:val="28"/>
        </w:rPr>
      </w:pPr>
      <w:r w:rsidRPr="00337343">
        <w:rPr>
          <w:rFonts w:ascii="宋体" w:hAnsi="宋体"/>
          <w:bCs/>
          <w:color w:val="000000"/>
          <w:sz w:val="24"/>
          <w:szCs w:val="28"/>
        </w:rPr>
        <w:t>2、</w:t>
      </w:r>
      <w:r w:rsidR="008A28E8" w:rsidRPr="00337343">
        <w:rPr>
          <w:rFonts w:ascii="宋体" w:hAnsi="宋体" w:hint="eastAsia"/>
          <w:bCs/>
          <w:color w:val="000000"/>
          <w:sz w:val="24"/>
          <w:szCs w:val="28"/>
        </w:rPr>
        <w:t>投资者可以登录本公司网站（www.foresightfund.com）查询或者拨打本公司的客户服务电话(400-920-1000)垂询相关事宜。</w:t>
      </w:r>
    </w:p>
    <w:p w:rsidR="009F5AD3" w:rsidRPr="00337343" w:rsidRDefault="009F5AD3" w:rsidP="00973D11">
      <w:pPr>
        <w:spacing w:line="360" w:lineRule="auto"/>
        <w:ind w:firstLineChars="200" w:firstLine="480"/>
        <w:jc w:val="left"/>
        <w:rPr>
          <w:rFonts w:ascii="宋体" w:hAnsi="宋体"/>
          <w:bCs/>
          <w:color w:val="000000"/>
          <w:sz w:val="24"/>
          <w:szCs w:val="28"/>
        </w:rPr>
      </w:pPr>
    </w:p>
    <w:p w:rsidR="00973D11" w:rsidRPr="00337343" w:rsidRDefault="00973D11" w:rsidP="00973D11">
      <w:pPr>
        <w:spacing w:line="360" w:lineRule="auto"/>
        <w:ind w:firstLineChars="200" w:firstLine="480"/>
        <w:jc w:val="left"/>
        <w:rPr>
          <w:rFonts w:ascii="宋体" w:hAnsi="宋体"/>
          <w:bCs/>
          <w:color w:val="000000"/>
          <w:sz w:val="24"/>
          <w:szCs w:val="28"/>
        </w:rPr>
      </w:pPr>
      <w:r w:rsidRPr="00337343">
        <w:rPr>
          <w:rFonts w:ascii="宋体" w:hAnsi="宋体" w:hint="eastAsia"/>
          <w:bCs/>
          <w:color w:val="000000"/>
          <w:sz w:val="24"/>
          <w:szCs w:val="28"/>
        </w:rPr>
        <w:t>风险提示：本公司承诺以诚实信用、勤勉尽责的原则管理和运用基金资产，但不保证基金一定盈利，不保证最低收益，也不保证本金不受损失。投资者于投资前</w:t>
      </w:r>
      <w:r w:rsidR="009F5AD3">
        <w:rPr>
          <w:rFonts w:ascii="宋体" w:hAnsi="宋体" w:hint="eastAsia"/>
          <w:bCs/>
          <w:color w:val="000000"/>
          <w:sz w:val="24"/>
          <w:szCs w:val="28"/>
        </w:rPr>
        <w:t>应</w:t>
      </w:r>
      <w:r w:rsidRPr="00337343">
        <w:rPr>
          <w:rFonts w:ascii="宋体" w:hAnsi="宋体" w:hint="eastAsia"/>
          <w:bCs/>
          <w:color w:val="000000"/>
          <w:sz w:val="24"/>
          <w:szCs w:val="28"/>
        </w:rPr>
        <w:t>认真阅读基金的《基金合同》、最新的《招募说明书》及最新的《基金产品资料概要》等法律文件，了解基金的风险收益特征，并根据自身的投资目的、投资期限、投资经验、资产状况等判断基金是否和投资人的风险承受能力相适应，注意投资风险。</w:t>
      </w:r>
    </w:p>
    <w:p w:rsidR="00973D11" w:rsidRPr="00337343" w:rsidRDefault="00973D11" w:rsidP="00973D11">
      <w:pPr>
        <w:spacing w:line="360" w:lineRule="auto"/>
        <w:ind w:firstLineChars="200" w:firstLine="480"/>
        <w:jc w:val="left"/>
        <w:rPr>
          <w:rFonts w:ascii="宋体" w:hAnsi="宋体"/>
          <w:bCs/>
          <w:color w:val="000000"/>
          <w:sz w:val="24"/>
          <w:szCs w:val="28"/>
        </w:rPr>
      </w:pPr>
      <w:r w:rsidRPr="00337343">
        <w:rPr>
          <w:rFonts w:ascii="宋体" w:hAnsi="宋体" w:hint="eastAsia"/>
          <w:bCs/>
          <w:color w:val="000000"/>
          <w:sz w:val="24"/>
          <w:szCs w:val="28"/>
        </w:rPr>
        <w:t>特此公告。</w:t>
      </w:r>
    </w:p>
    <w:p w:rsidR="00973D11" w:rsidRPr="00337343" w:rsidRDefault="00973D11" w:rsidP="00973D11">
      <w:pPr>
        <w:spacing w:line="360" w:lineRule="auto"/>
        <w:ind w:firstLineChars="200" w:firstLine="480"/>
        <w:jc w:val="left"/>
        <w:rPr>
          <w:rFonts w:ascii="宋体" w:hAnsi="宋体"/>
          <w:bCs/>
          <w:color w:val="000000"/>
          <w:sz w:val="24"/>
          <w:szCs w:val="28"/>
        </w:rPr>
      </w:pPr>
    </w:p>
    <w:p w:rsidR="00973D11" w:rsidRPr="00337343" w:rsidRDefault="00973D11" w:rsidP="00973D11">
      <w:pPr>
        <w:spacing w:line="360" w:lineRule="auto"/>
        <w:ind w:firstLineChars="200" w:firstLine="480"/>
        <w:jc w:val="right"/>
        <w:rPr>
          <w:rFonts w:ascii="宋体" w:hAnsi="宋体"/>
          <w:bCs/>
          <w:color w:val="000000"/>
          <w:sz w:val="24"/>
          <w:szCs w:val="28"/>
        </w:rPr>
      </w:pPr>
      <w:r w:rsidRPr="00337343">
        <w:rPr>
          <w:rFonts w:ascii="宋体" w:hAnsi="宋体" w:hint="eastAsia"/>
          <w:bCs/>
          <w:color w:val="000000"/>
          <w:sz w:val="24"/>
          <w:szCs w:val="28"/>
        </w:rPr>
        <w:t>睿远基金管理有限公司</w:t>
      </w:r>
    </w:p>
    <w:p w:rsidR="00A71EBD" w:rsidRPr="00A71EBD" w:rsidRDefault="00973D11" w:rsidP="00973D11">
      <w:pPr>
        <w:spacing w:line="360" w:lineRule="auto"/>
        <w:ind w:firstLineChars="200" w:firstLine="480"/>
        <w:jc w:val="right"/>
        <w:rPr>
          <w:rFonts w:ascii="宋体" w:hAnsi="宋体"/>
          <w:bCs/>
          <w:color w:val="000000"/>
          <w:sz w:val="24"/>
          <w:szCs w:val="28"/>
        </w:rPr>
      </w:pPr>
      <w:r w:rsidRPr="00337343">
        <w:rPr>
          <w:rFonts w:ascii="宋体" w:hAnsi="宋体" w:hint="eastAsia"/>
          <w:bCs/>
          <w:color w:val="000000"/>
          <w:sz w:val="24"/>
          <w:szCs w:val="28"/>
        </w:rPr>
        <w:t>202</w:t>
      </w:r>
      <w:r w:rsidR="009F5AD3">
        <w:rPr>
          <w:rFonts w:ascii="宋体" w:hAnsi="宋体"/>
          <w:bCs/>
          <w:color w:val="000000"/>
          <w:sz w:val="24"/>
          <w:szCs w:val="28"/>
        </w:rPr>
        <w:t>5</w:t>
      </w:r>
      <w:r w:rsidRPr="00337343">
        <w:rPr>
          <w:rFonts w:ascii="宋体" w:hAnsi="宋体" w:hint="eastAsia"/>
          <w:bCs/>
          <w:color w:val="000000"/>
          <w:sz w:val="24"/>
          <w:szCs w:val="28"/>
        </w:rPr>
        <w:t>年</w:t>
      </w:r>
      <w:r w:rsidR="009F5AD3">
        <w:rPr>
          <w:rFonts w:ascii="宋体" w:hAnsi="宋体"/>
          <w:bCs/>
          <w:color w:val="000000"/>
          <w:sz w:val="24"/>
          <w:szCs w:val="28"/>
        </w:rPr>
        <w:t>3</w:t>
      </w:r>
      <w:r w:rsidRPr="00337343">
        <w:rPr>
          <w:rFonts w:ascii="宋体" w:hAnsi="宋体" w:hint="eastAsia"/>
          <w:bCs/>
          <w:color w:val="000000"/>
          <w:sz w:val="24"/>
          <w:szCs w:val="28"/>
        </w:rPr>
        <w:t>月</w:t>
      </w:r>
      <w:r w:rsidR="009F5AD3">
        <w:rPr>
          <w:rFonts w:ascii="宋体" w:hAnsi="宋体"/>
          <w:bCs/>
          <w:color w:val="000000"/>
          <w:sz w:val="24"/>
          <w:szCs w:val="28"/>
        </w:rPr>
        <w:t>24</w:t>
      </w:r>
      <w:r w:rsidRPr="00337343">
        <w:rPr>
          <w:rFonts w:ascii="宋体" w:hAnsi="宋体" w:hint="eastAsia"/>
          <w:bCs/>
          <w:color w:val="000000"/>
          <w:sz w:val="24"/>
          <w:szCs w:val="28"/>
        </w:rPr>
        <w:t>日</w:t>
      </w:r>
    </w:p>
    <w:sectPr w:rsidR="00A71EBD" w:rsidRPr="00A71EBD" w:rsidSect="001948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DEB" w:rsidRDefault="007F7DEB" w:rsidP="00FD55E4">
      <w:r>
        <w:separator/>
      </w:r>
    </w:p>
  </w:endnote>
  <w:endnote w:type="continuationSeparator" w:id="0">
    <w:p w:rsidR="007F7DEB" w:rsidRDefault="007F7DEB" w:rsidP="00FD55E4">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DEB" w:rsidRDefault="007F7DEB" w:rsidP="00FD55E4">
      <w:r>
        <w:separator/>
      </w:r>
    </w:p>
  </w:footnote>
  <w:footnote w:type="continuationSeparator" w:id="0">
    <w:p w:rsidR="007F7DEB" w:rsidRDefault="007F7DEB" w:rsidP="00FD55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65D7"/>
    <w:rsid w:val="001948D8"/>
    <w:rsid w:val="001A4965"/>
    <w:rsid w:val="001D3FAE"/>
    <w:rsid w:val="00211704"/>
    <w:rsid w:val="00243AF1"/>
    <w:rsid w:val="00337343"/>
    <w:rsid w:val="00447467"/>
    <w:rsid w:val="004F65D7"/>
    <w:rsid w:val="00575444"/>
    <w:rsid w:val="005F471F"/>
    <w:rsid w:val="005F4EE1"/>
    <w:rsid w:val="006563E9"/>
    <w:rsid w:val="006D3F86"/>
    <w:rsid w:val="006D50AA"/>
    <w:rsid w:val="00734F6F"/>
    <w:rsid w:val="0077632E"/>
    <w:rsid w:val="007A3A59"/>
    <w:rsid w:val="007F7DEB"/>
    <w:rsid w:val="008A0C7E"/>
    <w:rsid w:val="008A28E8"/>
    <w:rsid w:val="00973D11"/>
    <w:rsid w:val="009B76AB"/>
    <w:rsid w:val="009D491C"/>
    <w:rsid w:val="009F5AD3"/>
    <w:rsid w:val="00A53D4C"/>
    <w:rsid w:val="00A71EBD"/>
    <w:rsid w:val="00A92C81"/>
    <w:rsid w:val="00AA797A"/>
    <w:rsid w:val="00B22895"/>
    <w:rsid w:val="00B30E6C"/>
    <w:rsid w:val="00B723CF"/>
    <w:rsid w:val="00B95A0B"/>
    <w:rsid w:val="00BA5489"/>
    <w:rsid w:val="00C02DA9"/>
    <w:rsid w:val="00C545DE"/>
    <w:rsid w:val="00C54688"/>
    <w:rsid w:val="00C760BA"/>
    <w:rsid w:val="00C8410F"/>
    <w:rsid w:val="00DC33E8"/>
    <w:rsid w:val="00E6703D"/>
    <w:rsid w:val="00FB4FFF"/>
    <w:rsid w:val="00FD55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5D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71EBD"/>
    <w:rPr>
      <w:rFonts w:ascii="宋体" w:eastAsia="宋体" w:hAnsi="宋体" w:hint="eastAsia"/>
      <w:b w:val="0"/>
      <w:bCs w:val="0"/>
      <w:i w:val="0"/>
      <w:iCs w:val="0"/>
      <w:color w:val="000000"/>
      <w:sz w:val="22"/>
      <w:szCs w:val="22"/>
    </w:rPr>
  </w:style>
  <w:style w:type="character" w:customStyle="1" w:styleId="fontstyle21">
    <w:name w:val="fontstyle21"/>
    <w:basedOn w:val="a0"/>
    <w:rsid w:val="00A71EBD"/>
    <w:rPr>
      <w:rFonts w:ascii="Calibri" w:hAnsi="Calibri" w:cs="Calibri" w:hint="default"/>
      <w:b w:val="0"/>
      <w:bCs w:val="0"/>
      <w:i w:val="0"/>
      <w:iCs w:val="0"/>
      <w:color w:val="000000"/>
      <w:sz w:val="22"/>
      <w:szCs w:val="22"/>
    </w:rPr>
  </w:style>
  <w:style w:type="character" w:customStyle="1" w:styleId="fontstyle11">
    <w:name w:val="fontstyle11"/>
    <w:basedOn w:val="a0"/>
    <w:rsid w:val="00A71EBD"/>
    <w:rPr>
      <w:rFonts w:ascii="Calibri" w:hAnsi="Calibri" w:cs="Calibri" w:hint="default"/>
      <w:b w:val="0"/>
      <w:bCs w:val="0"/>
      <w:i w:val="0"/>
      <w:iCs w:val="0"/>
      <w:color w:val="000000"/>
      <w:sz w:val="22"/>
      <w:szCs w:val="22"/>
    </w:rPr>
  </w:style>
  <w:style w:type="table" w:styleId="a3">
    <w:name w:val="Table Grid"/>
    <w:basedOn w:val="a1"/>
    <w:uiPriority w:val="39"/>
    <w:rsid w:val="00A71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A53D4C"/>
    <w:rPr>
      <w:sz w:val="21"/>
      <w:szCs w:val="21"/>
    </w:rPr>
  </w:style>
  <w:style w:type="paragraph" w:styleId="a5">
    <w:name w:val="annotation text"/>
    <w:basedOn w:val="a"/>
    <w:link w:val="Char"/>
    <w:uiPriority w:val="99"/>
    <w:semiHidden/>
    <w:unhideWhenUsed/>
    <w:rsid w:val="00A53D4C"/>
    <w:pPr>
      <w:jc w:val="left"/>
    </w:pPr>
  </w:style>
  <w:style w:type="character" w:customStyle="1" w:styleId="Char">
    <w:name w:val="批注文字 Char"/>
    <w:basedOn w:val="a0"/>
    <w:link w:val="a5"/>
    <w:uiPriority w:val="99"/>
    <w:semiHidden/>
    <w:rsid w:val="00A53D4C"/>
    <w:rPr>
      <w:rFonts w:ascii="Calibri" w:eastAsia="宋体" w:hAnsi="Calibri" w:cs="Times New Roman"/>
    </w:rPr>
  </w:style>
  <w:style w:type="paragraph" w:styleId="a6">
    <w:name w:val="annotation subject"/>
    <w:basedOn w:val="a5"/>
    <w:next w:val="a5"/>
    <w:link w:val="Char0"/>
    <w:uiPriority w:val="99"/>
    <w:semiHidden/>
    <w:unhideWhenUsed/>
    <w:rsid w:val="00A53D4C"/>
    <w:rPr>
      <w:b/>
      <w:bCs/>
    </w:rPr>
  </w:style>
  <w:style w:type="character" w:customStyle="1" w:styleId="Char0">
    <w:name w:val="批注主题 Char"/>
    <w:basedOn w:val="Char"/>
    <w:link w:val="a6"/>
    <w:uiPriority w:val="99"/>
    <w:semiHidden/>
    <w:rsid w:val="00A53D4C"/>
    <w:rPr>
      <w:rFonts w:ascii="Calibri" w:eastAsia="宋体" w:hAnsi="Calibri" w:cs="Times New Roman"/>
      <w:b/>
      <w:bCs/>
    </w:rPr>
  </w:style>
  <w:style w:type="paragraph" w:styleId="a7">
    <w:name w:val="Balloon Text"/>
    <w:basedOn w:val="a"/>
    <w:link w:val="Char1"/>
    <w:uiPriority w:val="99"/>
    <w:semiHidden/>
    <w:unhideWhenUsed/>
    <w:rsid w:val="00A53D4C"/>
    <w:rPr>
      <w:sz w:val="18"/>
      <w:szCs w:val="18"/>
    </w:rPr>
  </w:style>
  <w:style w:type="character" w:customStyle="1" w:styleId="Char1">
    <w:name w:val="批注框文本 Char"/>
    <w:basedOn w:val="a0"/>
    <w:link w:val="a7"/>
    <w:uiPriority w:val="99"/>
    <w:semiHidden/>
    <w:rsid w:val="00A53D4C"/>
    <w:rPr>
      <w:rFonts w:ascii="Calibri" w:eastAsia="宋体" w:hAnsi="Calibri" w:cs="Times New Roman"/>
      <w:sz w:val="18"/>
      <w:szCs w:val="18"/>
    </w:rPr>
  </w:style>
  <w:style w:type="paragraph" w:styleId="a8">
    <w:name w:val="header"/>
    <w:basedOn w:val="a"/>
    <w:link w:val="Char2"/>
    <w:uiPriority w:val="99"/>
    <w:unhideWhenUsed/>
    <w:rsid w:val="00FD55E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FD55E4"/>
    <w:rPr>
      <w:rFonts w:ascii="Calibri" w:eastAsia="宋体" w:hAnsi="Calibri" w:cs="Times New Roman"/>
      <w:sz w:val="18"/>
      <w:szCs w:val="18"/>
    </w:rPr>
  </w:style>
  <w:style w:type="paragraph" w:styleId="a9">
    <w:name w:val="footer"/>
    <w:basedOn w:val="a"/>
    <w:link w:val="Char3"/>
    <w:uiPriority w:val="99"/>
    <w:unhideWhenUsed/>
    <w:rsid w:val="00FD55E4"/>
    <w:pPr>
      <w:tabs>
        <w:tab w:val="center" w:pos="4153"/>
        <w:tab w:val="right" w:pos="8306"/>
      </w:tabs>
      <w:snapToGrid w:val="0"/>
      <w:jc w:val="left"/>
    </w:pPr>
    <w:rPr>
      <w:sz w:val="18"/>
      <w:szCs w:val="18"/>
    </w:rPr>
  </w:style>
  <w:style w:type="character" w:customStyle="1" w:styleId="Char3">
    <w:name w:val="页脚 Char"/>
    <w:basedOn w:val="a0"/>
    <w:link w:val="a9"/>
    <w:uiPriority w:val="99"/>
    <w:rsid w:val="00FD55E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8CD88-87BB-4DF6-A2B2-C33294C6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901</Characters>
  <Application>Microsoft Office Word</Application>
  <DocSecurity>4</DocSecurity>
  <Lines>7</Lines>
  <Paragraphs>2</Paragraphs>
  <ScaleCrop>false</ScaleCrop>
  <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李鹏飞</dc:creator>
  <cp:keywords/>
  <dc:description/>
  <cp:lastModifiedBy>ZHONGM</cp:lastModifiedBy>
  <cp:revision>2</cp:revision>
  <dcterms:created xsi:type="dcterms:W3CDTF">2025-03-23T16:01:00Z</dcterms:created>
  <dcterms:modified xsi:type="dcterms:W3CDTF">2025-03-23T16:01:00Z</dcterms:modified>
</cp:coreProperties>
</file>