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36E4" w:rsidRPr="004E4B67" w:rsidRDefault="00C636E4" w:rsidP="00C636E4">
      <w:pPr>
        <w:jc w:val="center"/>
        <w:rPr>
          <w:rFonts w:ascii="宋体" w:hAnsi="宋体" w:hint="eastAsia"/>
          <w:bCs/>
          <w:color w:val="000000"/>
          <w:sz w:val="24"/>
        </w:rPr>
      </w:pPr>
      <w:bookmarkStart w:id="0" w:name="_Toc284236544"/>
    </w:p>
    <w:p w:rsidR="00C636E4" w:rsidRPr="004E4B67" w:rsidRDefault="00C636E4" w:rsidP="00C636E4">
      <w:pPr>
        <w:jc w:val="center"/>
        <w:rPr>
          <w:rFonts w:ascii="宋体" w:hAnsi="宋体" w:hint="eastAsia"/>
          <w:bCs/>
          <w:color w:val="000000"/>
          <w:sz w:val="24"/>
        </w:rPr>
      </w:pPr>
    </w:p>
    <w:p w:rsidR="00C636E4" w:rsidRPr="004E4B67" w:rsidRDefault="00C636E4" w:rsidP="00C636E4">
      <w:pPr>
        <w:jc w:val="center"/>
        <w:rPr>
          <w:rFonts w:ascii="宋体" w:hAnsi="宋体" w:hint="eastAsia"/>
          <w:bCs/>
          <w:color w:val="000000"/>
          <w:sz w:val="24"/>
        </w:rPr>
      </w:pPr>
    </w:p>
    <w:p w:rsidR="00C636E4" w:rsidRPr="004E4B67" w:rsidRDefault="00C636E4" w:rsidP="00C636E4">
      <w:pPr>
        <w:jc w:val="center"/>
        <w:rPr>
          <w:rFonts w:ascii="宋体" w:hAnsi="宋体" w:hint="eastAsia"/>
          <w:bCs/>
          <w:color w:val="000000"/>
          <w:sz w:val="48"/>
          <w:szCs w:val="48"/>
        </w:rPr>
      </w:pPr>
    </w:p>
    <w:p w:rsidR="009469AF" w:rsidRPr="00E33ACC" w:rsidRDefault="001E3291" w:rsidP="00453F1D">
      <w:pPr>
        <w:spacing w:line="360" w:lineRule="auto"/>
        <w:jc w:val="center"/>
        <w:rPr>
          <w:rFonts w:ascii="宋体" w:hAnsi="宋体"/>
          <w:b/>
          <w:color w:val="000000"/>
          <w:sz w:val="36"/>
          <w:szCs w:val="36"/>
        </w:rPr>
      </w:pPr>
      <w:r>
        <w:rPr>
          <w:rFonts w:ascii="宋体" w:hAnsi="宋体" w:hint="eastAsia"/>
          <w:b/>
          <w:color w:val="000000"/>
          <w:sz w:val="36"/>
          <w:szCs w:val="36"/>
        </w:rPr>
        <w:t>广发中证800指数增强型证券投资基金</w:t>
      </w:r>
    </w:p>
    <w:p w:rsidR="00D06F5D" w:rsidRPr="00E33ACC" w:rsidRDefault="0098278C" w:rsidP="00453F1D">
      <w:pPr>
        <w:spacing w:line="360" w:lineRule="auto"/>
        <w:jc w:val="center"/>
        <w:rPr>
          <w:rFonts w:ascii="宋体" w:hAnsi="宋体" w:hint="eastAsia"/>
          <w:b/>
          <w:color w:val="000000"/>
          <w:sz w:val="36"/>
          <w:szCs w:val="36"/>
        </w:rPr>
      </w:pPr>
      <w:r w:rsidRPr="00E33ACC">
        <w:rPr>
          <w:rFonts w:ascii="宋体" w:hAnsi="宋体" w:hint="eastAsia"/>
          <w:b/>
          <w:color w:val="000000"/>
          <w:sz w:val="36"/>
          <w:szCs w:val="36"/>
        </w:rPr>
        <w:t>基金</w:t>
      </w:r>
      <w:r w:rsidR="00BB4EED" w:rsidRPr="00E33ACC">
        <w:rPr>
          <w:rFonts w:ascii="宋体" w:hAnsi="宋体" w:hint="eastAsia"/>
          <w:b/>
          <w:color w:val="000000"/>
          <w:sz w:val="36"/>
          <w:szCs w:val="36"/>
        </w:rPr>
        <w:t>份额发售公告</w:t>
      </w:r>
    </w:p>
    <w:p w:rsidR="00C636E4" w:rsidRPr="00E33ACC" w:rsidRDefault="00C636E4" w:rsidP="00C636E4">
      <w:pPr>
        <w:jc w:val="center"/>
        <w:rPr>
          <w:rFonts w:ascii="宋体" w:hAnsi="宋体" w:hint="eastAsia"/>
          <w:b/>
          <w:bCs/>
          <w:color w:val="000000"/>
          <w:sz w:val="24"/>
        </w:rPr>
      </w:pPr>
    </w:p>
    <w:p w:rsidR="00C636E4" w:rsidRPr="00E33ACC" w:rsidRDefault="00C636E4" w:rsidP="00C636E4">
      <w:pPr>
        <w:jc w:val="center"/>
        <w:rPr>
          <w:rFonts w:ascii="宋体" w:hAnsi="宋体" w:hint="eastAsia"/>
          <w:b/>
          <w:bCs/>
          <w:color w:val="000000"/>
          <w:sz w:val="24"/>
        </w:rPr>
      </w:pPr>
    </w:p>
    <w:p w:rsidR="00C636E4" w:rsidRPr="00E33ACC" w:rsidRDefault="00C636E4" w:rsidP="00C636E4">
      <w:pPr>
        <w:jc w:val="center"/>
        <w:rPr>
          <w:rFonts w:ascii="宋体" w:hAnsi="宋体" w:hint="eastAsia"/>
          <w:b/>
          <w:bCs/>
          <w:color w:val="000000"/>
          <w:sz w:val="24"/>
        </w:rPr>
      </w:pPr>
    </w:p>
    <w:p w:rsidR="00C636E4" w:rsidRPr="00E33ACC" w:rsidRDefault="00C636E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b/>
          <w:bCs/>
          <w:color w:val="000000"/>
          <w:sz w:val="24"/>
        </w:rPr>
      </w:pPr>
    </w:p>
    <w:p w:rsidR="00804C24" w:rsidRPr="00E33ACC" w:rsidRDefault="00804C24" w:rsidP="00C636E4">
      <w:pPr>
        <w:jc w:val="center"/>
        <w:rPr>
          <w:rFonts w:ascii="宋体" w:hAnsi="宋体" w:hint="eastAsia"/>
          <w:b/>
          <w:bCs/>
          <w:color w:val="000000"/>
          <w:sz w:val="24"/>
        </w:rPr>
      </w:pPr>
    </w:p>
    <w:p w:rsidR="00C636E4" w:rsidRPr="00E33ACC" w:rsidRDefault="00C636E4" w:rsidP="00C636E4">
      <w:pPr>
        <w:jc w:val="center"/>
        <w:rPr>
          <w:rFonts w:ascii="宋体" w:hAnsi="宋体" w:hint="eastAsia"/>
          <w:b/>
          <w:bCs/>
          <w:color w:val="000000"/>
          <w:sz w:val="24"/>
        </w:rPr>
      </w:pPr>
    </w:p>
    <w:p w:rsidR="00C636E4" w:rsidRPr="00E33ACC" w:rsidRDefault="00C636E4" w:rsidP="001F5F70">
      <w:pPr>
        <w:adjustRightInd w:val="0"/>
        <w:snapToGrid w:val="0"/>
        <w:spacing w:line="360" w:lineRule="auto"/>
        <w:ind w:leftChars="220" w:left="462" w:firstLineChars="637" w:firstLine="1535"/>
        <w:rPr>
          <w:rFonts w:ascii="宋体" w:hAnsi="宋体" w:hint="eastAsia"/>
          <w:b/>
          <w:bCs/>
          <w:color w:val="000000"/>
          <w:sz w:val="24"/>
        </w:rPr>
      </w:pPr>
      <w:r w:rsidRPr="00E33ACC">
        <w:rPr>
          <w:rFonts w:ascii="宋体" w:hAnsi="宋体" w:hint="eastAsia"/>
          <w:b/>
          <w:bCs/>
          <w:color w:val="000000"/>
          <w:sz w:val="24"/>
        </w:rPr>
        <w:t>基金管理人：广发基金管理有限公司</w:t>
      </w:r>
    </w:p>
    <w:p w:rsidR="00BB4EED" w:rsidRPr="00E33ACC" w:rsidRDefault="00C636E4" w:rsidP="001F5F70">
      <w:pPr>
        <w:adjustRightInd w:val="0"/>
        <w:snapToGrid w:val="0"/>
        <w:spacing w:line="360" w:lineRule="auto"/>
        <w:ind w:leftChars="220" w:left="462" w:firstLineChars="637" w:firstLine="1535"/>
        <w:rPr>
          <w:rFonts w:ascii="宋体" w:hAnsi="宋体" w:hint="eastAsia"/>
          <w:b/>
          <w:bCs/>
          <w:color w:val="000000"/>
          <w:sz w:val="24"/>
        </w:rPr>
      </w:pPr>
      <w:r w:rsidRPr="00E33ACC">
        <w:rPr>
          <w:rFonts w:ascii="宋体" w:hAnsi="宋体" w:hint="eastAsia"/>
          <w:b/>
          <w:bCs/>
          <w:color w:val="000000"/>
          <w:sz w:val="24"/>
        </w:rPr>
        <w:t>基金托管人：</w:t>
      </w:r>
      <w:r w:rsidR="001E3291" w:rsidRPr="001E3291">
        <w:rPr>
          <w:rFonts w:ascii="宋体" w:hAnsi="宋体" w:hint="eastAsia"/>
          <w:b/>
          <w:bCs/>
          <w:color w:val="000000"/>
          <w:sz w:val="24"/>
        </w:rPr>
        <w:t>财通证券股份有限公司</w:t>
      </w:r>
    </w:p>
    <w:p w:rsidR="00C636E4" w:rsidRPr="00E33ACC" w:rsidRDefault="00C636E4" w:rsidP="001F5F70">
      <w:pPr>
        <w:adjustRightInd w:val="0"/>
        <w:snapToGrid w:val="0"/>
        <w:spacing w:line="360" w:lineRule="auto"/>
        <w:ind w:leftChars="220" w:left="462" w:firstLineChars="637" w:firstLine="1535"/>
        <w:rPr>
          <w:rFonts w:ascii="宋体" w:hAnsi="宋体" w:hint="eastAsia"/>
          <w:bCs/>
          <w:color w:val="000000"/>
          <w:sz w:val="24"/>
        </w:rPr>
      </w:pPr>
      <w:r w:rsidRPr="00E33ACC">
        <w:rPr>
          <w:rFonts w:ascii="宋体" w:hAnsi="宋体" w:hint="eastAsia"/>
          <w:b/>
          <w:bCs/>
          <w:color w:val="000000"/>
          <w:sz w:val="24"/>
        </w:rPr>
        <w:t>发售日期：</w:t>
      </w:r>
      <w:r w:rsidR="001E3291">
        <w:rPr>
          <w:rFonts w:ascii="宋体" w:hAnsi="宋体" w:hint="eastAsia"/>
          <w:b/>
          <w:bCs/>
          <w:color w:val="000000"/>
          <w:sz w:val="24"/>
        </w:rPr>
        <w:t>2025年4月7日至2025年4月25日</w:t>
      </w:r>
    </w:p>
    <w:p w:rsidR="00E66735" w:rsidRPr="00E33ACC" w:rsidRDefault="00E66735" w:rsidP="00652045">
      <w:pPr>
        <w:adjustRightInd w:val="0"/>
        <w:snapToGrid w:val="0"/>
        <w:spacing w:line="360" w:lineRule="auto"/>
        <w:jc w:val="center"/>
        <w:rPr>
          <w:rFonts w:ascii="宋体" w:hAnsi="宋体" w:hint="eastAsia"/>
          <w:bCs/>
          <w:color w:val="000000"/>
          <w:sz w:val="24"/>
        </w:rPr>
      </w:pPr>
    </w:p>
    <w:p w:rsidR="00E66735" w:rsidRPr="00E33ACC" w:rsidRDefault="00E66735" w:rsidP="00652045">
      <w:pPr>
        <w:adjustRightInd w:val="0"/>
        <w:snapToGrid w:val="0"/>
        <w:spacing w:line="360" w:lineRule="auto"/>
        <w:jc w:val="center"/>
        <w:rPr>
          <w:rFonts w:ascii="宋体" w:hAnsi="宋体" w:hint="eastAsia"/>
          <w:bCs/>
          <w:color w:val="000000"/>
          <w:sz w:val="24"/>
        </w:rPr>
      </w:pPr>
    </w:p>
    <w:p w:rsidR="009E7C24" w:rsidRPr="00E33ACC" w:rsidRDefault="009E7C24" w:rsidP="00652045">
      <w:pPr>
        <w:adjustRightInd w:val="0"/>
        <w:snapToGrid w:val="0"/>
        <w:spacing w:line="360" w:lineRule="auto"/>
        <w:jc w:val="center"/>
        <w:rPr>
          <w:rFonts w:ascii="宋体" w:hAnsi="宋体" w:hint="eastAsia"/>
          <w:bCs/>
          <w:color w:val="000000"/>
          <w:sz w:val="24"/>
        </w:rPr>
      </w:pPr>
    </w:p>
    <w:p w:rsidR="00E66735" w:rsidRPr="00E33ACC" w:rsidRDefault="00804C24" w:rsidP="00652045">
      <w:pPr>
        <w:adjustRightInd w:val="0"/>
        <w:snapToGrid w:val="0"/>
        <w:spacing w:line="360" w:lineRule="auto"/>
        <w:jc w:val="center"/>
        <w:rPr>
          <w:rFonts w:ascii="宋体" w:hAnsi="宋体" w:hint="eastAsia"/>
          <w:bCs/>
          <w:color w:val="000000"/>
          <w:sz w:val="24"/>
        </w:rPr>
      </w:pPr>
      <w:r w:rsidRPr="00E33ACC">
        <w:rPr>
          <w:rFonts w:ascii="宋体" w:hAnsi="宋体"/>
          <w:bCs/>
          <w:color w:val="000000"/>
          <w:sz w:val="24"/>
        </w:rPr>
        <w:br w:type="page"/>
      </w:r>
    </w:p>
    <w:bookmarkEnd w:id="0"/>
    <w:p w:rsidR="00410090" w:rsidRPr="00E33ACC" w:rsidRDefault="00410090" w:rsidP="0003244D">
      <w:pPr>
        <w:pStyle w:val="TOC"/>
        <w:jc w:val="center"/>
        <w:rPr>
          <w:rFonts w:ascii="宋体" w:hAnsi="宋体"/>
          <w:color w:val="000000"/>
          <w:sz w:val="36"/>
          <w:lang w:val="zh-CN"/>
        </w:rPr>
      </w:pPr>
      <w:r w:rsidRPr="00E33ACC">
        <w:rPr>
          <w:rFonts w:ascii="宋体" w:hAnsi="宋体" w:hint="eastAsia"/>
          <w:color w:val="000000"/>
          <w:sz w:val="36"/>
          <w:lang w:val="zh-CN"/>
        </w:rPr>
        <w:t>目录</w:t>
      </w:r>
    </w:p>
    <w:p w:rsidR="00804C24" w:rsidRPr="00E33ACC" w:rsidRDefault="00804C24" w:rsidP="00804C24">
      <w:pPr>
        <w:rPr>
          <w:rFonts w:hint="eastAsia"/>
          <w:lang w:val="zh-CN"/>
        </w:rPr>
      </w:pPr>
    </w:p>
    <w:p w:rsidR="008D67E4" w:rsidRPr="00E33ACC" w:rsidRDefault="00410090">
      <w:pPr>
        <w:pStyle w:val="21"/>
        <w:tabs>
          <w:tab w:val="right" w:leader="dot" w:pos="8302"/>
        </w:tabs>
        <w:rPr>
          <w:rFonts w:ascii="Calibri" w:hAnsi="Calibri"/>
          <w:noProof/>
          <w:sz w:val="24"/>
        </w:rPr>
      </w:pPr>
      <w:r w:rsidRPr="00E33ACC">
        <w:rPr>
          <w:rFonts w:ascii="宋体" w:hAnsi="宋体"/>
          <w:sz w:val="32"/>
        </w:rPr>
        <w:fldChar w:fldCharType="begin"/>
      </w:r>
      <w:r w:rsidRPr="00E33ACC">
        <w:rPr>
          <w:rFonts w:ascii="宋体" w:hAnsi="宋体"/>
          <w:sz w:val="32"/>
        </w:rPr>
        <w:instrText xml:space="preserve"> TOC \o "1-3" \h \z \u </w:instrText>
      </w:r>
      <w:r w:rsidRPr="00E33ACC">
        <w:rPr>
          <w:rFonts w:ascii="宋体" w:hAnsi="宋体"/>
          <w:sz w:val="32"/>
        </w:rPr>
        <w:fldChar w:fldCharType="separate"/>
      </w:r>
      <w:hyperlink w:anchor="_Toc126581553" w:history="1">
        <w:r w:rsidR="008D67E4" w:rsidRPr="00E33ACC">
          <w:rPr>
            <w:rStyle w:val="a5"/>
            <w:rFonts w:ascii="宋体" w:hAnsi="宋体" w:hint="eastAsia"/>
            <w:noProof/>
            <w:kern w:val="0"/>
            <w:sz w:val="28"/>
          </w:rPr>
          <w:t>重要提示</w:t>
        </w:r>
        <w:r w:rsidR="008D67E4" w:rsidRPr="00E33ACC">
          <w:rPr>
            <w:noProof/>
            <w:webHidden/>
            <w:sz w:val="28"/>
          </w:rPr>
          <w:tab/>
        </w:r>
        <w:r w:rsidR="008D67E4" w:rsidRPr="00E33ACC">
          <w:rPr>
            <w:noProof/>
            <w:webHidden/>
            <w:sz w:val="28"/>
          </w:rPr>
          <w:fldChar w:fldCharType="begin"/>
        </w:r>
        <w:r w:rsidR="008D67E4" w:rsidRPr="00E33ACC">
          <w:rPr>
            <w:noProof/>
            <w:webHidden/>
            <w:sz w:val="28"/>
          </w:rPr>
          <w:instrText xml:space="preserve"> PAGEREF _Toc126581553 \h </w:instrText>
        </w:r>
        <w:r w:rsidR="008D67E4" w:rsidRPr="00E33ACC">
          <w:rPr>
            <w:noProof/>
            <w:webHidden/>
            <w:sz w:val="28"/>
          </w:rPr>
        </w:r>
        <w:r w:rsidR="008D67E4" w:rsidRPr="00E33ACC">
          <w:rPr>
            <w:noProof/>
            <w:webHidden/>
            <w:sz w:val="28"/>
          </w:rPr>
          <w:fldChar w:fldCharType="separate"/>
        </w:r>
        <w:r w:rsidR="007B3443">
          <w:rPr>
            <w:noProof/>
            <w:webHidden/>
            <w:sz w:val="28"/>
          </w:rPr>
          <w:t>1</w:t>
        </w:r>
        <w:r w:rsidR="008D67E4" w:rsidRPr="00E33ACC">
          <w:rPr>
            <w:noProof/>
            <w:webHidden/>
            <w:sz w:val="28"/>
          </w:rPr>
          <w:fldChar w:fldCharType="end"/>
        </w:r>
      </w:hyperlink>
    </w:p>
    <w:p w:rsidR="008D67E4" w:rsidRPr="00E33ACC" w:rsidRDefault="008D67E4">
      <w:pPr>
        <w:pStyle w:val="21"/>
        <w:tabs>
          <w:tab w:val="right" w:leader="dot" w:pos="8302"/>
        </w:tabs>
        <w:rPr>
          <w:rFonts w:ascii="Calibri" w:hAnsi="Calibri"/>
          <w:noProof/>
          <w:sz w:val="24"/>
        </w:rPr>
      </w:pPr>
      <w:hyperlink w:anchor="_Toc126581554" w:history="1">
        <w:r w:rsidRPr="00E33ACC">
          <w:rPr>
            <w:rStyle w:val="a5"/>
            <w:rFonts w:ascii="宋体" w:hAnsi="宋体" w:hint="eastAsia"/>
            <w:noProof/>
            <w:kern w:val="0"/>
            <w:sz w:val="28"/>
          </w:rPr>
          <w:t>一、本次</w:t>
        </w:r>
        <w:r w:rsidRPr="00E33ACC">
          <w:rPr>
            <w:rStyle w:val="a5"/>
            <w:rFonts w:ascii="宋体" w:hAnsi="宋体" w:hint="eastAsia"/>
            <w:noProof/>
            <w:kern w:val="0"/>
            <w:sz w:val="28"/>
          </w:rPr>
          <w:t>募</w:t>
        </w:r>
        <w:r w:rsidRPr="00E33ACC">
          <w:rPr>
            <w:rStyle w:val="a5"/>
            <w:rFonts w:ascii="宋体" w:hAnsi="宋体" w:hint="eastAsia"/>
            <w:noProof/>
            <w:kern w:val="0"/>
            <w:sz w:val="28"/>
          </w:rPr>
          <w:t>集</w:t>
        </w:r>
        <w:r w:rsidRPr="00E33ACC">
          <w:rPr>
            <w:rStyle w:val="a5"/>
            <w:rFonts w:ascii="宋体" w:hAnsi="宋体" w:hint="eastAsia"/>
            <w:noProof/>
            <w:kern w:val="0"/>
            <w:sz w:val="28"/>
          </w:rPr>
          <w:t>基</w:t>
        </w:r>
        <w:r w:rsidRPr="00E33ACC">
          <w:rPr>
            <w:rStyle w:val="a5"/>
            <w:rFonts w:ascii="宋体" w:hAnsi="宋体" w:hint="eastAsia"/>
            <w:noProof/>
            <w:kern w:val="0"/>
            <w:sz w:val="28"/>
          </w:rPr>
          <w:t>本情况</w:t>
        </w:r>
        <w:r w:rsidRPr="00E33ACC">
          <w:rPr>
            <w:noProof/>
            <w:webHidden/>
            <w:sz w:val="28"/>
          </w:rPr>
          <w:tab/>
        </w:r>
        <w:r w:rsidRPr="00E33ACC">
          <w:rPr>
            <w:noProof/>
            <w:webHidden/>
            <w:sz w:val="28"/>
          </w:rPr>
          <w:fldChar w:fldCharType="begin"/>
        </w:r>
        <w:r w:rsidRPr="00E33ACC">
          <w:rPr>
            <w:noProof/>
            <w:webHidden/>
            <w:sz w:val="28"/>
          </w:rPr>
          <w:instrText xml:space="preserve"> PAGEREF _Toc126581554 \h </w:instrText>
        </w:r>
        <w:r w:rsidRPr="00E33ACC">
          <w:rPr>
            <w:noProof/>
            <w:webHidden/>
            <w:sz w:val="28"/>
          </w:rPr>
        </w:r>
        <w:r w:rsidRPr="00E33ACC">
          <w:rPr>
            <w:noProof/>
            <w:webHidden/>
            <w:sz w:val="28"/>
          </w:rPr>
          <w:fldChar w:fldCharType="separate"/>
        </w:r>
        <w:r w:rsidR="007B3443">
          <w:rPr>
            <w:noProof/>
            <w:webHidden/>
            <w:sz w:val="28"/>
          </w:rPr>
          <w:t>5</w:t>
        </w:r>
        <w:r w:rsidRPr="00E33ACC">
          <w:rPr>
            <w:noProof/>
            <w:webHidden/>
            <w:sz w:val="28"/>
          </w:rPr>
          <w:fldChar w:fldCharType="end"/>
        </w:r>
      </w:hyperlink>
    </w:p>
    <w:p w:rsidR="008D67E4" w:rsidRPr="00E33ACC" w:rsidRDefault="008D67E4">
      <w:pPr>
        <w:pStyle w:val="21"/>
        <w:tabs>
          <w:tab w:val="right" w:leader="dot" w:pos="8302"/>
        </w:tabs>
        <w:rPr>
          <w:rFonts w:ascii="Calibri" w:hAnsi="Calibri"/>
          <w:noProof/>
          <w:sz w:val="24"/>
        </w:rPr>
      </w:pPr>
      <w:hyperlink w:anchor="_Toc126581555" w:history="1">
        <w:r w:rsidRPr="00E33ACC">
          <w:rPr>
            <w:rStyle w:val="a5"/>
            <w:rFonts w:ascii="宋体" w:hAnsi="宋体" w:hint="eastAsia"/>
            <w:noProof/>
            <w:kern w:val="0"/>
            <w:sz w:val="28"/>
          </w:rPr>
          <w:t>二、募集方式及相关规定</w:t>
        </w:r>
        <w:r w:rsidRPr="00E33ACC">
          <w:rPr>
            <w:noProof/>
            <w:webHidden/>
            <w:sz w:val="28"/>
          </w:rPr>
          <w:tab/>
        </w:r>
        <w:r w:rsidRPr="00E33ACC">
          <w:rPr>
            <w:noProof/>
            <w:webHidden/>
            <w:sz w:val="28"/>
          </w:rPr>
          <w:fldChar w:fldCharType="begin"/>
        </w:r>
        <w:r w:rsidRPr="00E33ACC">
          <w:rPr>
            <w:noProof/>
            <w:webHidden/>
            <w:sz w:val="28"/>
          </w:rPr>
          <w:instrText xml:space="preserve"> PAGEREF _Toc126581555 \h </w:instrText>
        </w:r>
        <w:r w:rsidRPr="00E33ACC">
          <w:rPr>
            <w:noProof/>
            <w:webHidden/>
            <w:sz w:val="28"/>
          </w:rPr>
        </w:r>
        <w:r w:rsidRPr="00E33ACC">
          <w:rPr>
            <w:noProof/>
            <w:webHidden/>
            <w:sz w:val="28"/>
          </w:rPr>
          <w:fldChar w:fldCharType="separate"/>
        </w:r>
        <w:r w:rsidR="007B3443">
          <w:rPr>
            <w:noProof/>
            <w:webHidden/>
            <w:sz w:val="28"/>
          </w:rPr>
          <w:t>8</w:t>
        </w:r>
        <w:r w:rsidRPr="00E33ACC">
          <w:rPr>
            <w:noProof/>
            <w:webHidden/>
            <w:sz w:val="28"/>
          </w:rPr>
          <w:fldChar w:fldCharType="end"/>
        </w:r>
      </w:hyperlink>
    </w:p>
    <w:p w:rsidR="008D67E4" w:rsidRPr="00E33ACC" w:rsidRDefault="008D67E4">
      <w:pPr>
        <w:pStyle w:val="21"/>
        <w:tabs>
          <w:tab w:val="right" w:leader="dot" w:pos="8302"/>
        </w:tabs>
        <w:rPr>
          <w:rFonts w:ascii="Calibri" w:hAnsi="Calibri"/>
          <w:noProof/>
          <w:sz w:val="24"/>
        </w:rPr>
      </w:pPr>
      <w:hyperlink w:anchor="_Toc126581556" w:history="1">
        <w:r w:rsidRPr="00E33ACC">
          <w:rPr>
            <w:rStyle w:val="a5"/>
            <w:rFonts w:ascii="宋体" w:hAnsi="宋体" w:hint="eastAsia"/>
            <w:noProof/>
            <w:kern w:val="0"/>
            <w:sz w:val="28"/>
          </w:rPr>
          <w:t>三、个人投资者的开户与认购程序</w:t>
        </w:r>
        <w:r w:rsidRPr="00E33ACC">
          <w:rPr>
            <w:noProof/>
            <w:webHidden/>
            <w:sz w:val="28"/>
          </w:rPr>
          <w:tab/>
        </w:r>
        <w:r w:rsidRPr="00E33ACC">
          <w:rPr>
            <w:noProof/>
            <w:webHidden/>
            <w:sz w:val="28"/>
          </w:rPr>
          <w:fldChar w:fldCharType="begin"/>
        </w:r>
        <w:r w:rsidRPr="00E33ACC">
          <w:rPr>
            <w:noProof/>
            <w:webHidden/>
            <w:sz w:val="28"/>
          </w:rPr>
          <w:instrText xml:space="preserve"> PAGEREF _Toc126581556 \h </w:instrText>
        </w:r>
        <w:r w:rsidRPr="00E33ACC">
          <w:rPr>
            <w:noProof/>
            <w:webHidden/>
            <w:sz w:val="28"/>
          </w:rPr>
        </w:r>
        <w:r w:rsidRPr="00E33ACC">
          <w:rPr>
            <w:noProof/>
            <w:webHidden/>
            <w:sz w:val="28"/>
          </w:rPr>
          <w:fldChar w:fldCharType="separate"/>
        </w:r>
        <w:r w:rsidR="007B3443">
          <w:rPr>
            <w:noProof/>
            <w:webHidden/>
            <w:sz w:val="28"/>
          </w:rPr>
          <w:t>9</w:t>
        </w:r>
        <w:r w:rsidRPr="00E33ACC">
          <w:rPr>
            <w:noProof/>
            <w:webHidden/>
            <w:sz w:val="28"/>
          </w:rPr>
          <w:fldChar w:fldCharType="end"/>
        </w:r>
      </w:hyperlink>
    </w:p>
    <w:p w:rsidR="008D67E4" w:rsidRPr="00E33ACC" w:rsidRDefault="008D67E4">
      <w:pPr>
        <w:pStyle w:val="21"/>
        <w:tabs>
          <w:tab w:val="right" w:leader="dot" w:pos="8302"/>
        </w:tabs>
        <w:rPr>
          <w:rFonts w:ascii="Calibri" w:hAnsi="Calibri"/>
          <w:noProof/>
          <w:sz w:val="24"/>
        </w:rPr>
      </w:pPr>
      <w:hyperlink w:anchor="_Toc126581557" w:history="1">
        <w:r w:rsidRPr="00E33ACC">
          <w:rPr>
            <w:rStyle w:val="a5"/>
            <w:rFonts w:ascii="宋体" w:hAnsi="宋体" w:hint="eastAsia"/>
            <w:noProof/>
            <w:kern w:val="0"/>
            <w:sz w:val="28"/>
          </w:rPr>
          <w:t>四、机构投资者的开户与认购程序</w:t>
        </w:r>
        <w:r w:rsidRPr="00E33ACC">
          <w:rPr>
            <w:noProof/>
            <w:webHidden/>
            <w:sz w:val="28"/>
          </w:rPr>
          <w:tab/>
        </w:r>
        <w:r w:rsidRPr="00E33ACC">
          <w:rPr>
            <w:noProof/>
            <w:webHidden/>
            <w:sz w:val="28"/>
          </w:rPr>
          <w:fldChar w:fldCharType="begin"/>
        </w:r>
        <w:r w:rsidRPr="00E33ACC">
          <w:rPr>
            <w:noProof/>
            <w:webHidden/>
            <w:sz w:val="28"/>
          </w:rPr>
          <w:instrText xml:space="preserve"> PAGEREF _Toc126581557 \h </w:instrText>
        </w:r>
        <w:r w:rsidRPr="00E33ACC">
          <w:rPr>
            <w:noProof/>
            <w:webHidden/>
            <w:sz w:val="28"/>
          </w:rPr>
        </w:r>
        <w:r w:rsidRPr="00E33ACC">
          <w:rPr>
            <w:noProof/>
            <w:webHidden/>
            <w:sz w:val="28"/>
          </w:rPr>
          <w:fldChar w:fldCharType="separate"/>
        </w:r>
        <w:r w:rsidR="007B3443">
          <w:rPr>
            <w:noProof/>
            <w:webHidden/>
            <w:sz w:val="28"/>
          </w:rPr>
          <w:t>10</w:t>
        </w:r>
        <w:r w:rsidRPr="00E33ACC">
          <w:rPr>
            <w:noProof/>
            <w:webHidden/>
            <w:sz w:val="28"/>
          </w:rPr>
          <w:fldChar w:fldCharType="end"/>
        </w:r>
      </w:hyperlink>
    </w:p>
    <w:p w:rsidR="008D67E4" w:rsidRPr="00E33ACC" w:rsidRDefault="008D67E4">
      <w:pPr>
        <w:pStyle w:val="21"/>
        <w:tabs>
          <w:tab w:val="right" w:leader="dot" w:pos="8302"/>
        </w:tabs>
        <w:rPr>
          <w:rFonts w:ascii="Calibri" w:hAnsi="Calibri"/>
          <w:noProof/>
          <w:sz w:val="24"/>
        </w:rPr>
      </w:pPr>
      <w:hyperlink w:anchor="_Toc126581558" w:history="1">
        <w:r w:rsidRPr="00E33ACC">
          <w:rPr>
            <w:rStyle w:val="a5"/>
            <w:rFonts w:ascii="宋体" w:hAnsi="宋体" w:hint="eastAsia"/>
            <w:noProof/>
            <w:kern w:val="0"/>
            <w:sz w:val="28"/>
          </w:rPr>
          <w:t>五、清算与交割</w:t>
        </w:r>
        <w:r w:rsidRPr="00E33ACC">
          <w:rPr>
            <w:noProof/>
            <w:webHidden/>
            <w:sz w:val="28"/>
          </w:rPr>
          <w:tab/>
        </w:r>
        <w:r w:rsidRPr="00E33ACC">
          <w:rPr>
            <w:noProof/>
            <w:webHidden/>
            <w:sz w:val="28"/>
          </w:rPr>
          <w:fldChar w:fldCharType="begin"/>
        </w:r>
        <w:r w:rsidRPr="00E33ACC">
          <w:rPr>
            <w:noProof/>
            <w:webHidden/>
            <w:sz w:val="28"/>
          </w:rPr>
          <w:instrText xml:space="preserve"> PAGEREF _Toc126581558 \h </w:instrText>
        </w:r>
        <w:r w:rsidRPr="00E33ACC">
          <w:rPr>
            <w:noProof/>
            <w:webHidden/>
            <w:sz w:val="28"/>
          </w:rPr>
        </w:r>
        <w:r w:rsidRPr="00E33ACC">
          <w:rPr>
            <w:noProof/>
            <w:webHidden/>
            <w:sz w:val="28"/>
          </w:rPr>
          <w:fldChar w:fldCharType="separate"/>
        </w:r>
        <w:r w:rsidR="007B3443">
          <w:rPr>
            <w:noProof/>
            <w:webHidden/>
            <w:sz w:val="28"/>
          </w:rPr>
          <w:t>13</w:t>
        </w:r>
        <w:r w:rsidRPr="00E33ACC">
          <w:rPr>
            <w:noProof/>
            <w:webHidden/>
            <w:sz w:val="28"/>
          </w:rPr>
          <w:fldChar w:fldCharType="end"/>
        </w:r>
      </w:hyperlink>
    </w:p>
    <w:p w:rsidR="008D67E4" w:rsidRPr="00E33ACC" w:rsidRDefault="008D67E4">
      <w:pPr>
        <w:pStyle w:val="21"/>
        <w:tabs>
          <w:tab w:val="right" w:leader="dot" w:pos="8302"/>
        </w:tabs>
        <w:rPr>
          <w:rFonts w:ascii="Calibri" w:hAnsi="Calibri"/>
          <w:noProof/>
          <w:sz w:val="24"/>
        </w:rPr>
      </w:pPr>
      <w:hyperlink w:anchor="_Toc126581559" w:history="1">
        <w:r w:rsidRPr="00E33ACC">
          <w:rPr>
            <w:rStyle w:val="a5"/>
            <w:rFonts w:ascii="宋体" w:hAnsi="宋体" w:hint="eastAsia"/>
            <w:noProof/>
            <w:kern w:val="0"/>
            <w:sz w:val="28"/>
          </w:rPr>
          <w:t>六、基金资产的验资与基金合同生效</w:t>
        </w:r>
        <w:r w:rsidRPr="00E33ACC">
          <w:rPr>
            <w:noProof/>
            <w:webHidden/>
            <w:sz w:val="28"/>
          </w:rPr>
          <w:tab/>
        </w:r>
        <w:r w:rsidRPr="00E33ACC">
          <w:rPr>
            <w:noProof/>
            <w:webHidden/>
            <w:sz w:val="28"/>
          </w:rPr>
          <w:fldChar w:fldCharType="begin"/>
        </w:r>
        <w:r w:rsidRPr="00E33ACC">
          <w:rPr>
            <w:noProof/>
            <w:webHidden/>
            <w:sz w:val="28"/>
          </w:rPr>
          <w:instrText xml:space="preserve"> PAGEREF _Toc126581559 \h </w:instrText>
        </w:r>
        <w:r w:rsidRPr="00E33ACC">
          <w:rPr>
            <w:noProof/>
            <w:webHidden/>
            <w:sz w:val="28"/>
          </w:rPr>
        </w:r>
        <w:r w:rsidRPr="00E33ACC">
          <w:rPr>
            <w:noProof/>
            <w:webHidden/>
            <w:sz w:val="28"/>
          </w:rPr>
          <w:fldChar w:fldCharType="separate"/>
        </w:r>
        <w:r w:rsidR="007B3443">
          <w:rPr>
            <w:noProof/>
            <w:webHidden/>
            <w:sz w:val="28"/>
          </w:rPr>
          <w:t>14</w:t>
        </w:r>
        <w:r w:rsidRPr="00E33ACC">
          <w:rPr>
            <w:noProof/>
            <w:webHidden/>
            <w:sz w:val="28"/>
          </w:rPr>
          <w:fldChar w:fldCharType="end"/>
        </w:r>
      </w:hyperlink>
    </w:p>
    <w:p w:rsidR="008D67E4" w:rsidRPr="00E33ACC" w:rsidRDefault="008D67E4">
      <w:pPr>
        <w:pStyle w:val="21"/>
        <w:tabs>
          <w:tab w:val="right" w:leader="dot" w:pos="8302"/>
        </w:tabs>
        <w:rPr>
          <w:rFonts w:ascii="Calibri" w:hAnsi="Calibri"/>
          <w:noProof/>
          <w:sz w:val="24"/>
        </w:rPr>
      </w:pPr>
      <w:hyperlink w:anchor="_Toc126581560" w:history="1">
        <w:r w:rsidRPr="00E33ACC">
          <w:rPr>
            <w:rStyle w:val="a5"/>
            <w:rFonts w:ascii="宋体" w:hAnsi="宋体" w:hint="eastAsia"/>
            <w:noProof/>
            <w:kern w:val="0"/>
            <w:sz w:val="28"/>
          </w:rPr>
          <w:t>七、本次募集有关当事人或中介机构</w:t>
        </w:r>
        <w:r w:rsidRPr="00E33ACC">
          <w:rPr>
            <w:noProof/>
            <w:webHidden/>
            <w:sz w:val="28"/>
          </w:rPr>
          <w:tab/>
        </w:r>
        <w:r w:rsidRPr="00E33ACC">
          <w:rPr>
            <w:noProof/>
            <w:webHidden/>
            <w:sz w:val="28"/>
          </w:rPr>
          <w:fldChar w:fldCharType="begin"/>
        </w:r>
        <w:r w:rsidRPr="00E33ACC">
          <w:rPr>
            <w:noProof/>
            <w:webHidden/>
            <w:sz w:val="28"/>
          </w:rPr>
          <w:instrText xml:space="preserve"> PAGEREF _Toc126581560 \h </w:instrText>
        </w:r>
        <w:r w:rsidRPr="00E33ACC">
          <w:rPr>
            <w:noProof/>
            <w:webHidden/>
            <w:sz w:val="28"/>
          </w:rPr>
        </w:r>
        <w:r w:rsidRPr="00E33ACC">
          <w:rPr>
            <w:noProof/>
            <w:webHidden/>
            <w:sz w:val="28"/>
          </w:rPr>
          <w:fldChar w:fldCharType="separate"/>
        </w:r>
        <w:r w:rsidR="007B3443">
          <w:rPr>
            <w:noProof/>
            <w:webHidden/>
            <w:sz w:val="28"/>
          </w:rPr>
          <w:t>14</w:t>
        </w:r>
        <w:r w:rsidRPr="00E33ACC">
          <w:rPr>
            <w:noProof/>
            <w:webHidden/>
            <w:sz w:val="28"/>
          </w:rPr>
          <w:fldChar w:fldCharType="end"/>
        </w:r>
      </w:hyperlink>
    </w:p>
    <w:p w:rsidR="00410090" w:rsidRPr="00E33ACC" w:rsidRDefault="00410090" w:rsidP="00652045">
      <w:pPr>
        <w:adjustRightInd w:val="0"/>
        <w:snapToGrid w:val="0"/>
        <w:spacing w:line="360" w:lineRule="auto"/>
        <w:jc w:val="center"/>
        <w:rPr>
          <w:rFonts w:ascii="宋体" w:hAnsi="宋体" w:hint="eastAsia"/>
          <w:bCs/>
          <w:lang w:val="zh-CN"/>
        </w:rPr>
      </w:pPr>
      <w:r w:rsidRPr="00E33ACC">
        <w:rPr>
          <w:rFonts w:ascii="宋体" w:hAnsi="宋体"/>
          <w:bCs/>
          <w:sz w:val="28"/>
          <w:lang w:val="zh-CN"/>
        </w:rPr>
        <w:fldChar w:fldCharType="end"/>
      </w:r>
    </w:p>
    <w:p w:rsidR="001928E1" w:rsidRPr="00E33ACC" w:rsidRDefault="001928E1" w:rsidP="003F34D9">
      <w:pPr>
        <w:adjustRightInd w:val="0"/>
        <w:snapToGrid w:val="0"/>
        <w:spacing w:line="360" w:lineRule="auto"/>
        <w:rPr>
          <w:rFonts w:ascii="宋体" w:hAnsi="宋体"/>
          <w:bCs/>
          <w:color w:val="000000"/>
          <w:sz w:val="24"/>
        </w:rPr>
        <w:sectPr w:rsidR="001928E1" w:rsidRPr="00E33ACC" w:rsidSect="008D60C3">
          <w:footerReference w:type="default" r:id="rId8"/>
          <w:footerReference w:type="first" r:id="rId9"/>
          <w:pgSz w:w="11906" w:h="16838" w:code="9"/>
          <w:pgMar w:top="1440" w:right="1797" w:bottom="1440" w:left="1797" w:header="851" w:footer="992" w:gutter="0"/>
          <w:pgNumType w:start="0"/>
          <w:cols w:space="425"/>
          <w:titlePg/>
          <w:docGrid w:type="lines" w:linePitch="312"/>
        </w:sectPr>
      </w:pPr>
    </w:p>
    <w:p w:rsidR="001443D3" w:rsidRPr="00E33ACC" w:rsidRDefault="001443D3" w:rsidP="003F34D9">
      <w:pPr>
        <w:adjustRightInd w:val="0"/>
        <w:snapToGrid w:val="0"/>
        <w:spacing w:line="360" w:lineRule="auto"/>
        <w:rPr>
          <w:rFonts w:ascii="宋体" w:hAnsi="宋体" w:hint="eastAsia"/>
          <w:bCs/>
          <w:color w:val="000000"/>
          <w:sz w:val="24"/>
        </w:rPr>
      </w:pPr>
    </w:p>
    <w:p w:rsidR="008C676B" w:rsidRPr="00E33ACC" w:rsidRDefault="008C676B" w:rsidP="001928E1">
      <w:pPr>
        <w:pStyle w:val="20"/>
        <w:keepNext/>
        <w:keepLines/>
        <w:spacing w:before="120" w:afterLines="50" w:line="360" w:lineRule="auto"/>
        <w:jc w:val="center"/>
        <w:rPr>
          <w:rFonts w:ascii="宋体" w:hAnsi="宋体" w:hint="eastAsia"/>
          <w:color w:val="000000"/>
        </w:rPr>
      </w:pPr>
      <w:bookmarkStart w:id="1" w:name="_Toc126581553"/>
      <w:r w:rsidRPr="00E33ACC">
        <w:rPr>
          <w:rFonts w:ascii="宋体" w:hAnsi="宋体" w:hint="eastAsia"/>
          <w:kern w:val="0"/>
          <w:szCs w:val="24"/>
        </w:rPr>
        <w:t>重要提示</w:t>
      </w:r>
      <w:bookmarkEnd w:id="1"/>
    </w:p>
    <w:p w:rsidR="000B167B" w:rsidRPr="00E33ACC" w:rsidRDefault="000B167B" w:rsidP="000B167B">
      <w:pPr>
        <w:spacing w:line="360" w:lineRule="auto"/>
        <w:ind w:firstLineChars="200" w:firstLine="480"/>
        <w:rPr>
          <w:rFonts w:ascii="宋体" w:hAnsi="宋体" w:hint="eastAsia"/>
          <w:color w:val="000000"/>
          <w:sz w:val="24"/>
        </w:rPr>
      </w:pPr>
      <w:r w:rsidRPr="00E33ACC">
        <w:rPr>
          <w:rFonts w:ascii="宋体" w:hAnsi="宋体" w:hint="eastAsia"/>
          <w:color w:val="000000"/>
          <w:sz w:val="24"/>
        </w:rPr>
        <w:t>1</w:t>
      </w:r>
      <w:r w:rsidR="00C358B9" w:rsidRPr="00E33ACC">
        <w:rPr>
          <w:rFonts w:ascii="宋体" w:hAnsi="宋体"/>
          <w:color w:val="000000"/>
          <w:sz w:val="24"/>
        </w:rPr>
        <w:t>.</w:t>
      </w:r>
      <w:r w:rsidR="001E3291">
        <w:rPr>
          <w:rFonts w:ascii="宋体" w:hAnsi="宋体" w:hint="eastAsia"/>
          <w:color w:val="000000"/>
          <w:sz w:val="24"/>
        </w:rPr>
        <w:t>广发中证800指数增强型证券投资基金</w:t>
      </w:r>
      <w:r w:rsidRPr="00E33ACC">
        <w:rPr>
          <w:rFonts w:ascii="宋体" w:hAnsi="宋体" w:hint="eastAsia"/>
          <w:color w:val="000000"/>
          <w:sz w:val="24"/>
        </w:rPr>
        <w:t>（以下简称“本基金”）</w:t>
      </w:r>
      <w:r w:rsidR="00AB3977" w:rsidRPr="00E33ACC">
        <w:rPr>
          <w:rFonts w:ascii="宋体" w:hAnsi="宋体" w:hint="eastAsia"/>
          <w:color w:val="000000"/>
          <w:sz w:val="24"/>
        </w:rPr>
        <w:t>于</w:t>
      </w:r>
      <w:r w:rsidR="001E3291">
        <w:rPr>
          <w:rFonts w:ascii="宋体" w:hAnsi="宋体"/>
          <w:color w:val="000000"/>
          <w:sz w:val="24"/>
        </w:rPr>
        <w:t>2025</w:t>
      </w:r>
      <w:r w:rsidR="001E3291" w:rsidRPr="00615959">
        <w:rPr>
          <w:rFonts w:ascii="宋体" w:hAnsi="宋体" w:hint="eastAsia"/>
          <w:color w:val="000000"/>
          <w:sz w:val="24"/>
        </w:rPr>
        <w:t>年</w:t>
      </w:r>
      <w:r w:rsidR="001E3291">
        <w:rPr>
          <w:rFonts w:ascii="宋体" w:hAnsi="宋体"/>
          <w:color w:val="000000"/>
          <w:sz w:val="24"/>
        </w:rPr>
        <w:t>2</w:t>
      </w:r>
      <w:r w:rsidR="001E3291" w:rsidRPr="00615959">
        <w:rPr>
          <w:rFonts w:ascii="宋体" w:hAnsi="宋体" w:hint="eastAsia"/>
          <w:color w:val="000000"/>
          <w:sz w:val="24"/>
        </w:rPr>
        <w:t>月</w:t>
      </w:r>
      <w:r w:rsidR="001E3291">
        <w:rPr>
          <w:rFonts w:ascii="宋体" w:hAnsi="宋体"/>
          <w:color w:val="000000"/>
          <w:sz w:val="24"/>
        </w:rPr>
        <w:t>17</w:t>
      </w:r>
      <w:r w:rsidR="001E3291" w:rsidRPr="00615959">
        <w:rPr>
          <w:rFonts w:ascii="宋体" w:hAnsi="宋体" w:hint="eastAsia"/>
          <w:color w:val="000000"/>
          <w:sz w:val="24"/>
        </w:rPr>
        <w:t>日</w:t>
      </w:r>
      <w:r w:rsidR="00AB3977" w:rsidRPr="00E33ACC">
        <w:rPr>
          <w:rFonts w:ascii="宋体" w:hAnsi="宋体" w:hint="eastAsia"/>
          <w:color w:val="000000"/>
          <w:sz w:val="24"/>
        </w:rPr>
        <w:t>经中国证监会证监许可</w:t>
      </w:r>
      <w:r w:rsidR="00626F76" w:rsidRPr="00E33ACC">
        <w:rPr>
          <w:rFonts w:ascii="宋体" w:hAnsi="宋体" w:hint="eastAsia"/>
          <w:color w:val="000000"/>
          <w:sz w:val="24"/>
        </w:rPr>
        <w:t>〔2</w:t>
      </w:r>
      <w:r w:rsidR="00626F76" w:rsidRPr="00E33ACC">
        <w:rPr>
          <w:rFonts w:ascii="宋体" w:hAnsi="宋体"/>
          <w:color w:val="000000"/>
          <w:sz w:val="24"/>
        </w:rPr>
        <w:t>02</w:t>
      </w:r>
      <w:r w:rsidR="001E3291">
        <w:rPr>
          <w:rFonts w:ascii="宋体" w:hAnsi="宋体"/>
          <w:color w:val="000000"/>
          <w:sz w:val="24"/>
        </w:rPr>
        <w:t>5</w:t>
      </w:r>
      <w:r w:rsidR="00626F76" w:rsidRPr="00E33ACC">
        <w:rPr>
          <w:rFonts w:ascii="宋体" w:hAnsi="宋体" w:hint="eastAsia"/>
          <w:color w:val="000000"/>
          <w:sz w:val="24"/>
        </w:rPr>
        <w:t>〕</w:t>
      </w:r>
      <w:r w:rsidR="001E3291">
        <w:rPr>
          <w:rFonts w:ascii="宋体" w:hAnsi="宋体" w:hint="eastAsia"/>
          <w:color w:val="000000"/>
          <w:sz w:val="24"/>
        </w:rPr>
        <w:t>2</w:t>
      </w:r>
      <w:r w:rsidR="001E3291">
        <w:rPr>
          <w:rFonts w:ascii="宋体" w:hAnsi="宋体"/>
          <w:color w:val="000000"/>
          <w:sz w:val="24"/>
        </w:rPr>
        <w:t>98</w:t>
      </w:r>
      <w:r w:rsidR="00A65F95" w:rsidRPr="00E33ACC">
        <w:rPr>
          <w:rFonts w:ascii="宋体" w:hAnsi="宋体"/>
          <w:color w:val="000000"/>
          <w:sz w:val="24"/>
        </w:rPr>
        <w:t>号</w:t>
      </w:r>
      <w:r w:rsidR="00AB3977" w:rsidRPr="00E33ACC">
        <w:rPr>
          <w:rFonts w:ascii="宋体" w:hAnsi="宋体" w:hint="eastAsia"/>
          <w:color w:val="000000"/>
          <w:sz w:val="24"/>
        </w:rPr>
        <w:t>文准予募集注册</w:t>
      </w:r>
      <w:r w:rsidR="002E7E9F" w:rsidRPr="00E33ACC">
        <w:rPr>
          <w:rFonts w:ascii="宋体" w:hAnsi="宋体" w:hint="eastAsia"/>
          <w:color w:val="000000"/>
          <w:sz w:val="24"/>
        </w:rPr>
        <w:t>。</w:t>
      </w:r>
    </w:p>
    <w:p w:rsidR="00BB7888" w:rsidRPr="00E33ACC" w:rsidRDefault="000B167B" w:rsidP="000B167B">
      <w:pPr>
        <w:spacing w:line="360" w:lineRule="auto"/>
        <w:ind w:firstLineChars="200" w:firstLine="480"/>
        <w:rPr>
          <w:rFonts w:ascii="宋体" w:hAnsi="宋体"/>
          <w:color w:val="000000"/>
          <w:sz w:val="24"/>
        </w:rPr>
      </w:pPr>
      <w:r w:rsidRPr="00E33ACC">
        <w:rPr>
          <w:rFonts w:ascii="宋体" w:hAnsi="宋体" w:hint="eastAsia"/>
          <w:color w:val="000000"/>
          <w:sz w:val="24"/>
        </w:rPr>
        <w:t>2</w:t>
      </w:r>
      <w:r w:rsidR="00C358B9" w:rsidRPr="00E33ACC">
        <w:rPr>
          <w:rFonts w:ascii="宋体" w:hAnsi="宋体" w:hint="eastAsia"/>
          <w:color w:val="000000"/>
          <w:sz w:val="24"/>
        </w:rPr>
        <w:t>.</w:t>
      </w:r>
      <w:r w:rsidRPr="00E33ACC">
        <w:rPr>
          <w:rFonts w:ascii="宋体" w:hAnsi="宋体" w:hint="eastAsia"/>
          <w:color w:val="000000"/>
          <w:sz w:val="24"/>
        </w:rPr>
        <w:t>本基金为</w:t>
      </w:r>
      <w:r w:rsidR="009B1EFC" w:rsidRPr="00E33ACC">
        <w:rPr>
          <w:rFonts w:ascii="宋体" w:hAnsi="宋体" w:hint="eastAsia"/>
          <w:color w:val="000000"/>
          <w:sz w:val="24"/>
        </w:rPr>
        <w:t>契约型开放式</w:t>
      </w:r>
      <w:r w:rsidRPr="00E33ACC">
        <w:rPr>
          <w:rFonts w:ascii="宋体" w:hAnsi="宋体" w:hint="eastAsia"/>
          <w:color w:val="000000"/>
          <w:sz w:val="24"/>
        </w:rPr>
        <w:t>证券投资基金。</w:t>
      </w:r>
    </w:p>
    <w:p w:rsidR="000B167B" w:rsidRPr="00E33ACC" w:rsidRDefault="000B167B" w:rsidP="000B167B">
      <w:pPr>
        <w:spacing w:line="360" w:lineRule="auto"/>
        <w:ind w:firstLineChars="200" w:firstLine="480"/>
        <w:rPr>
          <w:rFonts w:ascii="宋体" w:hAnsi="宋体" w:hint="eastAsia"/>
          <w:color w:val="000000"/>
          <w:sz w:val="24"/>
        </w:rPr>
      </w:pPr>
      <w:r w:rsidRPr="00E33ACC">
        <w:rPr>
          <w:rFonts w:ascii="宋体" w:hAnsi="宋体" w:hint="eastAsia"/>
          <w:color w:val="000000"/>
          <w:sz w:val="24"/>
        </w:rPr>
        <w:t>3</w:t>
      </w:r>
      <w:r w:rsidR="00C358B9" w:rsidRPr="00E33ACC">
        <w:rPr>
          <w:rFonts w:ascii="宋体" w:hAnsi="宋体" w:hint="eastAsia"/>
          <w:color w:val="000000"/>
          <w:sz w:val="24"/>
        </w:rPr>
        <w:t>.</w:t>
      </w:r>
      <w:r w:rsidRPr="00E33ACC">
        <w:rPr>
          <w:rFonts w:ascii="宋体" w:hAnsi="宋体" w:hint="eastAsia"/>
          <w:color w:val="000000"/>
          <w:sz w:val="24"/>
        </w:rPr>
        <w:t>本基金的管理人和注册登记机构为广发基金管理有限公司（以下简称“本公司”</w:t>
      </w:r>
      <w:r w:rsidR="00F528CA" w:rsidRPr="00E33ACC">
        <w:rPr>
          <w:rFonts w:ascii="宋体" w:hAnsi="宋体" w:hint="eastAsia"/>
          <w:color w:val="000000"/>
          <w:sz w:val="24"/>
        </w:rPr>
        <w:t>或“基金管理人”</w:t>
      </w:r>
      <w:r w:rsidRPr="00E33ACC">
        <w:rPr>
          <w:rFonts w:ascii="宋体" w:hAnsi="宋体" w:hint="eastAsia"/>
          <w:color w:val="000000"/>
          <w:sz w:val="24"/>
        </w:rPr>
        <w:t>），基金托管人为</w:t>
      </w:r>
      <w:r w:rsidR="001E3291" w:rsidRPr="001E3291">
        <w:rPr>
          <w:rFonts w:ascii="宋体" w:hAnsi="宋体" w:hint="eastAsia"/>
          <w:sz w:val="24"/>
        </w:rPr>
        <w:t>财通证券股份有限公司</w:t>
      </w:r>
      <w:r w:rsidRPr="00E33ACC">
        <w:rPr>
          <w:rFonts w:ascii="宋体" w:hAnsi="宋体" w:hint="eastAsia"/>
          <w:color w:val="000000"/>
          <w:sz w:val="24"/>
        </w:rPr>
        <w:t>。</w:t>
      </w:r>
    </w:p>
    <w:p w:rsidR="009906E6" w:rsidRPr="00E33ACC" w:rsidRDefault="000B167B" w:rsidP="009906E6">
      <w:pPr>
        <w:spacing w:line="360" w:lineRule="auto"/>
        <w:ind w:firstLineChars="200" w:firstLine="480"/>
        <w:rPr>
          <w:bCs/>
          <w:sz w:val="24"/>
        </w:rPr>
      </w:pPr>
      <w:r w:rsidRPr="00E33ACC">
        <w:rPr>
          <w:rFonts w:ascii="宋体" w:hAnsi="宋体" w:hint="eastAsia"/>
          <w:color w:val="000000"/>
          <w:sz w:val="24"/>
        </w:rPr>
        <w:t>4</w:t>
      </w:r>
      <w:r w:rsidR="00C358B9" w:rsidRPr="00E33ACC">
        <w:rPr>
          <w:rFonts w:ascii="宋体" w:hAnsi="宋体"/>
          <w:color w:val="000000"/>
          <w:sz w:val="24"/>
        </w:rPr>
        <w:t>.</w:t>
      </w:r>
      <w:r w:rsidR="001E3291">
        <w:rPr>
          <w:rFonts w:ascii="宋体" w:hAnsi="宋体" w:hint="eastAsia"/>
          <w:sz w:val="24"/>
        </w:rPr>
        <w:t>本基金募集对象为符合法律法规规定的可投资于证券投资基金的个人投资者、机构投资者、合格境外投资者以及法律法规或中国证监会允许购买证券投资基金的其他投资人</w:t>
      </w:r>
      <w:r w:rsidR="009906E6" w:rsidRPr="00E33ACC">
        <w:rPr>
          <w:rFonts w:hint="eastAsia"/>
          <w:bCs/>
          <w:sz w:val="24"/>
        </w:rPr>
        <w:t>。</w:t>
      </w:r>
    </w:p>
    <w:p w:rsidR="009469AF" w:rsidRPr="00E33ACC" w:rsidRDefault="000B167B" w:rsidP="009469AF">
      <w:pPr>
        <w:spacing w:line="360" w:lineRule="auto"/>
        <w:ind w:firstLineChars="200" w:firstLine="480"/>
        <w:rPr>
          <w:rFonts w:hint="eastAsia"/>
          <w:bCs/>
          <w:sz w:val="24"/>
        </w:rPr>
      </w:pPr>
      <w:r w:rsidRPr="00E33ACC">
        <w:rPr>
          <w:rFonts w:ascii="宋体" w:hAnsi="宋体" w:hint="eastAsia"/>
          <w:color w:val="000000"/>
          <w:sz w:val="24"/>
        </w:rPr>
        <w:t>5</w:t>
      </w:r>
      <w:r w:rsidR="00C358B9" w:rsidRPr="00E33ACC">
        <w:rPr>
          <w:rFonts w:ascii="宋体" w:hAnsi="宋体" w:hint="eastAsia"/>
          <w:color w:val="000000"/>
          <w:sz w:val="24"/>
        </w:rPr>
        <w:t>.</w:t>
      </w:r>
      <w:r w:rsidR="009469AF" w:rsidRPr="00E33ACC">
        <w:rPr>
          <w:rFonts w:hint="eastAsia"/>
          <w:bCs/>
          <w:sz w:val="24"/>
        </w:rPr>
        <w:t>本基金首次募集规模上限为</w:t>
      </w:r>
      <w:r w:rsidR="001E3291">
        <w:rPr>
          <w:rFonts w:hint="eastAsia"/>
          <w:bCs/>
          <w:sz w:val="24"/>
        </w:rPr>
        <w:t>20</w:t>
      </w:r>
      <w:r w:rsidR="001E3291">
        <w:rPr>
          <w:rFonts w:hint="eastAsia"/>
          <w:bCs/>
          <w:sz w:val="24"/>
        </w:rPr>
        <w:t>亿</w:t>
      </w:r>
      <w:r w:rsidR="009469AF" w:rsidRPr="00E33ACC">
        <w:rPr>
          <w:rFonts w:hint="eastAsia"/>
          <w:bCs/>
          <w:sz w:val="24"/>
        </w:rPr>
        <w:t>元人民币（不包括募集期利息，下同）。</w:t>
      </w:r>
    </w:p>
    <w:p w:rsidR="009469AF" w:rsidRPr="00E33ACC" w:rsidRDefault="009469AF" w:rsidP="009469AF">
      <w:pPr>
        <w:spacing w:line="360" w:lineRule="auto"/>
        <w:ind w:firstLineChars="200" w:firstLine="480"/>
        <w:rPr>
          <w:rFonts w:hint="eastAsia"/>
          <w:bCs/>
          <w:sz w:val="24"/>
        </w:rPr>
      </w:pPr>
      <w:r w:rsidRPr="00E33ACC">
        <w:rPr>
          <w:rFonts w:hint="eastAsia"/>
          <w:bCs/>
          <w:sz w:val="24"/>
        </w:rPr>
        <w:t>在募集期内任何一天（含第一天）当日募集截止时间后累计有效认购申请金额超过</w:t>
      </w:r>
      <w:r w:rsidR="001E3291">
        <w:rPr>
          <w:rFonts w:hint="eastAsia"/>
          <w:bCs/>
          <w:sz w:val="24"/>
        </w:rPr>
        <w:t>20</w:t>
      </w:r>
      <w:r w:rsidR="001E3291">
        <w:rPr>
          <w:rFonts w:hint="eastAsia"/>
          <w:bCs/>
          <w:sz w:val="24"/>
        </w:rPr>
        <w:t>亿</w:t>
      </w:r>
      <w:r w:rsidRPr="00E33ACC">
        <w:rPr>
          <w:rFonts w:hint="eastAsia"/>
          <w:bCs/>
          <w:sz w:val="24"/>
        </w:rPr>
        <w:t>元人民币，基金管理人将采取末日比例确认的方式实现规模的有效控制。当发生末日比例确认时，基金管理人将及时公告比例确认情况与结果。未确认部分的认购款项将在募集期结束后退还给投资者，由此产生的损失由投资人自行承担。</w:t>
      </w:r>
    </w:p>
    <w:p w:rsidR="009469AF" w:rsidRPr="00E33ACC" w:rsidRDefault="009469AF" w:rsidP="009469AF">
      <w:pPr>
        <w:spacing w:line="360" w:lineRule="auto"/>
        <w:ind w:firstLineChars="200" w:firstLine="480"/>
        <w:rPr>
          <w:rFonts w:hint="eastAsia"/>
          <w:bCs/>
          <w:sz w:val="24"/>
        </w:rPr>
      </w:pPr>
      <w:r w:rsidRPr="00E33ACC">
        <w:rPr>
          <w:rFonts w:hint="eastAsia"/>
          <w:bCs/>
          <w:sz w:val="24"/>
        </w:rPr>
        <w:t>末日认购申请确认比例的计算方法如下：</w:t>
      </w:r>
    </w:p>
    <w:p w:rsidR="009469AF" w:rsidRPr="00E33ACC" w:rsidRDefault="009469AF" w:rsidP="009469AF">
      <w:pPr>
        <w:spacing w:line="360" w:lineRule="auto"/>
        <w:ind w:firstLineChars="200" w:firstLine="480"/>
        <w:rPr>
          <w:rFonts w:hint="eastAsia"/>
          <w:bCs/>
          <w:sz w:val="24"/>
        </w:rPr>
      </w:pPr>
      <w:r w:rsidRPr="00E33ACC">
        <w:rPr>
          <w:rFonts w:hint="eastAsia"/>
          <w:bCs/>
          <w:sz w:val="24"/>
        </w:rPr>
        <w:t>末日认购申请确认比例＝（</w:t>
      </w:r>
      <w:r w:rsidR="001E3291">
        <w:rPr>
          <w:rFonts w:hint="eastAsia"/>
          <w:bCs/>
          <w:sz w:val="24"/>
        </w:rPr>
        <w:t>20</w:t>
      </w:r>
      <w:r w:rsidR="001E3291">
        <w:rPr>
          <w:rFonts w:hint="eastAsia"/>
          <w:bCs/>
          <w:sz w:val="24"/>
        </w:rPr>
        <w:t>亿</w:t>
      </w:r>
      <w:r w:rsidRPr="00E33ACC">
        <w:rPr>
          <w:rFonts w:hint="eastAsia"/>
          <w:bCs/>
          <w:sz w:val="24"/>
        </w:rPr>
        <w:t>元－末日之前有效认购申请金额）</w:t>
      </w:r>
      <w:r w:rsidRPr="00E33ACC">
        <w:rPr>
          <w:rFonts w:hint="eastAsia"/>
          <w:bCs/>
          <w:sz w:val="24"/>
        </w:rPr>
        <w:t>/</w:t>
      </w:r>
      <w:r w:rsidRPr="00E33ACC">
        <w:rPr>
          <w:rFonts w:hint="eastAsia"/>
          <w:bCs/>
          <w:sz w:val="24"/>
        </w:rPr>
        <w:t>末日有效认购申请金额</w:t>
      </w:r>
    </w:p>
    <w:p w:rsidR="009469AF" w:rsidRPr="00E33ACC" w:rsidRDefault="009469AF" w:rsidP="009469AF">
      <w:pPr>
        <w:spacing w:line="360" w:lineRule="auto"/>
        <w:ind w:firstLineChars="200" w:firstLine="480"/>
        <w:rPr>
          <w:rFonts w:hint="eastAsia"/>
          <w:bCs/>
          <w:sz w:val="24"/>
        </w:rPr>
      </w:pPr>
      <w:r w:rsidRPr="00E33ACC">
        <w:rPr>
          <w:rFonts w:hint="eastAsia"/>
          <w:bCs/>
          <w:sz w:val="24"/>
        </w:rPr>
        <w:t>末日投资者认购申请确认金额</w:t>
      </w:r>
      <w:r w:rsidRPr="00E33ACC">
        <w:rPr>
          <w:rFonts w:hint="eastAsia"/>
          <w:bCs/>
          <w:sz w:val="24"/>
        </w:rPr>
        <w:t>=</w:t>
      </w:r>
      <w:r w:rsidRPr="00E33ACC">
        <w:rPr>
          <w:rFonts w:hint="eastAsia"/>
          <w:bCs/>
          <w:sz w:val="24"/>
        </w:rPr>
        <w:t>末日提交的有效认购申请金额×末日认购申请确认比例</w:t>
      </w:r>
    </w:p>
    <w:p w:rsidR="009469AF" w:rsidRPr="00E33ACC" w:rsidRDefault="009469AF" w:rsidP="009469AF">
      <w:pPr>
        <w:spacing w:line="360" w:lineRule="auto"/>
        <w:ind w:firstLineChars="200" w:firstLine="480"/>
        <w:rPr>
          <w:rFonts w:hint="eastAsia"/>
          <w:bCs/>
          <w:sz w:val="24"/>
        </w:rPr>
      </w:pPr>
      <w:r w:rsidRPr="00E33ACC">
        <w:rPr>
          <w:rFonts w:hint="eastAsia"/>
          <w:bCs/>
          <w:sz w:val="24"/>
        </w:rPr>
        <w:t>当发生部分确认时，末日投资者认购费率按照单笔认购申请确认金额所对应的费率计算，末日投资者认购申请确认金额不受认购最低限额的限制。最终认购申请确认结果以本基金注册登记机构的计算并确认的结果为准。</w:t>
      </w:r>
    </w:p>
    <w:p w:rsidR="00694A12" w:rsidRPr="00E33ACC" w:rsidRDefault="009469AF" w:rsidP="009469AF">
      <w:pPr>
        <w:spacing w:line="360" w:lineRule="auto"/>
        <w:ind w:firstLineChars="200" w:firstLine="480"/>
        <w:rPr>
          <w:rFonts w:hint="eastAsia"/>
          <w:bCs/>
          <w:sz w:val="24"/>
        </w:rPr>
      </w:pPr>
      <w:r w:rsidRPr="00E33ACC">
        <w:rPr>
          <w:rFonts w:hint="eastAsia"/>
          <w:bCs/>
          <w:sz w:val="24"/>
        </w:rPr>
        <w:t>基金合同生效后不受此募集规模的限制。</w:t>
      </w:r>
    </w:p>
    <w:p w:rsidR="000B167B" w:rsidRPr="00E33ACC" w:rsidRDefault="009469AF" w:rsidP="000B316F">
      <w:pPr>
        <w:spacing w:line="360" w:lineRule="auto"/>
        <w:ind w:firstLineChars="200" w:firstLine="480"/>
        <w:rPr>
          <w:rFonts w:ascii="宋体" w:hAnsi="宋体" w:hint="eastAsia"/>
          <w:color w:val="000000"/>
          <w:sz w:val="24"/>
        </w:rPr>
      </w:pPr>
      <w:r w:rsidRPr="00E33ACC">
        <w:rPr>
          <w:rFonts w:ascii="宋体" w:hAnsi="宋体"/>
          <w:color w:val="000000"/>
          <w:sz w:val="24"/>
        </w:rPr>
        <w:t>6</w:t>
      </w:r>
      <w:r w:rsidR="00C358B9" w:rsidRPr="00E33ACC">
        <w:rPr>
          <w:rFonts w:ascii="宋体" w:hAnsi="宋体" w:hint="eastAsia"/>
          <w:color w:val="000000"/>
          <w:sz w:val="24"/>
        </w:rPr>
        <w:t>.</w:t>
      </w:r>
      <w:r w:rsidR="003944B6" w:rsidRPr="00E33ACC">
        <w:rPr>
          <w:rFonts w:ascii="宋体" w:hAnsi="宋体" w:hint="eastAsia"/>
          <w:color w:val="000000"/>
          <w:sz w:val="24"/>
        </w:rPr>
        <w:t>基金管理人可根据有关法律法规的要求，增减或变更基金销售机构，并在基金管理人网站公示基金销售机构名录。投资者在各</w:t>
      </w:r>
      <w:r w:rsidR="00934B40" w:rsidRPr="00E33ACC">
        <w:rPr>
          <w:rFonts w:ascii="宋体" w:hAnsi="宋体" w:hint="eastAsia"/>
          <w:color w:val="000000"/>
          <w:sz w:val="24"/>
        </w:rPr>
        <w:t>销售</w:t>
      </w:r>
      <w:r w:rsidR="003944B6" w:rsidRPr="00E33ACC">
        <w:rPr>
          <w:rFonts w:ascii="宋体" w:hAnsi="宋体" w:hint="eastAsia"/>
          <w:color w:val="000000"/>
          <w:sz w:val="24"/>
        </w:rPr>
        <w:t>机构办理本基金相关业务时，请遵循各</w:t>
      </w:r>
      <w:r w:rsidR="00934B40" w:rsidRPr="00E33ACC">
        <w:rPr>
          <w:rFonts w:ascii="宋体" w:hAnsi="宋体" w:hint="eastAsia"/>
          <w:color w:val="000000"/>
          <w:sz w:val="24"/>
        </w:rPr>
        <w:t>销售</w:t>
      </w:r>
      <w:r w:rsidR="003944B6" w:rsidRPr="00E33ACC">
        <w:rPr>
          <w:rFonts w:ascii="宋体" w:hAnsi="宋体" w:hint="eastAsia"/>
          <w:color w:val="000000"/>
          <w:sz w:val="24"/>
        </w:rPr>
        <w:t>机构业务规则与操作流程。</w:t>
      </w:r>
    </w:p>
    <w:p w:rsidR="000B167B" w:rsidRPr="00E33ACC" w:rsidRDefault="009469AF" w:rsidP="000B167B">
      <w:pPr>
        <w:spacing w:line="360" w:lineRule="auto"/>
        <w:ind w:firstLineChars="200" w:firstLine="480"/>
        <w:rPr>
          <w:rFonts w:ascii="宋体" w:hAnsi="宋体" w:hint="eastAsia"/>
          <w:color w:val="000000"/>
          <w:sz w:val="24"/>
        </w:rPr>
      </w:pPr>
      <w:r w:rsidRPr="00E33ACC">
        <w:rPr>
          <w:rFonts w:ascii="宋体" w:hAnsi="宋体"/>
          <w:color w:val="000000"/>
          <w:sz w:val="24"/>
        </w:rPr>
        <w:t>7</w:t>
      </w:r>
      <w:r w:rsidR="00C358B9" w:rsidRPr="00E33ACC">
        <w:rPr>
          <w:rFonts w:ascii="宋体" w:hAnsi="宋体" w:hint="eastAsia"/>
          <w:color w:val="000000"/>
          <w:sz w:val="24"/>
        </w:rPr>
        <w:t>.</w:t>
      </w:r>
      <w:r w:rsidR="00D35538" w:rsidRPr="00E33ACC">
        <w:rPr>
          <w:rFonts w:ascii="宋体" w:hAnsi="宋体" w:hint="eastAsia"/>
          <w:color w:val="000000"/>
          <w:sz w:val="24"/>
        </w:rPr>
        <w:t>本基金将</w:t>
      </w:r>
      <w:r w:rsidR="00985BDC" w:rsidRPr="00E33ACC">
        <w:rPr>
          <w:rFonts w:ascii="宋体" w:hAnsi="宋体" w:hint="eastAsia"/>
          <w:color w:val="000000"/>
          <w:sz w:val="24"/>
        </w:rPr>
        <w:t>于</w:t>
      </w:r>
      <w:r w:rsidR="001E3291">
        <w:rPr>
          <w:rFonts w:ascii="宋体" w:hAnsi="宋体" w:hint="eastAsia"/>
          <w:bCs/>
          <w:color w:val="000000"/>
          <w:sz w:val="24"/>
        </w:rPr>
        <w:t>2025年4月7日至2025年4月25日</w:t>
      </w:r>
      <w:r w:rsidR="00D35538" w:rsidRPr="00E33ACC">
        <w:rPr>
          <w:rFonts w:ascii="宋体" w:hAnsi="宋体" w:hint="eastAsia"/>
          <w:color w:val="000000"/>
          <w:sz w:val="24"/>
        </w:rPr>
        <w:t>通过</w:t>
      </w:r>
      <w:r w:rsidR="00FA3161" w:rsidRPr="00E33ACC">
        <w:rPr>
          <w:rFonts w:ascii="宋体" w:hAnsi="宋体" w:hint="eastAsia"/>
          <w:color w:val="000000"/>
          <w:sz w:val="24"/>
        </w:rPr>
        <w:t>基金管理人指定的销售机构公开发售</w:t>
      </w:r>
      <w:r w:rsidR="00D35538" w:rsidRPr="00E33ACC">
        <w:rPr>
          <w:rFonts w:ascii="宋体" w:hAnsi="宋体" w:hint="eastAsia"/>
          <w:color w:val="000000"/>
          <w:sz w:val="24"/>
        </w:rPr>
        <w:t>。</w:t>
      </w:r>
      <w:r w:rsidR="00C76FA1" w:rsidRPr="00E33ACC">
        <w:rPr>
          <w:rFonts w:ascii="宋体" w:hAnsi="宋体" w:hint="eastAsia"/>
          <w:color w:val="000000"/>
          <w:sz w:val="24"/>
        </w:rPr>
        <w:t>本</w:t>
      </w:r>
      <w:r w:rsidR="00775C50" w:rsidRPr="00E33ACC">
        <w:rPr>
          <w:rFonts w:ascii="宋体" w:hAnsi="宋体" w:hint="eastAsia"/>
          <w:color w:val="000000"/>
          <w:sz w:val="24"/>
        </w:rPr>
        <w:t>基金的募集期限不超过3个月，自基金份额开始发售之日起计算。</w:t>
      </w:r>
      <w:r w:rsidR="00D92B87" w:rsidRPr="00E33ACC">
        <w:rPr>
          <w:rFonts w:ascii="宋体" w:hAnsi="宋体" w:hint="eastAsia"/>
          <w:color w:val="000000"/>
          <w:sz w:val="24"/>
        </w:rPr>
        <w:t>基金管理人可根据认购情况适当调整募集时间，并及时公告</w:t>
      </w:r>
      <w:r w:rsidR="00775C50" w:rsidRPr="00E33ACC">
        <w:rPr>
          <w:rFonts w:ascii="宋体" w:hAnsi="宋体" w:hint="eastAsia"/>
          <w:color w:val="000000"/>
          <w:sz w:val="24"/>
        </w:rPr>
        <w:t>。</w:t>
      </w:r>
    </w:p>
    <w:p w:rsidR="000B167B" w:rsidRPr="00E33ACC" w:rsidRDefault="009469AF" w:rsidP="000B167B">
      <w:pPr>
        <w:spacing w:line="360" w:lineRule="auto"/>
        <w:ind w:firstLineChars="200" w:firstLine="480"/>
        <w:rPr>
          <w:rFonts w:ascii="宋体" w:hAnsi="宋体" w:hint="eastAsia"/>
          <w:color w:val="000000"/>
          <w:sz w:val="24"/>
        </w:rPr>
      </w:pPr>
      <w:r w:rsidRPr="00E33ACC">
        <w:rPr>
          <w:rFonts w:ascii="宋体" w:hAnsi="宋体"/>
          <w:color w:val="000000"/>
          <w:sz w:val="24"/>
        </w:rPr>
        <w:t>8</w:t>
      </w:r>
      <w:r w:rsidR="00981646" w:rsidRPr="00E33ACC">
        <w:rPr>
          <w:rFonts w:ascii="宋体" w:hAnsi="宋体" w:hint="eastAsia"/>
          <w:color w:val="000000"/>
          <w:sz w:val="24"/>
        </w:rPr>
        <w:t>.</w:t>
      </w:r>
      <w:r w:rsidR="00143C16" w:rsidRPr="00E33ACC">
        <w:rPr>
          <w:rFonts w:ascii="宋体" w:hAnsi="宋体" w:hint="eastAsia"/>
          <w:color w:val="000000"/>
          <w:sz w:val="24"/>
        </w:rPr>
        <w:t>投资人欲购买本基金，需开立本公司基金账户。除法律法规另有规定外，一个投资人只能开设和使用一个基金账户；不得非法利用他人账户或资金进行认购，也不得违规融资或帮助他人违规进行认购。投资者应保证用于认购的资金来源合法，投资者应有权自行支配，不存在任何法律上、合约上或其他障碍。</w:t>
      </w:r>
      <w:r w:rsidR="000832C5" w:rsidRPr="00E33ACC">
        <w:rPr>
          <w:rFonts w:ascii="宋体" w:hAnsi="宋体" w:hint="eastAsia"/>
          <w:color w:val="000000"/>
          <w:sz w:val="24"/>
        </w:rPr>
        <w:t>已经开立本公司</w:t>
      </w:r>
      <w:r w:rsidR="00143C16" w:rsidRPr="00E33ACC">
        <w:rPr>
          <w:rFonts w:ascii="宋体" w:hAnsi="宋体" w:hint="eastAsia"/>
          <w:color w:val="000000"/>
          <w:sz w:val="24"/>
        </w:rPr>
        <w:t>基金账户的投资人无需再开立基金账户，直接办理新基金的认购业务即可。若投资人在不同的销售机构重复开立基金账户导致认购失败的，基金管理人和销售机构不承担认购失败责任。如果投资人在开立基金账户的销售机构以外的其他销售机构购买本基金，则需要在该</w:t>
      </w:r>
      <w:r w:rsidR="00913B43" w:rsidRPr="00E33ACC">
        <w:rPr>
          <w:rFonts w:ascii="宋体" w:hAnsi="宋体" w:hint="eastAsia"/>
          <w:color w:val="000000"/>
          <w:sz w:val="24"/>
        </w:rPr>
        <w:t>销售</w:t>
      </w:r>
      <w:r w:rsidR="00143C16" w:rsidRPr="00E33ACC">
        <w:rPr>
          <w:rFonts w:ascii="宋体" w:hAnsi="宋体" w:hint="eastAsia"/>
          <w:color w:val="000000"/>
          <w:sz w:val="24"/>
        </w:rPr>
        <w:t>网点增开“交易账户”，然后再认购本基金。投资人在办理完开户和认购手续后，应及时到销售网点查询确认结果。募集期内本公司直销机构及</w:t>
      </w:r>
      <w:r w:rsidR="00742B08" w:rsidRPr="00E33ACC">
        <w:rPr>
          <w:rFonts w:ascii="宋体" w:hAnsi="宋体" w:hint="eastAsia"/>
          <w:color w:val="000000"/>
          <w:sz w:val="24"/>
        </w:rPr>
        <w:t>其他销售</w:t>
      </w:r>
      <w:r w:rsidR="00143C16" w:rsidRPr="00E33ACC">
        <w:rPr>
          <w:rFonts w:ascii="宋体" w:hAnsi="宋体" w:hint="eastAsia"/>
          <w:color w:val="000000"/>
          <w:sz w:val="24"/>
        </w:rPr>
        <w:t>机构同时为投</w:t>
      </w:r>
      <w:r w:rsidR="000832C5" w:rsidRPr="00E33ACC">
        <w:rPr>
          <w:rFonts w:ascii="宋体" w:hAnsi="宋体" w:hint="eastAsia"/>
          <w:color w:val="000000"/>
          <w:sz w:val="24"/>
        </w:rPr>
        <w:t>资人办理</w:t>
      </w:r>
      <w:r w:rsidR="00143C16" w:rsidRPr="00E33ACC">
        <w:rPr>
          <w:rFonts w:ascii="宋体" w:hAnsi="宋体" w:hint="eastAsia"/>
          <w:color w:val="000000"/>
          <w:sz w:val="24"/>
        </w:rPr>
        <w:t>基金账户开户及认购手续。开户和认购的具体程序请见本发售公告正文。</w:t>
      </w:r>
    </w:p>
    <w:p w:rsidR="001E3291" w:rsidRPr="001E3291" w:rsidRDefault="009469AF" w:rsidP="001E3291">
      <w:pPr>
        <w:spacing w:line="360" w:lineRule="auto"/>
        <w:ind w:firstLineChars="200" w:firstLine="480"/>
        <w:rPr>
          <w:rFonts w:hint="eastAsia"/>
          <w:sz w:val="24"/>
        </w:rPr>
      </w:pPr>
      <w:r w:rsidRPr="00E33ACC">
        <w:rPr>
          <w:rFonts w:ascii="宋体" w:hAnsi="宋体"/>
          <w:color w:val="000000"/>
          <w:sz w:val="24"/>
        </w:rPr>
        <w:t>9</w:t>
      </w:r>
      <w:r w:rsidR="00981646" w:rsidRPr="00E33ACC">
        <w:rPr>
          <w:rFonts w:ascii="宋体" w:hAnsi="宋体"/>
          <w:color w:val="000000"/>
          <w:sz w:val="24"/>
        </w:rPr>
        <w:t>.</w:t>
      </w:r>
      <w:r w:rsidR="006B145F" w:rsidRPr="00E33ACC">
        <w:rPr>
          <w:rFonts w:ascii="宋体" w:hAnsi="宋体" w:hint="eastAsia"/>
          <w:color w:val="000000"/>
          <w:sz w:val="24"/>
        </w:rPr>
        <w:t>在募集期内，</w:t>
      </w:r>
      <w:r w:rsidR="001E3291" w:rsidRPr="001E3291">
        <w:rPr>
          <w:rFonts w:hint="eastAsia"/>
          <w:sz w:val="24"/>
        </w:rPr>
        <w:t>每一基金投资者通过本公司网上交易系统每个基金账户首次认购的最低金额为人民币</w:t>
      </w:r>
      <w:r w:rsidR="001E3291" w:rsidRPr="001E3291">
        <w:rPr>
          <w:rFonts w:hint="eastAsia"/>
          <w:sz w:val="24"/>
        </w:rPr>
        <w:t>1</w:t>
      </w:r>
      <w:r w:rsidR="001E3291" w:rsidRPr="001E3291">
        <w:rPr>
          <w:rFonts w:hint="eastAsia"/>
          <w:sz w:val="24"/>
        </w:rPr>
        <w:t>元（含认购费），追加认购最低金额为</w:t>
      </w:r>
      <w:r w:rsidR="001E3291" w:rsidRPr="001E3291">
        <w:rPr>
          <w:rFonts w:hint="eastAsia"/>
          <w:sz w:val="24"/>
        </w:rPr>
        <w:t>1</w:t>
      </w:r>
      <w:r w:rsidR="001E3291" w:rsidRPr="001E3291">
        <w:rPr>
          <w:rFonts w:hint="eastAsia"/>
          <w:sz w:val="24"/>
        </w:rPr>
        <w:t>元（含认购费）。各销售机构对最低认购限额及交易级差有其他规定的，以各销售机构的业务规定为准。已在基金管理人销售网点有认购本基金记录的投资者不受首次认购最低金额的限制，但受追加认购最低金额的限制。本基金募集期间对单个基金份额持有人不设置最高认购金额限制。</w:t>
      </w:r>
    </w:p>
    <w:p w:rsidR="009469AF" w:rsidRPr="00E33ACC" w:rsidRDefault="001E3291" w:rsidP="001E3291">
      <w:pPr>
        <w:spacing w:line="360" w:lineRule="auto"/>
        <w:ind w:firstLineChars="200" w:firstLine="480"/>
        <w:rPr>
          <w:rFonts w:hint="eastAsia"/>
          <w:sz w:val="24"/>
        </w:rPr>
      </w:pPr>
      <w:r>
        <w:rPr>
          <w:sz w:val="24"/>
        </w:rPr>
        <w:t>10.</w:t>
      </w:r>
      <w:r w:rsidRPr="001E3291">
        <w:rPr>
          <w:rFonts w:hint="eastAsia"/>
          <w:sz w:val="24"/>
        </w:rPr>
        <w:t>如本基金单个投资人累计认购的基金份额数达到或者超过基金总份额的</w:t>
      </w:r>
      <w:r w:rsidRPr="001E3291">
        <w:rPr>
          <w:rFonts w:hint="eastAsia"/>
          <w:sz w:val="24"/>
        </w:rPr>
        <w:t>50%</w:t>
      </w:r>
      <w:r w:rsidRPr="001E3291">
        <w:rPr>
          <w:rFonts w:hint="eastAsia"/>
          <w:sz w:val="24"/>
        </w:rPr>
        <w:t>，基金管理人可以于募集期结束后采取比例确认等方式对该投资人的认购申请进行限制。基金管理人接受某笔或者某些认购申请有可能导致投资者变相规避前述</w:t>
      </w:r>
      <w:r w:rsidRPr="001E3291">
        <w:rPr>
          <w:rFonts w:hint="eastAsia"/>
          <w:sz w:val="24"/>
        </w:rPr>
        <w:t>50%</w:t>
      </w:r>
      <w:r w:rsidRPr="001E3291">
        <w:rPr>
          <w:rFonts w:hint="eastAsia"/>
          <w:sz w:val="24"/>
        </w:rPr>
        <w:t>比例要求的，基金管理人有权拒绝该等全部或者部分认购申请。投资人认购的基金份额数以基金合同生效后登记机构的确认为准。</w:t>
      </w:r>
    </w:p>
    <w:p w:rsidR="00C76FA1" w:rsidRPr="00E33ACC" w:rsidRDefault="008E27BC" w:rsidP="00DE78C1">
      <w:pPr>
        <w:spacing w:line="360" w:lineRule="auto"/>
        <w:ind w:firstLineChars="200" w:firstLine="480"/>
        <w:rPr>
          <w:rFonts w:ascii="宋体" w:hAnsi="宋体"/>
          <w:color w:val="000000"/>
          <w:sz w:val="24"/>
        </w:rPr>
      </w:pPr>
      <w:r w:rsidRPr="00E33ACC">
        <w:rPr>
          <w:rFonts w:ascii="宋体" w:hAnsi="宋体" w:hint="eastAsia"/>
          <w:color w:val="000000"/>
          <w:sz w:val="24"/>
        </w:rPr>
        <w:t>1</w:t>
      </w:r>
      <w:r w:rsidRPr="00E33ACC">
        <w:rPr>
          <w:rFonts w:ascii="宋体" w:hAnsi="宋体"/>
          <w:color w:val="000000"/>
          <w:sz w:val="24"/>
        </w:rPr>
        <w:t>1.</w:t>
      </w:r>
      <w:r w:rsidR="00207602" w:rsidRPr="00E33ACC">
        <w:rPr>
          <w:rFonts w:ascii="宋体" w:hAnsi="宋体" w:hint="eastAsia"/>
          <w:color w:val="000000"/>
          <w:sz w:val="24"/>
        </w:rPr>
        <w:t>本基金认购采取全额缴款认购的方式。基金投资者在募集期内可多次认购，认购一旦被注册登记机构确认，就不再接受撤销申请。</w:t>
      </w:r>
    </w:p>
    <w:p w:rsidR="000B167B" w:rsidRPr="00E33ACC" w:rsidRDefault="00850E62" w:rsidP="000B167B">
      <w:pPr>
        <w:spacing w:line="360" w:lineRule="auto"/>
        <w:ind w:firstLineChars="200" w:firstLine="480"/>
        <w:rPr>
          <w:rFonts w:ascii="宋体" w:hAnsi="宋体" w:hint="eastAsia"/>
          <w:color w:val="000000"/>
          <w:sz w:val="24"/>
        </w:rPr>
      </w:pPr>
      <w:r w:rsidRPr="00E33ACC">
        <w:rPr>
          <w:rFonts w:ascii="宋体" w:hAnsi="宋体"/>
          <w:color w:val="000000"/>
          <w:sz w:val="24"/>
        </w:rPr>
        <w:t>1</w:t>
      </w:r>
      <w:r w:rsidR="00DE78C1" w:rsidRPr="00E33ACC">
        <w:rPr>
          <w:rFonts w:ascii="宋体" w:hAnsi="宋体"/>
          <w:color w:val="000000"/>
          <w:sz w:val="24"/>
        </w:rPr>
        <w:t>2</w:t>
      </w:r>
      <w:r w:rsidR="00981646" w:rsidRPr="00E33ACC">
        <w:rPr>
          <w:rFonts w:ascii="宋体" w:hAnsi="宋体" w:hint="eastAsia"/>
          <w:color w:val="000000"/>
          <w:sz w:val="24"/>
        </w:rPr>
        <w:t>.</w:t>
      </w:r>
      <w:r w:rsidR="0065473C" w:rsidRPr="00E33ACC">
        <w:rPr>
          <w:rFonts w:ascii="宋体" w:hAnsi="宋体" w:hint="eastAsia"/>
          <w:color w:val="000000"/>
          <w:sz w:val="24"/>
        </w:rPr>
        <w:t>基金发售机构对认购申请的受理并不代表该申请一定生效，而仅代表发售机构确实接收到认购申请。认购申请的确认以注册登记机构的确认结果为准。投资者可在基金正式宣告成立后到各销售网点查询最终成交确认情况和认购的份额。若投资者的认购申请被确认为无效，基金管理人应当将投资者已支付的认购金额本金退还投资者。</w:t>
      </w:r>
    </w:p>
    <w:p w:rsidR="000B167B" w:rsidRPr="00E33ACC" w:rsidRDefault="00850E62" w:rsidP="000B167B">
      <w:pPr>
        <w:spacing w:line="360" w:lineRule="auto"/>
        <w:ind w:firstLineChars="200" w:firstLine="480"/>
        <w:rPr>
          <w:rFonts w:ascii="宋体" w:hAnsi="宋体" w:hint="eastAsia"/>
          <w:sz w:val="24"/>
        </w:rPr>
      </w:pPr>
      <w:r w:rsidRPr="00E33ACC">
        <w:rPr>
          <w:rFonts w:ascii="宋体" w:hAnsi="宋体"/>
          <w:color w:val="000000"/>
          <w:sz w:val="24"/>
        </w:rPr>
        <w:t>1</w:t>
      </w:r>
      <w:r w:rsidR="005C4557" w:rsidRPr="00E33ACC">
        <w:rPr>
          <w:rFonts w:ascii="宋体" w:hAnsi="宋体"/>
          <w:color w:val="000000"/>
          <w:sz w:val="24"/>
        </w:rPr>
        <w:t>3</w:t>
      </w:r>
      <w:r w:rsidR="00981646" w:rsidRPr="00E33ACC">
        <w:rPr>
          <w:rFonts w:ascii="宋体" w:hAnsi="宋体" w:hint="eastAsia"/>
          <w:color w:val="000000"/>
          <w:sz w:val="24"/>
        </w:rPr>
        <w:t>.</w:t>
      </w:r>
      <w:r w:rsidR="00302C37" w:rsidRPr="00E33ACC">
        <w:rPr>
          <w:rFonts w:ascii="宋体" w:hAnsi="宋体" w:hint="eastAsia"/>
          <w:color w:val="000000"/>
          <w:sz w:val="24"/>
        </w:rPr>
        <w:t>本公告仅对本基金募集的有关事项和规定予以说明。投资人欲了解本基金的详细情况，请详细阅读</w:t>
      </w:r>
      <w:r w:rsidR="001E3291">
        <w:rPr>
          <w:rFonts w:ascii="宋体" w:hAnsi="宋体"/>
          <w:color w:val="000000"/>
          <w:sz w:val="24"/>
        </w:rPr>
        <w:t>2025年3月24日</w:t>
      </w:r>
      <w:r w:rsidR="00F92732" w:rsidRPr="00E33ACC">
        <w:rPr>
          <w:rFonts w:ascii="宋体" w:hAnsi="宋体" w:hint="eastAsia"/>
          <w:color w:val="000000"/>
          <w:sz w:val="24"/>
        </w:rPr>
        <w:t>刊登在本公司官网（www.gffunds.com.cn）和中国证监会基金电子披露网站（http://eid.csrc.gov.cn/fund）上的</w:t>
      </w:r>
      <w:r w:rsidR="00302C37" w:rsidRPr="00E33ACC">
        <w:rPr>
          <w:rFonts w:ascii="宋体" w:hAnsi="宋体" w:hint="eastAsia"/>
          <w:color w:val="000000"/>
          <w:sz w:val="24"/>
        </w:rPr>
        <w:t>《</w:t>
      </w:r>
      <w:r w:rsidR="001E3291">
        <w:rPr>
          <w:rFonts w:ascii="宋体" w:hAnsi="宋体" w:hint="eastAsia"/>
          <w:color w:val="000000"/>
          <w:sz w:val="24"/>
        </w:rPr>
        <w:t>广发中证800指数增强型证券投资基金</w:t>
      </w:r>
      <w:r w:rsidR="00302C37" w:rsidRPr="00E33ACC">
        <w:rPr>
          <w:rFonts w:ascii="宋体" w:hAnsi="宋体" w:hint="eastAsia"/>
          <w:color w:val="000000"/>
          <w:sz w:val="24"/>
        </w:rPr>
        <w:t>招募说明书》等法律文件。本基金的基金合同</w:t>
      </w:r>
      <w:r w:rsidR="00AC760C" w:rsidRPr="00E33ACC">
        <w:rPr>
          <w:rFonts w:ascii="宋体" w:hAnsi="宋体" w:hint="eastAsia"/>
          <w:color w:val="000000"/>
          <w:sz w:val="24"/>
        </w:rPr>
        <w:t>及</w:t>
      </w:r>
      <w:r w:rsidR="00302C37" w:rsidRPr="00E33ACC">
        <w:rPr>
          <w:rFonts w:ascii="宋体" w:hAnsi="宋体" w:hint="eastAsia"/>
          <w:color w:val="000000"/>
          <w:sz w:val="24"/>
        </w:rPr>
        <w:t>招募说明书提示性公告</w:t>
      </w:r>
      <w:r w:rsidR="00AC760C" w:rsidRPr="00E33ACC">
        <w:rPr>
          <w:rFonts w:ascii="宋体" w:hAnsi="宋体" w:hint="eastAsia"/>
          <w:color w:val="000000"/>
          <w:sz w:val="24"/>
        </w:rPr>
        <w:t>和</w:t>
      </w:r>
      <w:r w:rsidR="00302C37" w:rsidRPr="00E33ACC">
        <w:rPr>
          <w:rFonts w:ascii="宋体" w:hAnsi="宋体" w:hint="eastAsia"/>
          <w:color w:val="000000"/>
          <w:sz w:val="24"/>
        </w:rPr>
        <w:t>本公告将同时刊登在</w:t>
      </w:r>
      <w:r w:rsidR="00302C37" w:rsidRPr="00E33ACC">
        <w:rPr>
          <w:rFonts w:ascii="宋体" w:hAnsi="宋体" w:hint="eastAsia"/>
          <w:sz w:val="24"/>
        </w:rPr>
        <w:t>《</w:t>
      </w:r>
      <w:r w:rsidR="00395569" w:rsidRPr="00E33ACC">
        <w:rPr>
          <w:rFonts w:ascii="宋体" w:hAnsi="宋体" w:hint="eastAsia"/>
          <w:sz w:val="24"/>
        </w:rPr>
        <w:t>上海证券报</w:t>
      </w:r>
      <w:r w:rsidR="00302C37" w:rsidRPr="00E33ACC">
        <w:rPr>
          <w:rFonts w:ascii="宋体" w:hAnsi="宋体" w:hint="eastAsia"/>
          <w:sz w:val="24"/>
        </w:rPr>
        <w:t>》。</w:t>
      </w:r>
    </w:p>
    <w:p w:rsidR="000B167B" w:rsidRPr="00E33ACC" w:rsidRDefault="00850E62" w:rsidP="00850E62">
      <w:pPr>
        <w:spacing w:line="360" w:lineRule="auto"/>
        <w:ind w:firstLineChars="200" w:firstLine="480"/>
        <w:rPr>
          <w:rFonts w:ascii="宋体" w:hAnsi="宋体"/>
          <w:color w:val="000000"/>
          <w:sz w:val="24"/>
        </w:rPr>
      </w:pPr>
      <w:r w:rsidRPr="00E33ACC">
        <w:rPr>
          <w:rFonts w:ascii="宋体" w:hAnsi="宋体"/>
          <w:color w:val="000000"/>
          <w:sz w:val="24"/>
        </w:rPr>
        <w:t>1</w:t>
      </w:r>
      <w:r w:rsidR="005C4557" w:rsidRPr="00E33ACC">
        <w:rPr>
          <w:rFonts w:ascii="宋体" w:hAnsi="宋体"/>
          <w:color w:val="000000"/>
          <w:sz w:val="24"/>
        </w:rPr>
        <w:t>4</w:t>
      </w:r>
      <w:r w:rsidR="00981646" w:rsidRPr="00E33ACC">
        <w:rPr>
          <w:rFonts w:ascii="宋体" w:hAnsi="宋体" w:hint="eastAsia"/>
          <w:color w:val="000000"/>
          <w:sz w:val="24"/>
        </w:rPr>
        <w:t>.</w:t>
      </w:r>
      <w:r w:rsidR="000B167B" w:rsidRPr="00E33ACC">
        <w:rPr>
          <w:rFonts w:ascii="宋体" w:hAnsi="宋体" w:hint="eastAsia"/>
          <w:color w:val="000000"/>
          <w:sz w:val="24"/>
        </w:rPr>
        <w:t>各</w:t>
      </w:r>
      <w:r w:rsidR="0091413A" w:rsidRPr="00E33ACC">
        <w:rPr>
          <w:rFonts w:ascii="宋体" w:hAnsi="宋体" w:hint="eastAsia"/>
          <w:color w:val="000000"/>
          <w:sz w:val="24"/>
        </w:rPr>
        <w:t>销售</w:t>
      </w:r>
      <w:r w:rsidR="000B167B" w:rsidRPr="00E33ACC">
        <w:rPr>
          <w:rFonts w:ascii="宋体" w:hAnsi="宋体" w:hint="eastAsia"/>
          <w:color w:val="000000"/>
          <w:sz w:val="24"/>
        </w:rPr>
        <w:t>机构的</w:t>
      </w:r>
      <w:r w:rsidR="0091413A" w:rsidRPr="00E33ACC">
        <w:rPr>
          <w:rFonts w:ascii="宋体" w:hAnsi="宋体" w:hint="eastAsia"/>
          <w:color w:val="000000"/>
          <w:sz w:val="24"/>
        </w:rPr>
        <w:t>销售</w:t>
      </w:r>
      <w:r w:rsidR="000B167B" w:rsidRPr="00E33ACC">
        <w:rPr>
          <w:rFonts w:ascii="宋体" w:hAnsi="宋体" w:hint="eastAsia"/>
          <w:color w:val="000000"/>
          <w:sz w:val="24"/>
        </w:rPr>
        <w:t>网点以及开户、认购等事项的详细情况请向各</w:t>
      </w:r>
      <w:r w:rsidR="0091413A" w:rsidRPr="00E33ACC">
        <w:rPr>
          <w:rFonts w:ascii="宋体" w:hAnsi="宋体" w:hint="eastAsia"/>
          <w:color w:val="000000"/>
          <w:sz w:val="24"/>
        </w:rPr>
        <w:t>销售</w:t>
      </w:r>
      <w:r w:rsidR="000B167B" w:rsidRPr="00E33ACC">
        <w:rPr>
          <w:rFonts w:ascii="宋体" w:hAnsi="宋体" w:hint="eastAsia"/>
          <w:color w:val="000000"/>
          <w:sz w:val="24"/>
        </w:rPr>
        <w:t>机构咨询。对未开设</w:t>
      </w:r>
      <w:r w:rsidR="0091413A" w:rsidRPr="00E33ACC">
        <w:rPr>
          <w:rFonts w:ascii="宋体" w:hAnsi="宋体" w:hint="eastAsia"/>
          <w:color w:val="000000"/>
          <w:sz w:val="24"/>
        </w:rPr>
        <w:t>销售</w:t>
      </w:r>
      <w:r w:rsidR="000B167B" w:rsidRPr="00E33ACC">
        <w:rPr>
          <w:rFonts w:ascii="宋体" w:hAnsi="宋体" w:hint="eastAsia"/>
          <w:color w:val="000000"/>
          <w:sz w:val="24"/>
        </w:rPr>
        <w:t>网点地区的投资者，请拨打本公司的客户服务电话</w:t>
      </w:r>
      <w:r w:rsidRPr="00E33ACC">
        <w:rPr>
          <w:rFonts w:ascii="宋体" w:hAnsi="宋体" w:hint="eastAsia"/>
          <w:color w:val="000000"/>
          <w:sz w:val="24"/>
        </w:rPr>
        <w:t>（95105828或020-83936999）</w:t>
      </w:r>
      <w:r w:rsidR="000B167B" w:rsidRPr="00E33ACC">
        <w:rPr>
          <w:rFonts w:ascii="宋体" w:hAnsi="宋体" w:hint="eastAsia"/>
          <w:color w:val="000000"/>
          <w:sz w:val="24"/>
        </w:rPr>
        <w:t>垂询认购事宜。</w:t>
      </w:r>
    </w:p>
    <w:p w:rsidR="00367070" w:rsidRPr="00E33ACC" w:rsidRDefault="00850E62" w:rsidP="008F0F80">
      <w:pPr>
        <w:spacing w:line="360" w:lineRule="auto"/>
        <w:ind w:firstLineChars="200" w:firstLine="480"/>
        <w:rPr>
          <w:rFonts w:ascii="宋体" w:hAnsi="宋体" w:hint="eastAsia"/>
          <w:color w:val="000000"/>
          <w:sz w:val="24"/>
        </w:rPr>
      </w:pPr>
      <w:r w:rsidRPr="00E33ACC">
        <w:rPr>
          <w:rFonts w:ascii="宋体" w:hAnsi="宋体"/>
          <w:color w:val="000000"/>
          <w:sz w:val="24"/>
        </w:rPr>
        <w:t>1</w:t>
      </w:r>
      <w:r w:rsidR="005C4557" w:rsidRPr="00E33ACC">
        <w:rPr>
          <w:rFonts w:ascii="宋体" w:hAnsi="宋体"/>
          <w:color w:val="000000"/>
          <w:sz w:val="24"/>
        </w:rPr>
        <w:t>5</w:t>
      </w:r>
      <w:r w:rsidR="00981646" w:rsidRPr="00E33ACC">
        <w:rPr>
          <w:rFonts w:ascii="宋体" w:hAnsi="宋体" w:hint="eastAsia"/>
          <w:color w:val="000000"/>
          <w:sz w:val="24"/>
        </w:rPr>
        <w:t>.</w:t>
      </w:r>
      <w:r w:rsidR="00367070" w:rsidRPr="00E33ACC">
        <w:rPr>
          <w:rFonts w:ascii="宋体" w:hAnsi="宋体" w:hint="eastAsia"/>
          <w:color w:val="000000"/>
          <w:sz w:val="24"/>
        </w:rPr>
        <w:t>基金管理人可综合各种情况对发售安排做适当调整。</w:t>
      </w:r>
    </w:p>
    <w:p w:rsidR="00DA4026" w:rsidRPr="00E33ACC" w:rsidRDefault="00850E62" w:rsidP="00BB7888">
      <w:pPr>
        <w:spacing w:line="360" w:lineRule="auto"/>
        <w:ind w:firstLineChars="200" w:firstLine="480"/>
        <w:rPr>
          <w:rFonts w:ascii="宋体" w:hAnsi="宋体" w:hint="eastAsia"/>
          <w:color w:val="000000"/>
          <w:sz w:val="24"/>
        </w:rPr>
      </w:pPr>
      <w:r w:rsidRPr="00E33ACC">
        <w:rPr>
          <w:rFonts w:ascii="宋体" w:hAnsi="宋体"/>
          <w:color w:val="000000"/>
          <w:sz w:val="24"/>
        </w:rPr>
        <w:t>1</w:t>
      </w:r>
      <w:r w:rsidR="005C4557" w:rsidRPr="00E33ACC">
        <w:rPr>
          <w:rFonts w:ascii="宋体" w:hAnsi="宋体"/>
          <w:color w:val="000000"/>
          <w:sz w:val="24"/>
        </w:rPr>
        <w:t>6</w:t>
      </w:r>
      <w:r w:rsidR="00981646" w:rsidRPr="00E33ACC">
        <w:rPr>
          <w:rFonts w:ascii="宋体" w:hAnsi="宋体" w:hint="eastAsia"/>
          <w:color w:val="000000"/>
          <w:sz w:val="24"/>
        </w:rPr>
        <w:t>.</w:t>
      </w:r>
      <w:r w:rsidR="000B167B" w:rsidRPr="00E33ACC">
        <w:rPr>
          <w:rFonts w:ascii="宋体" w:hAnsi="宋体" w:hint="eastAsia"/>
          <w:color w:val="000000"/>
          <w:sz w:val="24"/>
        </w:rPr>
        <w:t>风险提示</w:t>
      </w:r>
      <w:bookmarkStart w:id="2" w:name="_Toc347926624"/>
      <w:bookmarkStart w:id="3" w:name="_Toc349718536"/>
    </w:p>
    <w:p w:rsidR="001E3291" w:rsidRPr="001E3291" w:rsidRDefault="001E3291" w:rsidP="001E3291">
      <w:pPr>
        <w:spacing w:line="360" w:lineRule="auto"/>
        <w:ind w:firstLineChars="200" w:firstLine="480"/>
        <w:rPr>
          <w:rFonts w:hAnsi="宋体" w:hint="eastAsia"/>
          <w:kern w:val="0"/>
          <w:sz w:val="24"/>
        </w:rPr>
      </w:pPr>
      <w:r w:rsidRPr="001E3291">
        <w:rPr>
          <w:rFonts w:hAnsi="宋体" w:hint="eastAsia"/>
          <w:kern w:val="0"/>
          <w:sz w:val="24"/>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法律文件风险收益特征表述与</w:t>
      </w:r>
      <w:r w:rsidR="006F178A">
        <w:rPr>
          <w:rFonts w:hAnsi="宋体" w:hint="eastAsia"/>
          <w:kern w:val="0"/>
          <w:sz w:val="24"/>
        </w:rPr>
        <w:t>销售机构基金风险评价可能不一致的风险，本基金的特定风险等，详见</w:t>
      </w:r>
      <w:r w:rsidRPr="001E3291">
        <w:rPr>
          <w:rFonts w:hAnsi="宋体" w:hint="eastAsia"/>
          <w:kern w:val="0"/>
          <w:sz w:val="24"/>
        </w:rPr>
        <w:t>招募说明书的“风险揭示”部分。</w:t>
      </w:r>
    </w:p>
    <w:p w:rsidR="001E3291" w:rsidRPr="001E3291" w:rsidRDefault="001E3291" w:rsidP="001E3291">
      <w:pPr>
        <w:spacing w:line="360" w:lineRule="auto"/>
        <w:ind w:firstLineChars="200" w:firstLine="480"/>
        <w:rPr>
          <w:rFonts w:hAnsi="宋体" w:hint="eastAsia"/>
          <w:kern w:val="0"/>
          <w:sz w:val="24"/>
        </w:rPr>
      </w:pPr>
      <w:r w:rsidRPr="001E3291">
        <w:rPr>
          <w:rFonts w:hAnsi="宋体" w:hint="eastAsia"/>
          <w:kern w:val="0"/>
          <w:sz w:val="24"/>
        </w:rPr>
        <w:t>本基金为股票型基金，其风险和收益高于混合型基金、债券型基金与货币市场基金。本基金为股票指数增强型基金，对中证</w:t>
      </w:r>
      <w:r w:rsidRPr="001E3291">
        <w:rPr>
          <w:rFonts w:hAnsi="宋体" w:hint="eastAsia"/>
          <w:kern w:val="0"/>
          <w:sz w:val="24"/>
        </w:rPr>
        <w:t>800</w:t>
      </w:r>
      <w:r w:rsidRPr="001E3291">
        <w:rPr>
          <w:rFonts w:hAnsi="宋体" w:hint="eastAsia"/>
          <w:kern w:val="0"/>
          <w:sz w:val="24"/>
        </w:rPr>
        <w:t>指数成份股、备选成份股（含存托凭证）的投资比例不低于本基金非现金资产的</w:t>
      </w:r>
      <w:r w:rsidRPr="001E3291">
        <w:rPr>
          <w:rFonts w:hAnsi="宋体" w:hint="eastAsia"/>
          <w:kern w:val="0"/>
          <w:sz w:val="24"/>
        </w:rPr>
        <w:t>80%</w:t>
      </w:r>
      <w:r w:rsidRPr="001E3291">
        <w:rPr>
          <w:rFonts w:hAnsi="宋体" w:hint="eastAsia"/>
          <w:kern w:val="0"/>
          <w:sz w:val="24"/>
        </w:rPr>
        <w:t>，具有与标的指数，以及标的指数所代表的股票市场相似的风险收益特征。其特定风险包括指数化投资的风险、标的指数回报与股票市场平均回报偏离的风险、标的指数波动的风险、基金投资组合回报与标的指数回报偏离的风险、跟踪误差控制未达约定目标的风险、指数编制机构停止服务的风险、成份券停牌的风险、指数成份股发生负面事件面临退市时的应对风险、指数增强型策略风险等。除此之外，本基金还面临投资特定品种（包括股指期货、国债期货、股票期权、资产支持证券、存托凭证等）以及参与转融通证券出借业务的特有风险。</w:t>
      </w:r>
    </w:p>
    <w:p w:rsidR="001E3291" w:rsidRPr="001E3291" w:rsidRDefault="001E3291" w:rsidP="001E3291">
      <w:pPr>
        <w:spacing w:line="360" w:lineRule="auto"/>
        <w:ind w:firstLineChars="200" w:firstLine="480"/>
        <w:rPr>
          <w:rFonts w:hAnsi="宋体" w:hint="eastAsia"/>
          <w:kern w:val="0"/>
          <w:sz w:val="24"/>
        </w:rPr>
      </w:pPr>
      <w:r w:rsidRPr="001E3291">
        <w:rPr>
          <w:rFonts w:hAnsi="宋体" w:hint="eastAsia"/>
          <w:kern w:val="0"/>
          <w:sz w:val="24"/>
        </w:rPr>
        <w:t>本基金有净值波动风险。基金投资不同于银行储蓄，投资人购买基金，既可能按其持有份额分享基金投资所产生的收益，也可能承担基金投资所带来的损失。</w:t>
      </w:r>
    </w:p>
    <w:p w:rsidR="009469AF" w:rsidRPr="00E33ACC" w:rsidRDefault="001E3291" w:rsidP="001E3291">
      <w:pPr>
        <w:spacing w:line="360" w:lineRule="auto"/>
        <w:ind w:firstLineChars="200" w:firstLine="480"/>
        <w:rPr>
          <w:rFonts w:hAnsi="宋体"/>
          <w:kern w:val="0"/>
          <w:sz w:val="24"/>
        </w:rPr>
      </w:pPr>
      <w:r w:rsidRPr="001E3291">
        <w:rPr>
          <w:rFonts w:hAnsi="宋体" w:hint="eastAsia"/>
          <w:kern w:val="0"/>
          <w:sz w:val="24"/>
        </w:rPr>
        <w:t>基金管理人提醒投资者基金投资的“买者自负”原则，在投资者作出投资决策后，基金运营状况与基金净值变化引致的投资风险，由投资者自行负责。投资者在进行投资决策前，请仔细阅读本基金的《招募说明书》《基金合同》《基金产品资料概要》，自主判断基金的投资价值，自主做出投资决策，自行承担投资风险。</w:t>
      </w:r>
    </w:p>
    <w:p w:rsidR="00326A76" w:rsidRPr="00E33ACC" w:rsidRDefault="00326A76" w:rsidP="00326A76">
      <w:pPr>
        <w:autoSpaceDE w:val="0"/>
        <w:autoSpaceDN w:val="0"/>
        <w:adjustRightInd w:val="0"/>
        <w:spacing w:line="360" w:lineRule="auto"/>
        <w:ind w:firstLineChars="200" w:firstLine="480"/>
        <w:rPr>
          <w:rFonts w:ascii="宋体" w:hAnsi="宋体" w:hint="eastAsia"/>
          <w:sz w:val="24"/>
        </w:rPr>
      </w:pPr>
      <w:r w:rsidRPr="00E33ACC">
        <w:rPr>
          <w:rFonts w:ascii="宋体" w:hAnsi="宋体"/>
          <w:sz w:val="24"/>
        </w:rPr>
        <w:t>投资有风险，投资人认购（或申购）基金时应认真阅读招募说明书。</w:t>
      </w:r>
      <w:r w:rsidRPr="00E33ACC">
        <w:rPr>
          <w:rFonts w:ascii="宋体" w:hAnsi="宋体" w:hint="eastAsia"/>
          <w:sz w:val="24"/>
        </w:rPr>
        <w:t>基金管理人管理的其他基金的业绩不构成对本基金业绩表现的保证。基金管理人依照恪尽职守、诚实信用、谨慎勤勉的原则管理和运用基金财产，但不保证基金一定盈利，也不保证最低收益。</w:t>
      </w:r>
    </w:p>
    <w:p w:rsidR="00D010A1" w:rsidRPr="00E33ACC" w:rsidRDefault="002A5250" w:rsidP="002A5250">
      <w:pPr>
        <w:pStyle w:val="20"/>
        <w:keepNext/>
        <w:keepLines/>
        <w:spacing w:after="0" w:line="360" w:lineRule="auto"/>
        <w:ind w:firstLineChars="200" w:firstLine="482"/>
        <w:rPr>
          <w:rFonts w:ascii="宋体" w:hAnsi="宋体" w:hint="eastAsia"/>
          <w:color w:val="000000"/>
          <w:kern w:val="0"/>
          <w:szCs w:val="24"/>
        </w:rPr>
      </w:pPr>
      <w:r w:rsidRPr="00E33ACC">
        <w:rPr>
          <w:rFonts w:ascii="宋体" w:hAnsi="宋体"/>
          <w:color w:val="000000"/>
          <w:kern w:val="0"/>
        </w:rPr>
        <w:br w:type="page"/>
      </w:r>
      <w:bookmarkStart w:id="4" w:name="_Toc126581554"/>
      <w:r w:rsidR="00D010A1" w:rsidRPr="00E33ACC">
        <w:rPr>
          <w:rFonts w:ascii="宋体" w:hAnsi="宋体" w:hint="eastAsia"/>
          <w:kern w:val="0"/>
          <w:szCs w:val="24"/>
        </w:rPr>
        <w:t>一、本次募集基本情况</w:t>
      </w:r>
      <w:bookmarkEnd w:id="2"/>
      <w:bookmarkEnd w:id="3"/>
      <w:bookmarkEnd w:id="4"/>
    </w:p>
    <w:p w:rsidR="00D010A1" w:rsidRPr="00E33ACC" w:rsidRDefault="00D010A1" w:rsidP="001C3FC2">
      <w:pPr>
        <w:autoSpaceDE w:val="0"/>
        <w:autoSpaceDN w:val="0"/>
        <w:adjustRightInd w:val="0"/>
        <w:spacing w:line="336" w:lineRule="auto"/>
        <w:ind w:firstLineChars="200" w:firstLine="482"/>
        <w:jc w:val="left"/>
        <w:rPr>
          <w:rFonts w:ascii="宋体" w:hAnsi="宋体" w:hint="eastAsia"/>
          <w:b/>
          <w:bCs/>
          <w:color w:val="000000"/>
          <w:kern w:val="0"/>
          <w:sz w:val="24"/>
        </w:rPr>
      </w:pPr>
      <w:r w:rsidRPr="00E33ACC">
        <w:rPr>
          <w:rFonts w:ascii="宋体" w:hAnsi="宋体" w:hint="eastAsia"/>
          <w:b/>
          <w:bCs/>
          <w:color w:val="000000"/>
          <w:kern w:val="0"/>
          <w:sz w:val="24"/>
        </w:rPr>
        <w:t>（一）基金名称</w:t>
      </w:r>
    </w:p>
    <w:p w:rsidR="002C0347" w:rsidRPr="00E33ACC" w:rsidRDefault="00A30AE6" w:rsidP="001C3FC2">
      <w:pPr>
        <w:autoSpaceDE w:val="0"/>
        <w:autoSpaceDN w:val="0"/>
        <w:adjustRightInd w:val="0"/>
        <w:spacing w:line="360" w:lineRule="auto"/>
        <w:ind w:firstLineChars="200" w:firstLine="480"/>
        <w:jc w:val="left"/>
        <w:rPr>
          <w:rFonts w:ascii="宋体" w:hAnsi="宋体" w:hint="eastAsia"/>
          <w:color w:val="000000"/>
          <w:kern w:val="0"/>
          <w:sz w:val="24"/>
        </w:rPr>
      </w:pPr>
      <w:r w:rsidRPr="00E33ACC">
        <w:rPr>
          <w:rFonts w:ascii="宋体" w:hAnsi="宋体" w:hint="eastAsia"/>
          <w:color w:val="000000"/>
          <w:kern w:val="0"/>
          <w:sz w:val="24"/>
        </w:rPr>
        <w:t>基金名称：</w:t>
      </w:r>
      <w:r w:rsidR="001E3291">
        <w:rPr>
          <w:rFonts w:ascii="宋体" w:hAnsi="宋体" w:hint="eastAsia"/>
          <w:color w:val="000000"/>
          <w:kern w:val="0"/>
          <w:sz w:val="24"/>
        </w:rPr>
        <w:t>广发中证800指数增强型证券投资基金</w:t>
      </w:r>
    </w:p>
    <w:p w:rsidR="002A55CC" w:rsidRPr="00E33ACC" w:rsidRDefault="00D010A1" w:rsidP="001C3FC2">
      <w:pPr>
        <w:autoSpaceDE w:val="0"/>
        <w:autoSpaceDN w:val="0"/>
        <w:adjustRightInd w:val="0"/>
        <w:spacing w:line="360" w:lineRule="auto"/>
        <w:ind w:firstLineChars="200" w:firstLine="480"/>
        <w:jc w:val="left"/>
        <w:rPr>
          <w:rFonts w:ascii="宋体" w:hAnsi="宋体" w:hint="eastAsia"/>
          <w:kern w:val="0"/>
          <w:sz w:val="24"/>
        </w:rPr>
      </w:pPr>
      <w:r w:rsidRPr="00E33ACC">
        <w:rPr>
          <w:rFonts w:ascii="宋体" w:hAnsi="宋体" w:hint="eastAsia"/>
          <w:color w:val="000000"/>
          <w:kern w:val="0"/>
          <w:sz w:val="24"/>
        </w:rPr>
        <w:t>基金简称：</w:t>
      </w:r>
      <w:r w:rsidR="001E3291">
        <w:rPr>
          <w:rFonts w:ascii="宋体" w:hAnsi="宋体" w:hint="eastAsia"/>
          <w:color w:val="000000"/>
          <w:kern w:val="0"/>
          <w:sz w:val="24"/>
        </w:rPr>
        <w:t>广发中证800指数增强</w:t>
      </w:r>
    </w:p>
    <w:p w:rsidR="002076CE" w:rsidRPr="00E33ACC" w:rsidRDefault="00BB7888" w:rsidP="00637202">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kern w:val="0"/>
          <w:sz w:val="24"/>
        </w:rPr>
        <w:t>A类份额</w:t>
      </w:r>
      <w:r w:rsidR="0065473C" w:rsidRPr="00E33ACC">
        <w:rPr>
          <w:rFonts w:ascii="宋体" w:hAnsi="宋体" w:hint="eastAsia"/>
          <w:kern w:val="0"/>
          <w:sz w:val="24"/>
        </w:rPr>
        <w:t>基金代码</w:t>
      </w:r>
      <w:r w:rsidR="0065473C" w:rsidRPr="00E33ACC">
        <w:rPr>
          <w:rFonts w:ascii="宋体" w:hAnsi="宋体" w:hint="eastAsia"/>
          <w:color w:val="000000"/>
          <w:kern w:val="0"/>
          <w:sz w:val="24"/>
        </w:rPr>
        <w:t>：</w:t>
      </w:r>
      <w:r w:rsidR="001E3291" w:rsidRPr="001E3291">
        <w:rPr>
          <w:rFonts w:ascii="宋体" w:hAnsi="宋体"/>
          <w:color w:val="000000"/>
          <w:kern w:val="0"/>
          <w:sz w:val="24"/>
        </w:rPr>
        <w:t>023562</w:t>
      </w:r>
    </w:p>
    <w:p w:rsidR="00BB7888" w:rsidRPr="00E33ACC" w:rsidRDefault="00BB7888" w:rsidP="00637202">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C类份额基金代码：</w:t>
      </w:r>
      <w:r w:rsidR="001E3291" w:rsidRPr="001E3291">
        <w:rPr>
          <w:rFonts w:ascii="宋体" w:hAnsi="宋体"/>
          <w:color w:val="000000"/>
          <w:kern w:val="0"/>
          <w:sz w:val="24"/>
        </w:rPr>
        <w:t>023563</w:t>
      </w:r>
    </w:p>
    <w:p w:rsidR="00637202" w:rsidRPr="00E33ACC" w:rsidRDefault="00637202" w:rsidP="00637202">
      <w:pPr>
        <w:autoSpaceDE w:val="0"/>
        <w:autoSpaceDN w:val="0"/>
        <w:adjustRightInd w:val="0"/>
        <w:spacing w:line="360" w:lineRule="auto"/>
        <w:ind w:firstLineChars="200" w:firstLine="482"/>
        <w:jc w:val="left"/>
        <w:rPr>
          <w:rFonts w:ascii="宋体" w:hAnsi="宋体" w:hint="eastAsia"/>
          <w:b/>
          <w:bCs/>
          <w:color w:val="000000"/>
          <w:kern w:val="0"/>
          <w:sz w:val="24"/>
        </w:rPr>
      </w:pPr>
      <w:r w:rsidRPr="00E33ACC">
        <w:rPr>
          <w:rFonts w:ascii="宋体" w:hAnsi="宋体" w:hint="eastAsia"/>
          <w:b/>
          <w:bCs/>
          <w:color w:val="000000"/>
          <w:kern w:val="0"/>
          <w:sz w:val="24"/>
        </w:rPr>
        <w:t>（二）基金类型</w:t>
      </w:r>
    </w:p>
    <w:p w:rsidR="00E13828" w:rsidRPr="00E33ACC" w:rsidRDefault="00326A76" w:rsidP="00D71042">
      <w:pPr>
        <w:autoSpaceDE w:val="0"/>
        <w:autoSpaceDN w:val="0"/>
        <w:adjustRightInd w:val="0"/>
        <w:spacing w:line="360" w:lineRule="auto"/>
        <w:ind w:firstLineChars="200" w:firstLine="480"/>
        <w:jc w:val="left"/>
        <w:rPr>
          <w:bCs/>
          <w:sz w:val="24"/>
        </w:rPr>
      </w:pPr>
      <w:r w:rsidRPr="00E33ACC">
        <w:rPr>
          <w:rFonts w:hint="eastAsia"/>
          <w:bCs/>
          <w:sz w:val="24"/>
        </w:rPr>
        <w:t>股票型证券投资基金</w:t>
      </w:r>
      <w:r w:rsidR="00E13828" w:rsidRPr="00E33ACC">
        <w:rPr>
          <w:rFonts w:hint="eastAsia"/>
          <w:bCs/>
          <w:sz w:val="24"/>
        </w:rPr>
        <w:t>。</w:t>
      </w:r>
    </w:p>
    <w:p w:rsidR="00637202" w:rsidRPr="00E33ACC" w:rsidRDefault="00637202" w:rsidP="00D71042">
      <w:pPr>
        <w:autoSpaceDE w:val="0"/>
        <w:autoSpaceDN w:val="0"/>
        <w:adjustRightInd w:val="0"/>
        <w:spacing w:line="360" w:lineRule="auto"/>
        <w:ind w:firstLineChars="200" w:firstLine="482"/>
        <w:jc w:val="left"/>
        <w:rPr>
          <w:rFonts w:ascii="宋体" w:hAnsi="宋体" w:hint="eastAsia"/>
          <w:b/>
          <w:bCs/>
          <w:color w:val="000000"/>
          <w:kern w:val="0"/>
          <w:sz w:val="24"/>
        </w:rPr>
      </w:pPr>
      <w:r w:rsidRPr="00E33ACC">
        <w:rPr>
          <w:rFonts w:ascii="宋体" w:hAnsi="宋体" w:hint="eastAsia"/>
          <w:b/>
          <w:bCs/>
          <w:color w:val="000000"/>
          <w:kern w:val="0"/>
          <w:sz w:val="24"/>
        </w:rPr>
        <w:t>（三）基金运作方式</w:t>
      </w:r>
    </w:p>
    <w:p w:rsidR="0014569D" w:rsidRPr="00E33ACC" w:rsidRDefault="00E13828" w:rsidP="002608FE">
      <w:pPr>
        <w:spacing w:line="360" w:lineRule="auto"/>
        <w:ind w:firstLineChars="200" w:firstLine="480"/>
        <w:rPr>
          <w:bCs/>
          <w:sz w:val="24"/>
        </w:rPr>
      </w:pPr>
      <w:r w:rsidRPr="00E33ACC">
        <w:rPr>
          <w:rFonts w:hint="eastAsia"/>
          <w:bCs/>
          <w:sz w:val="24"/>
        </w:rPr>
        <w:t>契约型开放式。</w:t>
      </w:r>
    </w:p>
    <w:p w:rsidR="00637202" w:rsidRPr="00E33ACC" w:rsidRDefault="00637202" w:rsidP="00BE4E68">
      <w:pPr>
        <w:autoSpaceDE w:val="0"/>
        <w:autoSpaceDN w:val="0"/>
        <w:adjustRightInd w:val="0"/>
        <w:spacing w:line="360" w:lineRule="auto"/>
        <w:ind w:firstLineChars="200" w:firstLine="482"/>
        <w:jc w:val="left"/>
        <w:rPr>
          <w:rFonts w:ascii="宋体" w:hAnsi="宋体" w:hint="eastAsia"/>
          <w:b/>
          <w:bCs/>
          <w:color w:val="000000"/>
          <w:kern w:val="0"/>
          <w:sz w:val="24"/>
        </w:rPr>
      </w:pPr>
      <w:r w:rsidRPr="00E33ACC">
        <w:rPr>
          <w:rFonts w:ascii="宋体" w:hAnsi="宋体" w:hint="eastAsia"/>
          <w:b/>
          <w:bCs/>
          <w:color w:val="000000"/>
          <w:kern w:val="0"/>
          <w:sz w:val="24"/>
        </w:rPr>
        <w:t>（四）</w:t>
      </w:r>
      <w:r w:rsidR="00F82E8A" w:rsidRPr="00E33ACC">
        <w:rPr>
          <w:rFonts w:ascii="宋体" w:hAnsi="宋体" w:hint="eastAsia"/>
          <w:b/>
          <w:bCs/>
          <w:color w:val="000000"/>
          <w:kern w:val="0"/>
          <w:sz w:val="24"/>
        </w:rPr>
        <w:t>基金</w:t>
      </w:r>
      <w:r w:rsidRPr="00E33ACC">
        <w:rPr>
          <w:rFonts w:ascii="宋体" w:hAnsi="宋体" w:hint="eastAsia"/>
          <w:b/>
          <w:bCs/>
          <w:color w:val="000000"/>
          <w:kern w:val="0"/>
          <w:sz w:val="24"/>
        </w:rPr>
        <w:t>存续期限</w:t>
      </w:r>
    </w:p>
    <w:p w:rsidR="00637202" w:rsidRPr="00E33ACC" w:rsidRDefault="00637202" w:rsidP="008F0F80">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不定期。</w:t>
      </w:r>
    </w:p>
    <w:p w:rsidR="00901117" w:rsidRPr="00E33ACC" w:rsidRDefault="00637202" w:rsidP="00901117">
      <w:pPr>
        <w:autoSpaceDE w:val="0"/>
        <w:autoSpaceDN w:val="0"/>
        <w:adjustRightInd w:val="0"/>
        <w:spacing w:line="360" w:lineRule="auto"/>
        <w:ind w:firstLineChars="200" w:firstLine="482"/>
        <w:jc w:val="left"/>
        <w:rPr>
          <w:rFonts w:ascii="宋体" w:hAnsi="宋体" w:hint="eastAsia"/>
          <w:b/>
          <w:bCs/>
          <w:color w:val="000000"/>
          <w:kern w:val="0"/>
          <w:sz w:val="24"/>
        </w:rPr>
      </w:pPr>
      <w:r w:rsidRPr="00E33ACC">
        <w:rPr>
          <w:rFonts w:ascii="宋体" w:hAnsi="宋体" w:hint="eastAsia"/>
          <w:b/>
          <w:bCs/>
          <w:color w:val="000000"/>
          <w:kern w:val="0"/>
          <w:sz w:val="24"/>
        </w:rPr>
        <w:t>（五）基金份额发售面值</w:t>
      </w:r>
    </w:p>
    <w:p w:rsidR="00AD152E" w:rsidRPr="00E33ACC" w:rsidRDefault="00666013" w:rsidP="003F5A90">
      <w:pPr>
        <w:autoSpaceDE w:val="0"/>
        <w:autoSpaceDN w:val="0"/>
        <w:adjustRightInd w:val="0"/>
        <w:spacing w:line="360" w:lineRule="auto"/>
        <w:ind w:firstLineChars="200" w:firstLine="480"/>
        <w:jc w:val="left"/>
        <w:rPr>
          <w:rFonts w:ascii="宋体" w:hAnsi="宋体"/>
          <w:bCs/>
          <w:color w:val="000000"/>
          <w:kern w:val="0"/>
          <w:sz w:val="24"/>
        </w:rPr>
      </w:pPr>
      <w:r w:rsidRPr="00E33ACC">
        <w:rPr>
          <w:rFonts w:ascii="宋体" w:hAnsi="宋体" w:hint="eastAsia"/>
          <w:bCs/>
          <w:color w:val="000000"/>
          <w:kern w:val="0"/>
          <w:sz w:val="24"/>
        </w:rPr>
        <w:t>本基金基金份额发售面值为人民币1.00元。</w:t>
      </w:r>
    </w:p>
    <w:p w:rsidR="008B2AF6" w:rsidRPr="00E33ACC" w:rsidRDefault="00637202" w:rsidP="003F5A90">
      <w:pPr>
        <w:autoSpaceDE w:val="0"/>
        <w:autoSpaceDN w:val="0"/>
        <w:adjustRightInd w:val="0"/>
        <w:spacing w:line="360" w:lineRule="auto"/>
        <w:ind w:firstLineChars="200" w:firstLine="482"/>
        <w:jc w:val="left"/>
        <w:rPr>
          <w:rFonts w:ascii="宋体" w:hAnsi="宋体" w:hint="eastAsia"/>
          <w:bCs/>
          <w:color w:val="000000"/>
          <w:kern w:val="0"/>
          <w:sz w:val="24"/>
        </w:rPr>
      </w:pPr>
      <w:r w:rsidRPr="00E33ACC">
        <w:rPr>
          <w:rFonts w:ascii="宋体" w:hAnsi="宋体" w:hint="eastAsia"/>
          <w:b/>
          <w:bCs/>
          <w:color w:val="000000"/>
          <w:kern w:val="0"/>
          <w:sz w:val="24"/>
        </w:rPr>
        <w:t>（六）募集目标</w:t>
      </w:r>
      <w:r w:rsidR="008B2AF6" w:rsidRPr="00E33ACC">
        <w:rPr>
          <w:rFonts w:ascii="宋体" w:hAnsi="宋体" w:hint="eastAsia"/>
          <w:bCs/>
          <w:color w:val="000000"/>
          <w:kern w:val="0"/>
          <w:sz w:val="24"/>
        </w:rPr>
        <w:t xml:space="preserve"> </w:t>
      </w:r>
    </w:p>
    <w:p w:rsidR="00EB00F5" w:rsidRPr="00E33ACC" w:rsidRDefault="009469AF" w:rsidP="00143C16">
      <w:pPr>
        <w:autoSpaceDE w:val="0"/>
        <w:autoSpaceDN w:val="0"/>
        <w:adjustRightInd w:val="0"/>
        <w:spacing w:line="360" w:lineRule="auto"/>
        <w:ind w:firstLineChars="200" w:firstLine="480"/>
        <w:jc w:val="left"/>
        <w:rPr>
          <w:bCs/>
          <w:sz w:val="24"/>
        </w:rPr>
      </w:pPr>
      <w:r w:rsidRPr="00E33ACC">
        <w:rPr>
          <w:rFonts w:hint="eastAsia"/>
          <w:bCs/>
          <w:sz w:val="24"/>
        </w:rPr>
        <w:t>本基金的最低募集份额总额为</w:t>
      </w:r>
      <w:r w:rsidRPr="00E33ACC">
        <w:rPr>
          <w:rFonts w:hint="eastAsia"/>
          <w:bCs/>
          <w:sz w:val="24"/>
        </w:rPr>
        <w:t>2</w:t>
      </w:r>
      <w:r w:rsidRPr="00E33ACC">
        <w:rPr>
          <w:rFonts w:hint="eastAsia"/>
          <w:bCs/>
          <w:sz w:val="24"/>
        </w:rPr>
        <w:t>亿份，最低募集金额为</w:t>
      </w:r>
      <w:r w:rsidRPr="00E33ACC">
        <w:rPr>
          <w:rFonts w:hint="eastAsia"/>
          <w:bCs/>
          <w:sz w:val="24"/>
        </w:rPr>
        <w:t>2</w:t>
      </w:r>
      <w:r w:rsidRPr="00E33ACC">
        <w:rPr>
          <w:rFonts w:hint="eastAsia"/>
          <w:bCs/>
          <w:sz w:val="24"/>
        </w:rPr>
        <w:t>亿元人民币。</w:t>
      </w:r>
      <w:r w:rsidR="00143C16" w:rsidRPr="00E33ACC">
        <w:rPr>
          <w:rFonts w:hint="eastAsia"/>
          <w:bCs/>
          <w:sz w:val="24"/>
        </w:rPr>
        <w:t>本基金首次募集规模上限为</w:t>
      </w:r>
      <w:r w:rsidR="001E3291">
        <w:rPr>
          <w:bCs/>
          <w:sz w:val="24"/>
        </w:rPr>
        <w:t>20</w:t>
      </w:r>
      <w:r w:rsidR="001E3291">
        <w:rPr>
          <w:bCs/>
          <w:sz w:val="24"/>
        </w:rPr>
        <w:t>亿</w:t>
      </w:r>
      <w:r w:rsidR="00040039" w:rsidRPr="00E33ACC">
        <w:rPr>
          <w:bCs/>
          <w:sz w:val="24"/>
        </w:rPr>
        <w:t>元</w:t>
      </w:r>
      <w:r w:rsidR="00143C16" w:rsidRPr="00E33ACC">
        <w:rPr>
          <w:rFonts w:hint="eastAsia"/>
          <w:bCs/>
          <w:sz w:val="24"/>
        </w:rPr>
        <w:t>人民币（不包括募集期利息）。</w:t>
      </w:r>
    </w:p>
    <w:p w:rsidR="00637202" w:rsidRPr="00E33ACC" w:rsidRDefault="00B87B1E" w:rsidP="007E7542">
      <w:pPr>
        <w:autoSpaceDE w:val="0"/>
        <w:autoSpaceDN w:val="0"/>
        <w:adjustRightInd w:val="0"/>
        <w:spacing w:line="360" w:lineRule="auto"/>
        <w:ind w:firstLineChars="200" w:firstLine="482"/>
        <w:jc w:val="left"/>
        <w:rPr>
          <w:rFonts w:ascii="宋体" w:hAnsi="宋体" w:hint="eastAsia"/>
          <w:b/>
          <w:bCs/>
          <w:color w:val="000000"/>
          <w:kern w:val="0"/>
          <w:sz w:val="24"/>
        </w:rPr>
      </w:pPr>
      <w:r w:rsidRPr="00E33ACC">
        <w:rPr>
          <w:rFonts w:ascii="宋体" w:hAnsi="宋体" w:hint="eastAsia"/>
          <w:b/>
          <w:bCs/>
          <w:color w:val="000000"/>
          <w:kern w:val="0"/>
          <w:sz w:val="24"/>
        </w:rPr>
        <w:t>（七）</w:t>
      </w:r>
      <w:r w:rsidR="00637202" w:rsidRPr="00E33ACC">
        <w:rPr>
          <w:rFonts w:ascii="宋体" w:hAnsi="宋体" w:hint="eastAsia"/>
          <w:b/>
          <w:bCs/>
          <w:color w:val="000000"/>
          <w:kern w:val="0"/>
          <w:sz w:val="24"/>
        </w:rPr>
        <w:t>募集对象</w:t>
      </w:r>
    </w:p>
    <w:p w:rsidR="00845A3F" w:rsidRPr="00E33ACC" w:rsidRDefault="009469AF" w:rsidP="00845A3F">
      <w:pPr>
        <w:spacing w:line="360" w:lineRule="auto"/>
        <w:ind w:firstLineChars="200" w:firstLine="480"/>
        <w:rPr>
          <w:bCs/>
          <w:sz w:val="24"/>
        </w:rPr>
      </w:pPr>
      <w:r w:rsidRPr="00E33ACC">
        <w:rPr>
          <w:rFonts w:hint="eastAsia"/>
          <w:bCs/>
          <w:sz w:val="24"/>
        </w:rPr>
        <w:t>本基金募集对象为符合法律法规规定的可投资于证券投资基金的个人投资者、机构投资者、合格境外投资者以及法律法规或中国证监会允许购买证券投资基金的其他投资人</w:t>
      </w:r>
      <w:r w:rsidR="00845A3F" w:rsidRPr="00E33ACC">
        <w:rPr>
          <w:rFonts w:hint="eastAsia"/>
          <w:bCs/>
          <w:sz w:val="24"/>
        </w:rPr>
        <w:t>。</w:t>
      </w:r>
    </w:p>
    <w:p w:rsidR="00637202" w:rsidRPr="00E33ACC" w:rsidRDefault="00637202" w:rsidP="00637202">
      <w:pPr>
        <w:autoSpaceDE w:val="0"/>
        <w:autoSpaceDN w:val="0"/>
        <w:adjustRightInd w:val="0"/>
        <w:spacing w:line="360" w:lineRule="auto"/>
        <w:ind w:firstLineChars="200" w:firstLine="482"/>
        <w:jc w:val="left"/>
        <w:rPr>
          <w:rFonts w:ascii="宋体" w:hAnsi="宋体" w:hint="eastAsia"/>
          <w:b/>
          <w:bCs/>
          <w:color w:val="000000"/>
          <w:kern w:val="0"/>
          <w:sz w:val="24"/>
        </w:rPr>
      </w:pPr>
      <w:r w:rsidRPr="00E33ACC">
        <w:rPr>
          <w:rFonts w:ascii="宋体" w:hAnsi="宋体" w:hint="eastAsia"/>
          <w:b/>
          <w:bCs/>
          <w:color w:val="000000"/>
          <w:kern w:val="0"/>
          <w:sz w:val="24"/>
        </w:rPr>
        <w:t>（</w:t>
      </w:r>
      <w:r w:rsidR="00FD1D4E" w:rsidRPr="00E33ACC">
        <w:rPr>
          <w:rFonts w:ascii="宋体" w:hAnsi="宋体" w:hint="eastAsia"/>
          <w:b/>
          <w:bCs/>
          <w:color w:val="000000"/>
          <w:kern w:val="0"/>
          <w:sz w:val="24"/>
        </w:rPr>
        <w:t>八</w:t>
      </w:r>
      <w:r w:rsidRPr="00E33ACC">
        <w:rPr>
          <w:rFonts w:ascii="宋体" w:hAnsi="宋体" w:hint="eastAsia"/>
          <w:b/>
          <w:bCs/>
          <w:color w:val="000000"/>
          <w:kern w:val="0"/>
          <w:sz w:val="24"/>
        </w:rPr>
        <w:t>）销售渠道与销售网点</w:t>
      </w:r>
    </w:p>
    <w:p w:rsidR="007D3E09" w:rsidRPr="00E33ACC"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1.直销机构：广发基金管理有限公司</w:t>
      </w:r>
    </w:p>
    <w:p w:rsidR="007D3E09" w:rsidRPr="00E33ACC"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注册地址：广东省珠海市横琴新区环岛东路3018号2608室</w:t>
      </w:r>
    </w:p>
    <w:p w:rsidR="007D3E09" w:rsidRPr="00E33ACC" w:rsidRDefault="00DE78C1"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sz w:val="24"/>
        </w:rPr>
        <w:t>办公地址：广东省广州市海珠区琶洲大道东1号保利国际广场南塔31－33楼；</w:t>
      </w:r>
      <w:r w:rsidRPr="00E33ACC">
        <w:rPr>
          <w:rFonts w:ascii="宋体" w:hAnsi="宋体"/>
          <w:bCs/>
          <w:color w:val="000000"/>
          <w:sz w:val="24"/>
        </w:rPr>
        <w:t>广东省珠海市横琴新区环岛东路3018号2603-2622室</w:t>
      </w:r>
    </w:p>
    <w:p w:rsidR="007D3E09" w:rsidRPr="00E33ACC"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法定代表人：</w:t>
      </w:r>
      <w:r w:rsidR="00E36A5D" w:rsidRPr="00E33ACC">
        <w:rPr>
          <w:rFonts w:ascii="宋体" w:hAnsi="宋体" w:hint="eastAsia"/>
          <w:bCs/>
          <w:color w:val="000000"/>
          <w:kern w:val="0"/>
          <w:sz w:val="24"/>
        </w:rPr>
        <w:t>葛长伟</w:t>
      </w:r>
      <w:r w:rsidRPr="00E33ACC">
        <w:rPr>
          <w:rFonts w:ascii="宋体" w:hAnsi="宋体" w:hint="eastAsia"/>
          <w:bCs/>
          <w:color w:val="000000"/>
          <w:kern w:val="0"/>
          <w:sz w:val="24"/>
        </w:rPr>
        <w:t xml:space="preserve"> </w:t>
      </w:r>
    </w:p>
    <w:p w:rsidR="007D3E09" w:rsidRPr="00E33ACC"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 xml:space="preserve">客服电话：95105828 或 020-83936999 </w:t>
      </w:r>
    </w:p>
    <w:p w:rsidR="007D3E09" w:rsidRPr="00E33ACC"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客服传真：020-34281105</w:t>
      </w:r>
    </w:p>
    <w:p w:rsidR="007D3E09" w:rsidRPr="00E33ACC"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网址：www.gffunds.com.cn</w:t>
      </w:r>
    </w:p>
    <w:p w:rsidR="007D3E09" w:rsidRPr="00E33ACC" w:rsidRDefault="007D3E09" w:rsidP="007D3E09">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直销机构网点信息：本公司网上直销系统</w:t>
      </w:r>
      <w:r w:rsidR="00D50312" w:rsidRPr="00E33ACC">
        <w:rPr>
          <w:rFonts w:ascii="宋体" w:hAnsi="宋体" w:hint="eastAsia"/>
          <w:bCs/>
          <w:color w:val="000000"/>
          <w:kern w:val="0"/>
          <w:sz w:val="24"/>
        </w:rPr>
        <w:t>（仅限个人客户）</w:t>
      </w:r>
      <w:r w:rsidRPr="00E33ACC">
        <w:rPr>
          <w:rFonts w:ascii="宋体" w:hAnsi="宋体" w:hint="eastAsia"/>
          <w:bCs/>
          <w:color w:val="000000"/>
          <w:kern w:val="0"/>
          <w:sz w:val="24"/>
        </w:rPr>
        <w:t>和直销中心（仅限机构客户）销售本基金，网点具体信息详见本公司网站。</w:t>
      </w:r>
    </w:p>
    <w:p w:rsidR="007D3E09" w:rsidRPr="00E33ACC" w:rsidRDefault="007D3E09" w:rsidP="007D3E09">
      <w:pPr>
        <w:autoSpaceDE w:val="0"/>
        <w:autoSpaceDN w:val="0"/>
        <w:adjustRightInd w:val="0"/>
        <w:spacing w:line="360" w:lineRule="auto"/>
        <w:ind w:firstLineChars="200" w:firstLine="480"/>
        <w:jc w:val="left"/>
        <w:rPr>
          <w:rFonts w:ascii="宋体" w:hAnsi="宋体"/>
          <w:bCs/>
          <w:color w:val="000000"/>
          <w:kern w:val="0"/>
          <w:sz w:val="24"/>
        </w:rPr>
      </w:pPr>
      <w:r w:rsidRPr="00E33ACC">
        <w:rPr>
          <w:rFonts w:ascii="宋体" w:hAnsi="宋体" w:hint="eastAsia"/>
          <w:bCs/>
          <w:color w:val="000000"/>
          <w:kern w:val="0"/>
          <w:sz w:val="24"/>
        </w:rPr>
        <w:t>客户可以通过本公司客服电话进行</w:t>
      </w:r>
      <w:r w:rsidR="006E144B" w:rsidRPr="00E33ACC">
        <w:rPr>
          <w:rFonts w:ascii="宋体" w:hAnsi="宋体" w:hint="eastAsia"/>
          <w:bCs/>
          <w:color w:val="000000"/>
          <w:kern w:val="0"/>
          <w:sz w:val="24"/>
        </w:rPr>
        <w:t>销售</w:t>
      </w:r>
      <w:r w:rsidRPr="00E33ACC">
        <w:rPr>
          <w:rFonts w:ascii="宋体" w:hAnsi="宋体" w:hint="eastAsia"/>
          <w:bCs/>
          <w:color w:val="000000"/>
          <w:kern w:val="0"/>
          <w:sz w:val="24"/>
        </w:rPr>
        <w:t>相关事宜的问询、基金的投资咨询及投诉等。</w:t>
      </w:r>
    </w:p>
    <w:p w:rsidR="001111D4" w:rsidRPr="00E33ACC" w:rsidRDefault="006E3BB6" w:rsidP="00C657E1">
      <w:pPr>
        <w:autoSpaceDE w:val="0"/>
        <w:autoSpaceDN w:val="0"/>
        <w:adjustRightInd w:val="0"/>
        <w:spacing w:line="360" w:lineRule="auto"/>
        <w:ind w:firstLineChars="200" w:firstLine="480"/>
        <w:jc w:val="left"/>
        <w:rPr>
          <w:rFonts w:ascii="宋体" w:hAnsi="宋体" w:hint="eastAsia"/>
          <w:bCs/>
          <w:color w:val="000000"/>
          <w:kern w:val="0"/>
          <w:sz w:val="24"/>
        </w:rPr>
      </w:pPr>
      <w:r w:rsidRPr="00E33ACC">
        <w:rPr>
          <w:rFonts w:ascii="宋体" w:hAnsi="宋体" w:hint="eastAsia"/>
          <w:bCs/>
          <w:color w:val="000000"/>
          <w:kern w:val="0"/>
          <w:sz w:val="24"/>
        </w:rPr>
        <w:t>2</w:t>
      </w:r>
      <w:r w:rsidR="00877720" w:rsidRPr="00E33ACC">
        <w:rPr>
          <w:rFonts w:ascii="宋体" w:hAnsi="宋体" w:hint="eastAsia"/>
          <w:bCs/>
          <w:color w:val="000000"/>
          <w:kern w:val="0"/>
          <w:sz w:val="24"/>
        </w:rPr>
        <w:t>.</w:t>
      </w:r>
      <w:r w:rsidR="00220ED0" w:rsidRPr="00E33ACC">
        <w:rPr>
          <w:rFonts w:ascii="宋体" w:hAnsi="宋体" w:hint="eastAsia"/>
          <w:bCs/>
          <w:color w:val="000000"/>
          <w:kern w:val="0"/>
          <w:sz w:val="24"/>
        </w:rPr>
        <w:t>其他</w:t>
      </w:r>
      <w:r w:rsidR="00A90517" w:rsidRPr="00E33ACC">
        <w:rPr>
          <w:rFonts w:ascii="宋体" w:hAnsi="宋体" w:hint="eastAsia"/>
          <w:bCs/>
          <w:color w:val="000000"/>
          <w:kern w:val="0"/>
          <w:sz w:val="24"/>
        </w:rPr>
        <w:t>销售</w:t>
      </w:r>
      <w:r w:rsidRPr="00E33ACC">
        <w:rPr>
          <w:rFonts w:ascii="宋体" w:hAnsi="宋体" w:hint="eastAsia"/>
          <w:bCs/>
          <w:color w:val="000000"/>
          <w:kern w:val="0"/>
          <w:sz w:val="24"/>
        </w:rPr>
        <w:t>机构</w:t>
      </w:r>
    </w:p>
    <w:p w:rsidR="00C70C5F" w:rsidRPr="00E33ACC" w:rsidRDefault="00EB78FE" w:rsidP="00EC38FE">
      <w:pPr>
        <w:tabs>
          <w:tab w:val="left" w:pos="1260"/>
        </w:tabs>
        <w:spacing w:line="360" w:lineRule="auto"/>
        <w:ind w:firstLineChars="200" w:firstLine="480"/>
        <w:rPr>
          <w:rFonts w:ascii="宋体" w:hAnsi="宋体" w:hint="eastAsia"/>
          <w:sz w:val="24"/>
        </w:rPr>
      </w:pPr>
      <w:r w:rsidRPr="00E33ACC">
        <w:rPr>
          <w:rFonts w:ascii="宋体" w:hAnsi="宋体" w:hint="eastAsia"/>
          <w:sz w:val="24"/>
        </w:rPr>
        <w:t>基金管理人可根据有关法律法规的要求，增减或变更基金销售机构，并在基金管理人网站公示基金销售机构名录。投资者在各</w:t>
      </w:r>
      <w:r w:rsidR="002B0160" w:rsidRPr="00E33ACC">
        <w:rPr>
          <w:rFonts w:ascii="宋体" w:hAnsi="宋体" w:hint="eastAsia"/>
          <w:sz w:val="24"/>
        </w:rPr>
        <w:t>销售</w:t>
      </w:r>
      <w:r w:rsidRPr="00E33ACC">
        <w:rPr>
          <w:rFonts w:ascii="宋体" w:hAnsi="宋体" w:hint="eastAsia"/>
          <w:sz w:val="24"/>
        </w:rPr>
        <w:t>机构办理本基金相关业务时，请遵循各</w:t>
      </w:r>
      <w:r w:rsidR="002B0160" w:rsidRPr="00E33ACC">
        <w:rPr>
          <w:rFonts w:ascii="宋体" w:hAnsi="宋体" w:hint="eastAsia"/>
          <w:sz w:val="24"/>
        </w:rPr>
        <w:t>销售</w:t>
      </w:r>
      <w:r w:rsidRPr="00E33ACC">
        <w:rPr>
          <w:rFonts w:ascii="宋体" w:hAnsi="宋体" w:hint="eastAsia"/>
          <w:sz w:val="24"/>
        </w:rPr>
        <w:t>机构业务规则与操作流程。</w:t>
      </w:r>
    </w:p>
    <w:p w:rsidR="00D010A1" w:rsidRPr="00E33ACC" w:rsidRDefault="00D010A1" w:rsidP="00C70C5F">
      <w:pPr>
        <w:autoSpaceDE w:val="0"/>
        <w:autoSpaceDN w:val="0"/>
        <w:adjustRightInd w:val="0"/>
        <w:spacing w:line="336" w:lineRule="auto"/>
        <w:ind w:firstLine="420"/>
        <w:jc w:val="left"/>
        <w:rPr>
          <w:rFonts w:ascii="宋体" w:hAnsi="宋体" w:hint="eastAsia"/>
          <w:b/>
          <w:bCs/>
          <w:color w:val="000000"/>
          <w:kern w:val="0"/>
          <w:sz w:val="24"/>
        </w:rPr>
      </w:pPr>
      <w:r w:rsidRPr="00E33ACC">
        <w:rPr>
          <w:rFonts w:ascii="宋体" w:hAnsi="宋体" w:hint="eastAsia"/>
          <w:b/>
          <w:bCs/>
          <w:color w:val="000000"/>
          <w:kern w:val="0"/>
          <w:sz w:val="24"/>
        </w:rPr>
        <w:t>（九）募集时间安排与基金合同生效</w:t>
      </w:r>
    </w:p>
    <w:p w:rsidR="00A35B62" w:rsidRPr="00E33ACC" w:rsidRDefault="008D5CF4" w:rsidP="00BF0A95">
      <w:pPr>
        <w:tabs>
          <w:tab w:val="left" w:pos="1260"/>
        </w:tabs>
        <w:spacing w:line="360" w:lineRule="auto"/>
        <w:ind w:firstLineChars="200" w:firstLine="480"/>
        <w:rPr>
          <w:rFonts w:ascii="宋体" w:hAnsi="宋体" w:hint="eastAsia"/>
          <w:sz w:val="24"/>
        </w:rPr>
      </w:pPr>
      <w:r w:rsidRPr="00E33ACC">
        <w:rPr>
          <w:rFonts w:ascii="宋体" w:hAnsi="宋体"/>
          <w:sz w:val="24"/>
        </w:rPr>
        <w:t>1</w:t>
      </w:r>
      <w:r w:rsidR="00054163" w:rsidRPr="00E33ACC">
        <w:rPr>
          <w:rFonts w:ascii="宋体" w:hAnsi="宋体"/>
          <w:sz w:val="24"/>
        </w:rPr>
        <w:t>.</w:t>
      </w:r>
      <w:r w:rsidR="00A35B62" w:rsidRPr="00E33ACC">
        <w:rPr>
          <w:rFonts w:ascii="宋体" w:hAnsi="宋体" w:hint="eastAsia"/>
          <w:sz w:val="24"/>
        </w:rPr>
        <w:t>本基金的募集期</w:t>
      </w:r>
      <w:r w:rsidR="00DF2DCD" w:rsidRPr="00E33ACC">
        <w:rPr>
          <w:rFonts w:ascii="宋体" w:hAnsi="宋体" w:hint="eastAsia"/>
          <w:sz w:val="24"/>
        </w:rPr>
        <w:t>为</w:t>
      </w:r>
      <w:r w:rsidR="001E3291">
        <w:rPr>
          <w:rFonts w:ascii="宋体" w:hAnsi="宋体" w:hint="eastAsia"/>
          <w:sz w:val="24"/>
        </w:rPr>
        <w:t>2025年4月7日至2025年4月25日</w:t>
      </w:r>
      <w:r w:rsidR="00A35B62" w:rsidRPr="00E33ACC">
        <w:rPr>
          <w:rFonts w:ascii="宋体" w:hAnsi="宋体" w:hint="eastAsia"/>
          <w:sz w:val="24"/>
        </w:rPr>
        <w:t>，期间面向</w:t>
      </w:r>
      <w:r w:rsidR="00845A3F" w:rsidRPr="00E33ACC">
        <w:rPr>
          <w:rFonts w:hint="eastAsia"/>
          <w:bCs/>
          <w:sz w:val="24"/>
        </w:rPr>
        <w:t>符合法律法规规定的可投资于证券投资基金的个人投资者、机构投资者、合格境外投资者以及法律法规或中国证监会允许购买证券投资基金的其他投资人</w:t>
      </w:r>
      <w:r w:rsidR="00A35B62" w:rsidRPr="00E33ACC">
        <w:rPr>
          <w:rFonts w:ascii="宋体" w:hAnsi="宋体" w:hint="eastAsia"/>
          <w:sz w:val="24"/>
        </w:rPr>
        <w:t>同时发售。</w:t>
      </w:r>
      <w:r w:rsidR="00B026AD" w:rsidRPr="00E33ACC">
        <w:rPr>
          <w:rFonts w:ascii="宋体" w:hAnsi="宋体" w:hint="eastAsia"/>
          <w:sz w:val="24"/>
        </w:rPr>
        <w:t>本基金的募集期限不超过3个月，自基金份额开始发售之日起计算。</w:t>
      </w:r>
      <w:r w:rsidR="00E77522" w:rsidRPr="00E33ACC">
        <w:rPr>
          <w:rFonts w:ascii="宋体" w:hAnsi="宋体" w:hint="eastAsia"/>
          <w:sz w:val="24"/>
        </w:rPr>
        <w:t>基金管理人可根据认购情况适当调整募集时间，并及时公告</w:t>
      </w:r>
      <w:r w:rsidR="00877720" w:rsidRPr="00E33ACC">
        <w:rPr>
          <w:rFonts w:ascii="宋体" w:hAnsi="宋体" w:hint="eastAsia"/>
          <w:sz w:val="24"/>
        </w:rPr>
        <w:t>。</w:t>
      </w:r>
    </w:p>
    <w:p w:rsidR="00EC38FE" w:rsidRPr="00E33ACC" w:rsidRDefault="008D5CF4" w:rsidP="00EC38FE">
      <w:pPr>
        <w:tabs>
          <w:tab w:val="left" w:pos="1260"/>
        </w:tabs>
        <w:spacing w:line="360" w:lineRule="auto"/>
        <w:ind w:firstLineChars="200" w:firstLine="480"/>
        <w:rPr>
          <w:rFonts w:ascii="宋体" w:hAnsi="宋体" w:hint="eastAsia"/>
          <w:sz w:val="24"/>
        </w:rPr>
      </w:pPr>
      <w:r w:rsidRPr="00E33ACC">
        <w:rPr>
          <w:rFonts w:ascii="宋体" w:hAnsi="宋体"/>
          <w:sz w:val="24"/>
        </w:rPr>
        <w:t>2</w:t>
      </w:r>
      <w:r w:rsidR="00054163" w:rsidRPr="00E33ACC">
        <w:rPr>
          <w:rFonts w:ascii="宋体" w:hAnsi="宋体"/>
          <w:sz w:val="24"/>
        </w:rPr>
        <w:t>.</w:t>
      </w:r>
      <w:r w:rsidR="00C359CC" w:rsidRPr="00E33ACC">
        <w:rPr>
          <w:rFonts w:hint="eastAsia"/>
          <w:bCs/>
          <w:sz w:val="24"/>
        </w:rPr>
        <w:t>本基金自基金份额发售之日起</w:t>
      </w:r>
      <w:r w:rsidR="00C359CC" w:rsidRPr="00E33ACC">
        <w:rPr>
          <w:rFonts w:hint="eastAsia"/>
          <w:bCs/>
          <w:sz w:val="24"/>
        </w:rPr>
        <w:t>3</w:t>
      </w:r>
      <w:r w:rsidR="00C359CC" w:rsidRPr="00E33ACC">
        <w:rPr>
          <w:rFonts w:hint="eastAsia"/>
          <w:bCs/>
          <w:sz w:val="24"/>
        </w:rPr>
        <w:t>个月内，在基金募集份额总额不少于</w:t>
      </w:r>
      <w:r w:rsidR="00C359CC" w:rsidRPr="00E33ACC">
        <w:rPr>
          <w:rFonts w:hint="eastAsia"/>
          <w:bCs/>
          <w:sz w:val="24"/>
        </w:rPr>
        <w:t>2</w:t>
      </w:r>
      <w:r w:rsidR="00C359CC" w:rsidRPr="00E33ACC">
        <w:rPr>
          <w:rFonts w:hint="eastAsia"/>
          <w:bCs/>
          <w:sz w:val="24"/>
        </w:rPr>
        <w:t>亿份，基金募集金额不少于</w:t>
      </w:r>
      <w:r w:rsidR="00C359CC" w:rsidRPr="00E33ACC">
        <w:rPr>
          <w:rFonts w:hint="eastAsia"/>
          <w:bCs/>
          <w:sz w:val="24"/>
        </w:rPr>
        <w:t>2</w:t>
      </w:r>
      <w:r w:rsidR="00C359CC" w:rsidRPr="00E33ACC">
        <w:rPr>
          <w:rFonts w:hint="eastAsia"/>
          <w:bCs/>
          <w:sz w:val="24"/>
        </w:rPr>
        <w:t>亿元人民币且基金认购人数不少于</w:t>
      </w:r>
      <w:r w:rsidR="00C359CC" w:rsidRPr="00E33ACC">
        <w:rPr>
          <w:rFonts w:hint="eastAsia"/>
          <w:bCs/>
          <w:sz w:val="24"/>
        </w:rPr>
        <w:t>200</w:t>
      </w:r>
      <w:r w:rsidR="00C359CC" w:rsidRPr="00E33ACC">
        <w:rPr>
          <w:rFonts w:hint="eastAsia"/>
          <w:bCs/>
          <w:sz w:val="24"/>
        </w:rPr>
        <w:t>人的条件下，基金募集期届满或基金管理人依据法律法规及招募说明书可以决定停止基金发售，并在</w:t>
      </w:r>
      <w:r w:rsidR="00C359CC" w:rsidRPr="00E33ACC">
        <w:rPr>
          <w:rFonts w:hint="eastAsia"/>
          <w:bCs/>
          <w:sz w:val="24"/>
        </w:rPr>
        <w:t>10</w:t>
      </w:r>
      <w:r w:rsidR="00C359CC" w:rsidRPr="00E33ACC">
        <w:rPr>
          <w:rFonts w:hint="eastAsia"/>
          <w:bCs/>
          <w:sz w:val="24"/>
        </w:rPr>
        <w:t>日内聘请法定验资机构验资，自收到验资报告之日起</w:t>
      </w:r>
      <w:r w:rsidR="00C359CC" w:rsidRPr="00E33ACC">
        <w:rPr>
          <w:rFonts w:hint="eastAsia"/>
          <w:bCs/>
          <w:sz w:val="24"/>
        </w:rPr>
        <w:t>10</w:t>
      </w:r>
      <w:r w:rsidR="00C359CC" w:rsidRPr="00E33ACC">
        <w:rPr>
          <w:rFonts w:hint="eastAsia"/>
          <w:bCs/>
          <w:sz w:val="24"/>
        </w:rPr>
        <w:t>日内，向中国证监会办理基金备案手续</w:t>
      </w:r>
      <w:r w:rsidR="00A46ECF" w:rsidRPr="00E33ACC">
        <w:rPr>
          <w:rFonts w:ascii="宋体" w:hAnsi="宋体" w:hint="eastAsia"/>
          <w:sz w:val="24"/>
        </w:rPr>
        <w:t>。</w:t>
      </w:r>
    </w:p>
    <w:p w:rsidR="00A35B62" w:rsidRPr="00E33ACC" w:rsidRDefault="00EC38FE" w:rsidP="00EC38FE">
      <w:pPr>
        <w:tabs>
          <w:tab w:val="left" w:pos="1260"/>
        </w:tabs>
        <w:spacing w:line="360" w:lineRule="auto"/>
        <w:ind w:firstLineChars="200" w:firstLine="480"/>
        <w:rPr>
          <w:rFonts w:ascii="宋体" w:hAnsi="宋体" w:hint="eastAsia"/>
          <w:sz w:val="24"/>
        </w:rPr>
      </w:pPr>
      <w:r w:rsidRPr="00E33ACC">
        <w:rPr>
          <w:rFonts w:ascii="宋体" w:hAnsi="宋体" w:hint="eastAsia"/>
          <w:sz w:val="24"/>
        </w:rPr>
        <w:t>3</w:t>
      </w:r>
      <w:r w:rsidRPr="00E33ACC">
        <w:rPr>
          <w:rFonts w:ascii="宋体" w:hAnsi="宋体"/>
          <w:sz w:val="24"/>
        </w:rPr>
        <w:t>.</w:t>
      </w:r>
      <w:r w:rsidR="00C359CC" w:rsidRPr="00E33ACC">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2568EA" w:rsidRPr="00E33ACC">
        <w:rPr>
          <w:rFonts w:ascii="宋体" w:hAnsi="宋体" w:hint="eastAsia"/>
          <w:sz w:val="24"/>
        </w:rPr>
        <w:t>。</w:t>
      </w:r>
    </w:p>
    <w:p w:rsidR="007A0A31" w:rsidRPr="00E33ACC" w:rsidRDefault="008D5CF4" w:rsidP="00213618">
      <w:pPr>
        <w:tabs>
          <w:tab w:val="left" w:pos="1260"/>
        </w:tabs>
        <w:spacing w:line="360" w:lineRule="auto"/>
        <w:ind w:firstLineChars="200" w:firstLine="480"/>
        <w:rPr>
          <w:rFonts w:ascii="宋体" w:hAnsi="宋体" w:hint="eastAsia"/>
          <w:sz w:val="24"/>
        </w:rPr>
      </w:pPr>
      <w:r w:rsidRPr="00E33ACC">
        <w:rPr>
          <w:rFonts w:ascii="宋体" w:hAnsi="宋体"/>
          <w:sz w:val="24"/>
        </w:rPr>
        <w:t>4</w:t>
      </w:r>
      <w:r w:rsidR="00054163" w:rsidRPr="00E33ACC">
        <w:rPr>
          <w:rFonts w:ascii="宋体" w:hAnsi="宋体"/>
          <w:sz w:val="24"/>
        </w:rPr>
        <w:t>.</w:t>
      </w:r>
      <w:r w:rsidR="00A35B62" w:rsidRPr="00E33ACC">
        <w:rPr>
          <w:rFonts w:ascii="宋体" w:hAnsi="宋体" w:hint="eastAsia"/>
          <w:sz w:val="24"/>
        </w:rPr>
        <w:t>若</w:t>
      </w:r>
      <w:r w:rsidR="008F697A" w:rsidRPr="00E33ACC">
        <w:rPr>
          <w:rFonts w:ascii="宋体" w:hAnsi="宋体" w:hint="eastAsia"/>
          <w:sz w:val="24"/>
        </w:rPr>
        <w:t>3个月</w:t>
      </w:r>
      <w:r w:rsidR="00A35B62" w:rsidRPr="00E33ACC">
        <w:rPr>
          <w:rFonts w:ascii="宋体" w:hAnsi="宋体" w:hint="eastAsia"/>
          <w:sz w:val="24"/>
        </w:rPr>
        <w:t>的募集期</w:t>
      </w:r>
      <w:r w:rsidR="00C25E8F" w:rsidRPr="00E33ACC">
        <w:rPr>
          <w:rFonts w:ascii="宋体" w:hAnsi="宋体" w:hint="eastAsia"/>
          <w:sz w:val="24"/>
        </w:rPr>
        <w:t>届</w:t>
      </w:r>
      <w:r w:rsidR="00A35B62" w:rsidRPr="00E33ACC">
        <w:rPr>
          <w:rFonts w:ascii="宋体" w:hAnsi="宋体" w:hint="eastAsia"/>
          <w:sz w:val="24"/>
        </w:rPr>
        <w:t>满，基金合同未达到法定生效条件，则基金合同不能生效，基金管理人应以其固有财产承担因募集行为而产生的债务和费用，在基金募集期限届满后30日内返还投资者已缴纳的款项，并加计银行同期活期存款利息。</w:t>
      </w:r>
    </w:p>
    <w:p w:rsidR="00EC38FE" w:rsidRPr="00E33ACC" w:rsidRDefault="00286999" w:rsidP="00EC38FE">
      <w:pPr>
        <w:autoSpaceDE w:val="0"/>
        <w:autoSpaceDN w:val="0"/>
        <w:adjustRightInd w:val="0"/>
        <w:spacing w:line="336" w:lineRule="auto"/>
        <w:ind w:firstLineChars="200" w:firstLine="482"/>
        <w:jc w:val="left"/>
        <w:rPr>
          <w:rFonts w:ascii="宋体" w:hAnsi="宋体"/>
          <w:b/>
          <w:sz w:val="24"/>
        </w:rPr>
      </w:pPr>
      <w:r w:rsidRPr="00E33ACC">
        <w:rPr>
          <w:rFonts w:ascii="宋体" w:hAnsi="宋体" w:hint="eastAsia"/>
          <w:b/>
          <w:sz w:val="24"/>
        </w:rPr>
        <w:t>（十）</w:t>
      </w:r>
      <w:r w:rsidR="00B50B3C" w:rsidRPr="00E33ACC">
        <w:rPr>
          <w:rFonts w:ascii="宋体" w:hAnsi="宋体" w:hint="eastAsia"/>
          <w:b/>
          <w:sz w:val="24"/>
        </w:rPr>
        <w:t>基金份额发售面值、认购价格和认购费用</w:t>
      </w:r>
    </w:p>
    <w:p w:rsidR="00EC38FE" w:rsidRPr="00E33ACC" w:rsidRDefault="00EC38FE" w:rsidP="00EC38FE">
      <w:pPr>
        <w:autoSpaceDE w:val="0"/>
        <w:autoSpaceDN w:val="0"/>
        <w:adjustRightInd w:val="0"/>
        <w:spacing w:line="336" w:lineRule="auto"/>
        <w:ind w:firstLineChars="200" w:firstLine="480"/>
        <w:jc w:val="left"/>
        <w:rPr>
          <w:rFonts w:ascii="宋体" w:hAnsi="宋体"/>
          <w:b/>
          <w:sz w:val="24"/>
        </w:rPr>
      </w:pPr>
      <w:r w:rsidRPr="00E33ACC">
        <w:rPr>
          <w:rFonts w:ascii="宋体" w:hAnsi="宋体"/>
          <w:sz w:val="24"/>
        </w:rPr>
        <w:t>1</w:t>
      </w:r>
      <w:r w:rsidRPr="00E33ACC">
        <w:rPr>
          <w:rFonts w:ascii="宋体" w:hAnsi="宋体" w:hint="eastAsia"/>
          <w:sz w:val="24"/>
        </w:rPr>
        <w:t>.</w:t>
      </w:r>
      <w:r w:rsidRPr="00E33ACC">
        <w:rPr>
          <w:rFonts w:ascii="宋体" w:hAnsi="宋体"/>
          <w:sz w:val="24"/>
        </w:rPr>
        <w:t>份额发售面值：人民币1.00元</w:t>
      </w:r>
    </w:p>
    <w:p w:rsidR="00EC38FE" w:rsidRPr="00E33ACC" w:rsidRDefault="00EC38FE" w:rsidP="00EC38FE">
      <w:pPr>
        <w:tabs>
          <w:tab w:val="left" w:pos="5580"/>
        </w:tabs>
        <w:autoSpaceDE w:val="0"/>
        <w:autoSpaceDN w:val="0"/>
        <w:adjustRightInd w:val="0"/>
        <w:spacing w:line="360" w:lineRule="auto"/>
        <w:ind w:firstLineChars="200" w:firstLine="480"/>
        <w:rPr>
          <w:rFonts w:ascii="宋体" w:hAnsi="宋体"/>
          <w:sz w:val="24"/>
        </w:rPr>
      </w:pPr>
      <w:r w:rsidRPr="00E33ACC">
        <w:rPr>
          <w:rFonts w:ascii="宋体" w:hAnsi="宋体"/>
          <w:sz w:val="24"/>
        </w:rPr>
        <w:t>2</w:t>
      </w:r>
      <w:r w:rsidRPr="00E33ACC">
        <w:rPr>
          <w:rFonts w:ascii="宋体" w:hAnsi="宋体" w:hint="eastAsia"/>
          <w:sz w:val="24"/>
        </w:rPr>
        <w:t>.</w:t>
      </w:r>
      <w:r w:rsidRPr="00E33ACC">
        <w:rPr>
          <w:rFonts w:ascii="宋体" w:hAnsi="宋体"/>
          <w:sz w:val="24"/>
        </w:rPr>
        <w:t>认购价格：人民币1.00元</w:t>
      </w:r>
    </w:p>
    <w:p w:rsidR="009A514C" w:rsidRPr="00E33ACC" w:rsidRDefault="00EC38FE" w:rsidP="009A514C">
      <w:pPr>
        <w:spacing w:line="360" w:lineRule="auto"/>
        <w:ind w:firstLineChars="200" w:firstLine="480"/>
        <w:rPr>
          <w:b/>
          <w:bCs/>
          <w:sz w:val="24"/>
        </w:rPr>
      </w:pPr>
      <w:r w:rsidRPr="00E33ACC">
        <w:rPr>
          <w:rFonts w:ascii="宋体" w:hAnsi="宋体" w:hint="eastAsia"/>
          <w:sz w:val="24"/>
        </w:rPr>
        <w:t>3.</w:t>
      </w:r>
      <w:r w:rsidR="009A514C" w:rsidRPr="00E33ACC">
        <w:rPr>
          <w:bCs/>
          <w:sz w:val="24"/>
        </w:rPr>
        <w:t>认购费用：</w:t>
      </w:r>
    </w:p>
    <w:p w:rsidR="00845A3F" w:rsidRPr="00E33ACC" w:rsidRDefault="00326A76" w:rsidP="00326A76">
      <w:pPr>
        <w:tabs>
          <w:tab w:val="left" w:pos="5580"/>
        </w:tabs>
        <w:autoSpaceDE w:val="0"/>
        <w:autoSpaceDN w:val="0"/>
        <w:adjustRightInd w:val="0"/>
        <w:spacing w:line="360" w:lineRule="auto"/>
        <w:ind w:firstLineChars="200" w:firstLine="480"/>
        <w:rPr>
          <w:rFonts w:ascii="宋体" w:hAnsi="宋体" w:hint="eastAsia"/>
          <w:sz w:val="24"/>
        </w:rPr>
      </w:pPr>
      <w:r w:rsidRPr="00E33ACC">
        <w:rPr>
          <w:rFonts w:ascii="宋体" w:hAnsi="宋体" w:hint="eastAsia"/>
          <w:sz w:val="24"/>
        </w:rPr>
        <w:t>本基金A类基金份额在认购时收取基金认购费用,C类基金份额不收取认购费用。本基金A类基金份额的认购费率随认购金额的增加而递减，投资者在一天之内如果有多笔认购，适用费率按单笔分别计算。</w:t>
      </w:r>
    </w:p>
    <w:p w:rsidR="00EC38FE" w:rsidRPr="001E3291" w:rsidRDefault="00EC38FE" w:rsidP="00EC38FE">
      <w:pPr>
        <w:tabs>
          <w:tab w:val="left" w:pos="5580"/>
        </w:tabs>
        <w:autoSpaceDE w:val="0"/>
        <w:autoSpaceDN w:val="0"/>
        <w:adjustRightInd w:val="0"/>
        <w:spacing w:line="360" w:lineRule="auto"/>
        <w:ind w:firstLineChars="200" w:firstLine="480"/>
        <w:rPr>
          <w:rFonts w:ascii="宋体" w:hAnsi="宋体" w:hint="eastAsia"/>
          <w:sz w:val="24"/>
        </w:rPr>
      </w:pPr>
      <w:r w:rsidRPr="00E33ACC">
        <w:rPr>
          <w:rFonts w:ascii="宋体" w:hAnsi="宋体" w:hint="eastAsia"/>
          <w:sz w:val="24"/>
        </w:rPr>
        <w:t>本基金对通过本公司直销中心认购A类基金份额的特定投资者与除此之外的其他普通投资者实施差别的认购费率，特定投资者范围及具体费率优惠详见基金管理人于2022年5月19日发布的《关于面向特定投资者通过直销柜台认、申购旗下所有基金实施费率优惠的公告》和2022年9月2日发布的《广发基金管理有限公司关于调整“特定投资群体(养老金客户)”的客户适用范围的公告》及其他相关公告</w:t>
      </w:r>
      <w:r w:rsidRPr="001E3291">
        <w:rPr>
          <w:rFonts w:ascii="宋体" w:hAnsi="宋体" w:hint="eastAsia"/>
          <w:sz w:val="24"/>
        </w:rPr>
        <w:t>。</w:t>
      </w:r>
    </w:p>
    <w:p w:rsidR="001E3291" w:rsidRPr="001E3291" w:rsidRDefault="001E3291" w:rsidP="001E3291">
      <w:pPr>
        <w:tabs>
          <w:tab w:val="left" w:pos="5580"/>
        </w:tabs>
        <w:autoSpaceDE w:val="0"/>
        <w:autoSpaceDN w:val="0"/>
        <w:adjustRightInd w:val="0"/>
        <w:spacing w:line="360" w:lineRule="auto"/>
        <w:ind w:firstLineChars="200" w:firstLine="480"/>
        <w:rPr>
          <w:rFonts w:ascii="宋体" w:hAnsi="宋体"/>
          <w:sz w:val="24"/>
        </w:rPr>
      </w:pPr>
      <w:r w:rsidRPr="001E3291">
        <w:rPr>
          <w:rFonts w:ascii="宋体" w:hAnsi="宋体" w:hint="eastAsia"/>
          <w:sz w:val="24"/>
        </w:rPr>
        <w:t>A类</w:t>
      </w:r>
      <w:r w:rsidRPr="001E3291">
        <w:rPr>
          <w:rFonts w:ascii="宋体" w:hAnsi="宋体"/>
          <w:sz w:val="24"/>
        </w:rPr>
        <w:t>基金份额的</w:t>
      </w:r>
      <w:r w:rsidRPr="001E3291">
        <w:rPr>
          <w:rFonts w:ascii="宋体" w:hAnsi="宋体" w:hint="eastAsia"/>
          <w:sz w:val="24"/>
        </w:rPr>
        <w:t>具体认购费率如下：</w:t>
      </w:r>
    </w:p>
    <w:tbl>
      <w:tblPr>
        <w:tblW w:w="6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989"/>
      </w:tblGrid>
      <w:tr w:rsidR="001E3291" w:rsidRPr="001E3291" w:rsidTr="001617F1">
        <w:trPr>
          <w:jc w:val="center"/>
        </w:trPr>
        <w:tc>
          <w:tcPr>
            <w:tcW w:w="3276" w:type="dxa"/>
            <w:vAlign w:val="center"/>
          </w:tcPr>
          <w:p w:rsidR="001E3291" w:rsidRPr="001E3291" w:rsidRDefault="001E3291" w:rsidP="001E3291">
            <w:pPr>
              <w:spacing w:line="360" w:lineRule="auto"/>
              <w:ind w:firstLine="480"/>
              <w:jc w:val="center"/>
              <w:rPr>
                <w:rFonts w:ascii="宋体" w:hAnsi="宋体"/>
                <w:b/>
                <w:sz w:val="24"/>
              </w:rPr>
            </w:pPr>
            <w:r w:rsidRPr="001E3291">
              <w:rPr>
                <w:rFonts w:ascii="宋体" w:hAnsi="宋体"/>
                <w:b/>
                <w:sz w:val="24"/>
              </w:rPr>
              <w:t>认购金额（M）</w:t>
            </w:r>
          </w:p>
        </w:tc>
        <w:tc>
          <w:tcPr>
            <w:tcW w:w="2989" w:type="dxa"/>
            <w:vAlign w:val="center"/>
          </w:tcPr>
          <w:p w:rsidR="001E3291" w:rsidRPr="001E3291" w:rsidRDefault="001E3291" w:rsidP="001E3291">
            <w:pPr>
              <w:spacing w:line="360" w:lineRule="auto"/>
              <w:jc w:val="center"/>
              <w:rPr>
                <w:rFonts w:ascii="宋体" w:hAnsi="宋体"/>
                <w:b/>
                <w:sz w:val="24"/>
              </w:rPr>
            </w:pPr>
            <w:r w:rsidRPr="001E3291">
              <w:rPr>
                <w:rFonts w:ascii="宋体" w:hAnsi="宋体"/>
                <w:b/>
                <w:sz w:val="24"/>
              </w:rPr>
              <w:t>认购费率</w:t>
            </w:r>
          </w:p>
        </w:tc>
      </w:tr>
      <w:tr w:rsidR="001E3291" w:rsidRPr="001E3291" w:rsidTr="001617F1">
        <w:trPr>
          <w:trHeight w:val="256"/>
          <w:jc w:val="center"/>
        </w:trPr>
        <w:tc>
          <w:tcPr>
            <w:tcW w:w="3276" w:type="dxa"/>
            <w:vAlign w:val="center"/>
          </w:tcPr>
          <w:p w:rsidR="001E3291" w:rsidRPr="001E3291" w:rsidRDefault="001E3291" w:rsidP="001E3291">
            <w:pPr>
              <w:spacing w:line="360" w:lineRule="auto"/>
              <w:ind w:firstLine="480"/>
              <w:jc w:val="center"/>
              <w:rPr>
                <w:rFonts w:ascii="宋体" w:hAnsi="宋体"/>
                <w:sz w:val="24"/>
              </w:rPr>
            </w:pPr>
            <w:r w:rsidRPr="001E3291">
              <w:rPr>
                <w:rFonts w:ascii="宋体" w:hAnsi="宋体"/>
                <w:color w:val="000000"/>
                <w:kern w:val="0"/>
                <w:sz w:val="22"/>
                <w:szCs w:val="22"/>
              </w:rPr>
              <w:t>M</w:t>
            </w:r>
            <w:r w:rsidRPr="001E3291">
              <w:rPr>
                <w:rFonts w:ascii="宋体" w:hAnsi="宋体" w:hint="eastAsia"/>
                <w:color w:val="000000"/>
                <w:kern w:val="0"/>
                <w:sz w:val="22"/>
                <w:szCs w:val="22"/>
              </w:rPr>
              <w:t>＜</w:t>
            </w:r>
            <w:r w:rsidRPr="001E3291">
              <w:rPr>
                <w:rFonts w:ascii="宋体" w:hAnsi="宋体"/>
                <w:color w:val="000000"/>
                <w:kern w:val="0"/>
                <w:sz w:val="22"/>
                <w:szCs w:val="22"/>
              </w:rPr>
              <w:t>100</w:t>
            </w:r>
            <w:r w:rsidRPr="001E3291">
              <w:rPr>
                <w:rFonts w:ascii="宋体" w:hAnsi="宋体" w:hint="eastAsia"/>
                <w:color w:val="000000"/>
                <w:kern w:val="0"/>
                <w:sz w:val="22"/>
                <w:szCs w:val="22"/>
              </w:rPr>
              <w:t>万元</w:t>
            </w:r>
          </w:p>
        </w:tc>
        <w:tc>
          <w:tcPr>
            <w:tcW w:w="2989" w:type="dxa"/>
            <w:vAlign w:val="center"/>
          </w:tcPr>
          <w:p w:rsidR="001E3291" w:rsidRPr="001E3291" w:rsidRDefault="001E3291" w:rsidP="001E3291">
            <w:pPr>
              <w:spacing w:line="360" w:lineRule="auto"/>
              <w:ind w:firstLine="480"/>
              <w:jc w:val="center"/>
              <w:rPr>
                <w:rFonts w:ascii="宋体" w:hAnsi="宋体"/>
                <w:sz w:val="24"/>
              </w:rPr>
            </w:pPr>
            <w:r w:rsidRPr="001E3291">
              <w:rPr>
                <w:rFonts w:ascii="宋体" w:hAnsi="宋体" w:hint="eastAsia"/>
                <w:color w:val="000000"/>
                <w:kern w:val="0"/>
                <w:sz w:val="22"/>
                <w:szCs w:val="22"/>
              </w:rPr>
              <w:t>1.</w:t>
            </w:r>
            <w:r w:rsidRPr="001E3291">
              <w:rPr>
                <w:rFonts w:ascii="宋体" w:hAnsi="宋体"/>
                <w:color w:val="000000"/>
                <w:kern w:val="0"/>
                <w:sz w:val="22"/>
                <w:szCs w:val="22"/>
              </w:rPr>
              <w:t>00%</w:t>
            </w:r>
          </w:p>
        </w:tc>
      </w:tr>
      <w:tr w:rsidR="001E3291" w:rsidRPr="001E3291" w:rsidTr="001617F1">
        <w:trPr>
          <w:trHeight w:val="189"/>
          <w:jc w:val="center"/>
        </w:trPr>
        <w:tc>
          <w:tcPr>
            <w:tcW w:w="3276" w:type="dxa"/>
            <w:vAlign w:val="center"/>
          </w:tcPr>
          <w:p w:rsidR="001E3291" w:rsidRPr="001E3291" w:rsidRDefault="001E3291" w:rsidP="001E3291">
            <w:pPr>
              <w:spacing w:line="360" w:lineRule="auto"/>
              <w:ind w:firstLine="480"/>
              <w:jc w:val="center"/>
              <w:rPr>
                <w:rFonts w:ascii="宋体" w:hAnsi="宋体"/>
                <w:sz w:val="24"/>
              </w:rPr>
            </w:pPr>
            <w:r w:rsidRPr="001E3291">
              <w:rPr>
                <w:rFonts w:ascii="宋体" w:hAnsi="宋体"/>
                <w:color w:val="000000"/>
                <w:kern w:val="0"/>
                <w:sz w:val="22"/>
                <w:szCs w:val="22"/>
              </w:rPr>
              <w:t>100</w:t>
            </w:r>
            <w:r w:rsidRPr="001E3291">
              <w:rPr>
                <w:rFonts w:ascii="宋体" w:hAnsi="宋体" w:hint="eastAsia"/>
                <w:color w:val="000000"/>
                <w:kern w:val="0"/>
                <w:sz w:val="22"/>
                <w:szCs w:val="22"/>
              </w:rPr>
              <w:t>万元</w:t>
            </w:r>
            <w:r w:rsidRPr="001E3291">
              <w:rPr>
                <w:rFonts w:ascii="宋体" w:hAnsi="宋体"/>
                <w:color w:val="000000"/>
                <w:kern w:val="0"/>
                <w:sz w:val="22"/>
                <w:szCs w:val="22"/>
              </w:rPr>
              <w:t>≤M</w:t>
            </w:r>
            <w:r w:rsidRPr="001E3291">
              <w:rPr>
                <w:rFonts w:ascii="宋体" w:hAnsi="宋体" w:hint="eastAsia"/>
                <w:color w:val="000000"/>
                <w:kern w:val="0"/>
                <w:sz w:val="22"/>
                <w:szCs w:val="22"/>
              </w:rPr>
              <w:t>＜</w:t>
            </w:r>
            <w:r w:rsidRPr="001E3291">
              <w:rPr>
                <w:rFonts w:ascii="宋体" w:hAnsi="宋体"/>
                <w:color w:val="000000"/>
                <w:kern w:val="0"/>
                <w:sz w:val="22"/>
                <w:szCs w:val="22"/>
              </w:rPr>
              <w:t>300</w:t>
            </w:r>
            <w:r w:rsidRPr="001E3291">
              <w:rPr>
                <w:rFonts w:ascii="宋体" w:hAnsi="宋体" w:hint="eastAsia"/>
                <w:color w:val="000000"/>
                <w:kern w:val="0"/>
                <w:sz w:val="22"/>
                <w:szCs w:val="22"/>
              </w:rPr>
              <w:t>万元</w:t>
            </w:r>
          </w:p>
        </w:tc>
        <w:tc>
          <w:tcPr>
            <w:tcW w:w="2989" w:type="dxa"/>
            <w:vAlign w:val="center"/>
          </w:tcPr>
          <w:p w:rsidR="001E3291" w:rsidRPr="001E3291" w:rsidRDefault="001E3291" w:rsidP="001E3291">
            <w:pPr>
              <w:spacing w:line="360" w:lineRule="auto"/>
              <w:ind w:firstLine="480"/>
              <w:jc w:val="center"/>
              <w:rPr>
                <w:rFonts w:ascii="宋体" w:hAnsi="宋体"/>
                <w:sz w:val="24"/>
              </w:rPr>
            </w:pPr>
            <w:r w:rsidRPr="001E3291">
              <w:rPr>
                <w:rFonts w:ascii="宋体" w:hAnsi="宋体"/>
                <w:color w:val="000000"/>
                <w:kern w:val="0"/>
                <w:sz w:val="22"/>
                <w:szCs w:val="22"/>
              </w:rPr>
              <w:t>0.60%</w:t>
            </w:r>
          </w:p>
        </w:tc>
      </w:tr>
      <w:tr w:rsidR="001E3291" w:rsidRPr="001E3291" w:rsidTr="001617F1">
        <w:trPr>
          <w:trHeight w:val="189"/>
          <w:jc w:val="center"/>
        </w:trPr>
        <w:tc>
          <w:tcPr>
            <w:tcW w:w="3276" w:type="dxa"/>
            <w:vAlign w:val="center"/>
          </w:tcPr>
          <w:p w:rsidR="001E3291" w:rsidRPr="001E3291" w:rsidRDefault="001E3291" w:rsidP="001E3291">
            <w:pPr>
              <w:spacing w:line="360" w:lineRule="auto"/>
              <w:ind w:firstLine="480"/>
              <w:jc w:val="center"/>
              <w:rPr>
                <w:rFonts w:ascii="宋体" w:hAnsi="宋体"/>
                <w:color w:val="000000"/>
                <w:kern w:val="0"/>
                <w:sz w:val="22"/>
                <w:szCs w:val="22"/>
              </w:rPr>
            </w:pPr>
            <w:r w:rsidRPr="001E3291">
              <w:rPr>
                <w:rFonts w:ascii="宋体" w:hAnsi="宋体"/>
                <w:color w:val="000000"/>
                <w:kern w:val="0"/>
                <w:sz w:val="22"/>
                <w:szCs w:val="22"/>
              </w:rPr>
              <w:t>3</w:t>
            </w:r>
            <w:r w:rsidRPr="001E3291">
              <w:rPr>
                <w:rFonts w:ascii="宋体" w:hAnsi="宋体" w:hint="eastAsia"/>
                <w:color w:val="000000"/>
                <w:kern w:val="0"/>
                <w:sz w:val="22"/>
                <w:szCs w:val="22"/>
              </w:rPr>
              <w:t>00万元≤M＜500万元</w:t>
            </w:r>
          </w:p>
        </w:tc>
        <w:tc>
          <w:tcPr>
            <w:tcW w:w="2989" w:type="dxa"/>
            <w:vAlign w:val="center"/>
          </w:tcPr>
          <w:p w:rsidR="001E3291" w:rsidRPr="001E3291" w:rsidRDefault="001E3291" w:rsidP="001E3291">
            <w:pPr>
              <w:spacing w:line="360" w:lineRule="auto"/>
              <w:ind w:firstLine="480"/>
              <w:jc w:val="center"/>
              <w:rPr>
                <w:rFonts w:ascii="宋体" w:hAnsi="宋体" w:cs="宋体"/>
                <w:color w:val="000000"/>
                <w:kern w:val="0"/>
                <w:sz w:val="22"/>
                <w:szCs w:val="22"/>
              </w:rPr>
            </w:pPr>
            <w:r w:rsidRPr="001E3291">
              <w:rPr>
                <w:rFonts w:ascii="宋体" w:hAnsi="宋体"/>
                <w:color w:val="000000"/>
                <w:kern w:val="0"/>
                <w:sz w:val="22"/>
                <w:szCs w:val="22"/>
              </w:rPr>
              <w:t>0.20%</w:t>
            </w:r>
          </w:p>
        </w:tc>
      </w:tr>
      <w:tr w:rsidR="001E3291" w:rsidRPr="001E3291" w:rsidTr="001617F1">
        <w:trPr>
          <w:trHeight w:val="189"/>
          <w:jc w:val="center"/>
        </w:trPr>
        <w:tc>
          <w:tcPr>
            <w:tcW w:w="3276" w:type="dxa"/>
            <w:vAlign w:val="center"/>
          </w:tcPr>
          <w:p w:rsidR="001E3291" w:rsidRPr="001E3291" w:rsidRDefault="001E3291" w:rsidP="001E3291">
            <w:pPr>
              <w:spacing w:line="360" w:lineRule="auto"/>
              <w:ind w:firstLine="480"/>
              <w:jc w:val="center"/>
              <w:rPr>
                <w:rFonts w:ascii="宋体" w:hAnsi="宋体"/>
                <w:sz w:val="24"/>
              </w:rPr>
            </w:pPr>
            <w:r w:rsidRPr="001E3291">
              <w:rPr>
                <w:rFonts w:ascii="宋体" w:hAnsi="宋体"/>
                <w:color w:val="000000"/>
                <w:kern w:val="0"/>
                <w:sz w:val="22"/>
                <w:szCs w:val="22"/>
              </w:rPr>
              <w:t>M≥500</w:t>
            </w:r>
            <w:r w:rsidRPr="001E3291">
              <w:rPr>
                <w:rFonts w:ascii="宋体" w:hAnsi="宋体" w:hint="eastAsia"/>
                <w:color w:val="000000"/>
                <w:kern w:val="0"/>
                <w:sz w:val="22"/>
                <w:szCs w:val="22"/>
              </w:rPr>
              <w:t>万元</w:t>
            </w:r>
          </w:p>
        </w:tc>
        <w:tc>
          <w:tcPr>
            <w:tcW w:w="2989" w:type="dxa"/>
            <w:vAlign w:val="center"/>
          </w:tcPr>
          <w:p w:rsidR="001E3291" w:rsidRPr="001E3291" w:rsidRDefault="001E3291" w:rsidP="001E3291">
            <w:pPr>
              <w:spacing w:line="360" w:lineRule="auto"/>
              <w:ind w:firstLine="480"/>
              <w:jc w:val="center"/>
              <w:rPr>
                <w:rFonts w:ascii="宋体" w:hAnsi="宋体"/>
                <w:sz w:val="24"/>
              </w:rPr>
            </w:pPr>
            <w:r w:rsidRPr="001E3291">
              <w:rPr>
                <w:rFonts w:ascii="宋体" w:hAnsi="宋体" w:cs="宋体" w:hint="eastAsia"/>
                <w:color w:val="000000"/>
                <w:kern w:val="0"/>
                <w:sz w:val="22"/>
                <w:szCs w:val="22"/>
              </w:rPr>
              <w:t>每笔</w:t>
            </w:r>
            <w:r w:rsidRPr="001E3291">
              <w:rPr>
                <w:rFonts w:ascii="宋体" w:hAnsi="宋体"/>
                <w:color w:val="000000"/>
                <w:kern w:val="0"/>
                <w:sz w:val="22"/>
                <w:szCs w:val="22"/>
              </w:rPr>
              <w:t>1000</w:t>
            </w:r>
            <w:r w:rsidRPr="001E3291">
              <w:rPr>
                <w:rFonts w:ascii="宋体" w:hAnsi="宋体" w:cs="宋体" w:hint="eastAsia"/>
                <w:color w:val="000000"/>
                <w:kern w:val="0"/>
                <w:sz w:val="22"/>
                <w:szCs w:val="22"/>
              </w:rPr>
              <w:t>元</w:t>
            </w:r>
          </w:p>
        </w:tc>
      </w:tr>
    </w:tbl>
    <w:p w:rsidR="001E3291" w:rsidRPr="001E3291" w:rsidRDefault="001E3291" w:rsidP="001E3291">
      <w:pPr>
        <w:tabs>
          <w:tab w:val="left" w:pos="5580"/>
        </w:tabs>
        <w:autoSpaceDE w:val="0"/>
        <w:autoSpaceDN w:val="0"/>
        <w:adjustRightInd w:val="0"/>
        <w:spacing w:line="360" w:lineRule="auto"/>
        <w:ind w:firstLineChars="200" w:firstLine="480"/>
        <w:rPr>
          <w:rFonts w:ascii="宋体" w:hAnsi="宋体"/>
          <w:sz w:val="24"/>
        </w:rPr>
      </w:pPr>
      <w:r w:rsidRPr="001E3291">
        <w:rPr>
          <w:rFonts w:ascii="宋体" w:hAnsi="宋体" w:hint="eastAsia"/>
          <w:sz w:val="24"/>
        </w:rPr>
        <w:t>基金销售机构可以根据自身情况对认购费用实行一定的优惠，具体以实际收取为准。</w:t>
      </w:r>
    </w:p>
    <w:p w:rsidR="001E3291" w:rsidRPr="001E3291" w:rsidRDefault="001E3291" w:rsidP="001E3291">
      <w:pPr>
        <w:tabs>
          <w:tab w:val="left" w:pos="5580"/>
        </w:tabs>
        <w:autoSpaceDE w:val="0"/>
        <w:autoSpaceDN w:val="0"/>
        <w:adjustRightInd w:val="0"/>
        <w:spacing w:line="360" w:lineRule="auto"/>
        <w:ind w:firstLineChars="200" w:firstLine="480"/>
        <w:rPr>
          <w:rFonts w:ascii="宋体" w:hAnsi="宋体"/>
          <w:sz w:val="24"/>
        </w:rPr>
      </w:pPr>
      <w:r w:rsidRPr="001E3291">
        <w:rPr>
          <w:rFonts w:ascii="宋体" w:hAnsi="宋体" w:hint="eastAsia"/>
          <w:sz w:val="24"/>
        </w:rPr>
        <w:t>本基金认购费用不列入基金财产，主要用于基金的市场推广、销售、注册登记等基金募集期间发生的各项费用。</w:t>
      </w:r>
    </w:p>
    <w:p w:rsidR="001E3291" w:rsidRPr="001E3291" w:rsidRDefault="001E3291" w:rsidP="001E3291">
      <w:pPr>
        <w:tabs>
          <w:tab w:val="left" w:pos="5580"/>
        </w:tabs>
        <w:autoSpaceDE w:val="0"/>
        <w:autoSpaceDN w:val="0"/>
        <w:adjustRightInd w:val="0"/>
        <w:spacing w:line="360" w:lineRule="auto"/>
        <w:ind w:firstLineChars="200" w:firstLine="480"/>
        <w:rPr>
          <w:rFonts w:ascii="宋体" w:hAnsi="宋体"/>
          <w:sz w:val="24"/>
        </w:rPr>
      </w:pPr>
      <w:r w:rsidRPr="001E3291">
        <w:rPr>
          <w:rFonts w:ascii="宋体" w:hAnsi="宋体"/>
          <w:sz w:val="24"/>
        </w:rPr>
        <w:t>4.认购份额的计算</w:t>
      </w:r>
    </w:p>
    <w:p w:rsidR="001E3291" w:rsidRPr="001E3291" w:rsidRDefault="001E3291" w:rsidP="001E3291">
      <w:pPr>
        <w:tabs>
          <w:tab w:val="left" w:pos="5580"/>
        </w:tabs>
        <w:autoSpaceDE w:val="0"/>
        <w:autoSpaceDN w:val="0"/>
        <w:adjustRightInd w:val="0"/>
        <w:spacing w:line="360" w:lineRule="auto"/>
        <w:ind w:firstLineChars="200" w:firstLine="480"/>
        <w:rPr>
          <w:rFonts w:ascii="宋体" w:hAnsi="宋体"/>
          <w:sz w:val="24"/>
        </w:rPr>
      </w:pPr>
      <w:r w:rsidRPr="001E3291">
        <w:rPr>
          <w:rFonts w:ascii="宋体" w:hAnsi="宋体" w:hint="eastAsia"/>
          <w:sz w:val="24"/>
        </w:rPr>
        <w:t>（1）若投资者选择认购本基金A类基金份额，</w:t>
      </w:r>
      <w:r w:rsidRPr="001E3291">
        <w:rPr>
          <w:rFonts w:ascii="宋体" w:hAnsi="宋体"/>
          <w:sz w:val="24"/>
        </w:rPr>
        <w:t>认购份额的计算方法如下：</w:t>
      </w:r>
    </w:p>
    <w:p w:rsidR="001E3291" w:rsidRPr="001E3291" w:rsidRDefault="001E3291" w:rsidP="001E3291">
      <w:pPr>
        <w:tabs>
          <w:tab w:val="left" w:pos="5580"/>
        </w:tabs>
        <w:autoSpaceDE w:val="0"/>
        <w:autoSpaceDN w:val="0"/>
        <w:adjustRightInd w:val="0"/>
        <w:spacing w:line="360" w:lineRule="auto"/>
        <w:ind w:firstLineChars="200" w:firstLine="480"/>
        <w:rPr>
          <w:rFonts w:ascii="宋体" w:hAnsi="宋体"/>
          <w:sz w:val="24"/>
        </w:rPr>
      </w:pPr>
      <w:r w:rsidRPr="001E3291">
        <w:rPr>
          <w:rFonts w:ascii="宋体" w:hAnsi="宋体"/>
          <w:sz w:val="24"/>
        </w:rPr>
        <w:t>净认购金额 = 认购金额/（1＋认购费率）</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sz w:val="24"/>
          <w:szCs w:val="24"/>
        </w:rPr>
        <w:t>或，净认购金额＝认购金额－固定认购费金额</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sz w:val="24"/>
          <w:szCs w:val="24"/>
        </w:rPr>
        <w:t>认购费用 = 认购金额－净认购金额</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sz w:val="24"/>
          <w:szCs w:val="24"/>
        </w:rPr>
        <w:t>或，认购费用 =固定认购费金额</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sz w:val="24"/>
          <w:szCs w:val="24"/>
        </w:rPr>
        <w:t>认购份额 = （净认购金额＋认购期利息）/ 基金份额发售面值</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sz w:val="24"/>
          <w:szCs w:val="24"/>
        </w:rPr>
        <w:t>认购费用以人民币元为单位，计算结果按照四舍五入方法，保留小数点后两位；认购份额计算结果按照四舍五入方法，保留小数点后两位, 由此误差产生的收益或损失由基金财产承担。</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 xml:space="preserve">例：某普通投资者投资100,000元认购本基金A类基金份额，如果认购期内认购资金获得的利息为50元，则其可得到的基金份额计算如下： </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净认购金额=100,000/（1+1.</w:t>
      </w:r>
      <w:r w:rsidRPr="001E3291">
        <w:rPr>
          <w:rFonts w:hAnsi="宋体"/>
          <w:sz w:val="24"/>
          <w:szCs w:val="24"/>
        </w:rPr>
        <w:t>00</w:t>
      </w:r>
      <w:r w:rsidRPr="001E3291">
        <w:rPr>
          <w:rFonts w:hAnsi="宋体" w:hint="eastAsia"/>
          <w:sz w:val="24"/>
          <w:szCs w:val="24"/>
        </w:rPr>
        <w:t>%）=</w:t>
      </w:r>
      <w:r w:rsidRPr="001E3291">
        <w:rPr>
          <w:rFonts w:hAnsi="宋体"/>
          <w:sz w:val="24"/>
          <w:szCs w:val="24"/>
        </w:rPr>
        <w:t xml:space="preserve"> 99,009.90</w:t>
      </w:r>
      <w:r w:rsidRPr="001E3291">
        <w:rPr>
          <w:rFonts w:hAnsi="宋体" w:hint="eastAsia"/>
          <w:sz w:val="24"/>
          <w:szCs w:val="24"/>
        </w:rPr>
        <w:t>元</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认购费用=100,000－</w:t>
      </w:r>
      <w:r w:rsidRPr="001E3291">
        <w:rPr>
          <w:rFonts w:hAnsi="宋体"/>
          <w:sz w:val="24"/>
          <w:szCs w:val="24"/>
        </w:rPr>
        <w:t>99,009.90</w:t>
      </w:r>
      <w:r w:rsidRPr="001E3291">
        <w:rPr>
          <w:rFonts w:hAnsi="宋体" w:hint="eastAsia"/>
          <w:sz w:val="24"/>
          <w:szCs w:val="24"/>
        </w:rPr>
        <w:t>=</w:t>
      </w:r>
      <w:r w:rsidRPr="001E3291">
        <w:rPr>
          <w:rFonts w:hAnsi="宋体"/>
          <w:sz w:val="24"/>
          <w:szCs w:val="24"/>
        </w:rPr>
        <w:t>990.10</w:t>
      </w:r>
      <w:r w:rsidRPr="001E3291">
        <w:rPr>
          <w:rFonts w:hAnsi="宋体" w:hint="eastAsia"/>
          <w:sz w:val="24"/>
          <w:szCs w:val="24"/>
        </w:rPr>
        <w:t>元</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认购份额=（</w:t>
      </w:r>
      <w:r w:rsidRPr="001E3291">
        <w:rPr>
          <w:rFonts w:hAnsi="宋体"/>
          <w:sz w:val="24"/>
          <w:szCs w:val="24"/>
        </w:rPr>
        <w:t>99,009.90</w:t>
      </w:r>
      <w:r w:rsidRPr="001E3291">
        <w:rPr>
          <w:rFonts w:hAnsi="宋体" w:hint="eastAsia"/>
          <w:sz w:val="24"/>
          <w:szCs w:val="24"/>
        </w:rPr>
        <w:t>+50）/1.00=</w:t>
      </w:r>
      <w:r w:rsidRPr="001E3291">
        <w:rPr>
          <w:rFonts w:hAnsi="宋体"/>
          <w:sz w:val="24"/>
          <w:szCs w:val="24"/>
        </w:rPr>
        <w:t xml:space="preserve"> 99,059.90</w:t>
      </w:r>
      <w:r w:rsidRPr="001E3291">
        <w:rPr>
          <w:rFonts w:hAnsi="宋体" w:hint="eastAsia"/>
          <w:sz w:val="24"/>
          <w:szCs w:val="24"/>
        </w:rPr>
        <w:t>份</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即普通投资者投资100,000元认购本基金A类基金份额，加上认购资金在认购期内获得的利息，可得到</w:t>
      </w:r>
      <w:r w:rsidRPr="001E3291">
        <w:rPr>
          <w:rFonts w:hAnsi="宋体"/>
          <w:sz w:val="24"/>
          <w:szCs w:val="24"/>
        </w:rPr>
        <w:t>99,059.90</w:t>
      </w:r>
      <w:r w:rsidRPr="001E3291">
        <w:rPr>
          <w:rFonts w:hAnsi="宋体" w:hint="eastAsia"/>
          <w:sz w:val="24"/>
          <w:szCs w:val="24"/>
        </w:rPr>
        <w:t>份A类基金份额。</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（2）若投资者选择认购本基金C类基金份额，则认购份额的计算公式为：</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认购份额＝（认购金额＋认购期利息）/基金份额发售面值</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例：某投资者投资10</w:t>
      </w:r>
      <w:r w:rsidRPr="001E3291">
        <w:rPr>
          <w:rFonts w:hAnsi="宋体"/>
          <w:sz w:val="24"/>
          <w:szCs w:val="24"/>
        </w:rPr>
        <w:t>,</w:t>
      </w:r>
      <w:r w:rsidRPr="001E3291">
        <w:rPr>
          <w:rFonts w:hAnsi="宋体" w:hint="eastAsia"/>
          <w:sz w:val="24"/>
          <w:szCs w:val="24"/>
        </w:rPr>
        <w:t>000元认购本基金C类基金份额，该笔认购产生利息5元。则其可得到的认购份额为：</w:t>
      </w:r>
    </w:p>
    <w:p w:rsidR="001E3291" w:rsidRPr="001E3291" w:rsidRDefault="001E3291" w:rsidP="001E3291">
      <w:pPr>
        <w:pStyle w:val="a6"/>
        <w:tabs>
          <w:tab w:val="left" w:pos="3780"/>
        </w:tabs>
        <w:autoSpaceDE w:val="0"/>
        <w:autoSpaceDN w:val="0"/>
        <w:adjustRightInd w:val="0"/>
        <w:ind w:firstLine="480"/>
        <w:rPr>
          <w:rFonts w:hAnsi="宋体"/>
          <w:sz w:val="24"/>
          <w:szCs w:val="24"/>
        </w:rPr>
      </w:pPr>
      <w:r w:rsidRPr="001E3291">
        <w:rPr>
          <w:rFonts w:hAnsi="宋体" w:hint="eastAsia"/>
          <w:sz w:val="24"/>
          <w:szCs w:val="24"/>
        </w:rPr>
        <w:t>认购份额 =（10,000＋5）/1.00 = 10,005</w:t>
      </w:r>
      <w:r w:rsidRPr="001E3291">
        <w:rPr>
          <w:rFonts w:hAnsi="宋体"/>
          <w:sz w:val="24"/>
          <w:szCs w:val="24"/>
        </w:rPr>
        <w:t>.00</w:t>
      </w:r>
      <w:r w:rsidRPr="001E3291">
        <w:rPr>
          <w:rFonts w:hAnsi="宋体" w:hint="eastAsia"/>
          <w:sz w:val="24"/>
          <w:szCs w:val="24"/>
        </w:rPr>
        <w:t>份</w:t>
      </w:r>
    </w:p>
    <w:p w:rsidR="00845A3F" w:rsidRPr="001E3291" w:rsidRDefault="001E3291" w:rsidP="001E3291">
      <w:pPr>
        <w:tabs>
          <w:tab w:val="left" w:pos="5580"/>
        </w:tabs>
        <w:autoSpaceDE w:val="0"/>
        <w:autoSpaceDN w:val="0"/>
        <w:adjustRightInd w:val="0"/>
        <w:spacing w:line="360" w:lineRule="auto"/>
        <w:ind w:firstLineChars="200" w:firstLine="480"/>
        <w:rPr>
          <w:rFonts w:ascii="宋体" w:hAnsi="宋体"/>
          <w:sz w:val="24"/>
        </w:rPr>
      </w:pPr>
      <w:r w:rsidRPr="001E3291">
        <w:rPr>
          <w:rFonts w:ascii="宋体" w:hAnsi="宋体" w:hint="eastAsia"/>
          <w:sz w:val="24"/>
        </w:rPr>
        <w:t>即投资者投资10,000元认购本基金的C类基金份额，加上认购资金在认购期内获得的利息，可得到10,005</w:t>
      </w:r>
      <w:r w:rsidRPr="001E3291">
        <w:rPr>
          <w:rFonts w:ascii="宋体" w:hAnsi="宋体"/>
          <w:sz w:val="24"/>
        </w:rPr>
        <w:t>.00</w:t>
      </w:r>
      <w:r w:rsidRPr="001E3291">
        <w:rPr>
          <w:rFonts w:ascii="宋体" w:hAnsi="宋体" w:hint="eastAsia"/>
          <w:sz w:val="24"/>
        </w:rPr>
        <w:t>份C类基金份额。</w:t>
      </w:r>
    </w:p>
    <w:p w:rsidR="008F697A" w:rsidRPr="00E33ACC" w:rsidRDefault="008F697A" w:rsidP="00143C16">
      <w:pPr>
        <w:tabs>
          <w:tab w:val="left" w:pos="5580"/>
        </w:tabs>
        <w:autoSpaceDE w:val="0"/>
        <w:autoSpaceDN w:val="0"/>
        <w:adjustRightInd w:val="0"/>
        <w:spacing w:line="360" w:lineRule="auto"/>
        <w:rPr>
          <w:rFonts w:ascii="宋体" w:hAnsi="宋体" w:hint="eastAsia"/>
          <w:color w:val="000000"/>
          <w:kern w:val="0"/>
          <w:sz w:val="24"/>
        </w:rPr>
      </w:pPr>
    </w:p>
    <w:p w:rsidR="00D010A1" w:rsidRPr="00E33ACC" w:rsidRDefault="00D010A1" w:rsidP="001C3FC2">
      <w:pPr>
        <w:pStyle w:val="20"/>
        <w:keepNext/>
        <w:keepLines/>
        <w:spacing w:after="0" w:line="360" w:lineRule="auto"/>
        <w:ind w:firstLineChars="200" w:firstLine="482"/>
        <w:rPr>
          <w:rFonts w:ascii="宋体" w:hAnsi="宋体" w:hint="eastAsia"/>
          <w:kern w:val="0"/>
          <w:szCs w:val="24"/>
        </w:rPr>
      </w:pPr>
      <w:bookmarkStart w:id="5" w:name="_Toc347926625"/>
      <w:bookmarkStart w:id="6" w:name="_Toc349718537"/>
      <w:bookmarkStart w:id="7" w:name="_Toc126581555"/>
      <w:r w:rsidRPr="00E33ACC">
        <w:rPr>
          <w:rFonts w:ascii="宋体" w:hAnsi="宋体" w:hint="eastAsia"/>
          <w:kern w:val="0"/>
          <w:szCs w:val="24"/>
        </w:rPr>
        <w:t>二、募集方式及相关规定</w:t>
      </w:r>
      <w:bookmarkEnd w:id="5"/>
      <w:bookmarkEnd w:id="6"/>
      <w:bookmarkEnd w:id="7"/>
    </w:p>
    <w:p w:rsidR="002C0B81" w:rsidRPr="00E33ACC" w:rsidRDefault="00B851F4" w:rsidP="00C21059">
      <w:pPr>
        <w:spacing w:line="360" w:lineRule="auto"/>
        <w:ind w:firstLineChars="200" w:firstLine="480"/>
        <w:rPr>
          <w:rFonts w:ascii="宋体" w:hAnsi="宋体"/>
          <w:sz w:val="24"/>
          <w:szCs w:val="21"/>
        </w:rPr>
      </w:pPr>
      <w:r w:rsidRPr="00E33ACC">
        <w:rPr>
          <w:rFonts w:ascii="宋体" w:hAnsi="宋体" w:hint="eastAsia"/>
          <w:sz w:val="24"/>
          <w:szCs w:val="21"/>
        </w:rPr>
        <w:t>在募集期内，</w:t>
      </w:r>
      <w:r w:rsidR="00960D97" w:rsidRPr="00E33ACC">
        <w:rPr>
          <w:rFonts w:ascii="宋体" w:hAnsi="宋体" w:hint="eastAsia"/>
          <w:sz w:val="24"/>
          <w:szCs w:val="21"/>
        </w:rPr>
        <w:t>本基金将</w:t>
      </w:r>
      <w:r w:rsidR="002F498A" w:rsidRPr="00E33ACC">
        <w:rPr>
          <w:rFonts w:ascii="宋体" w:hAnsi="宋体" w:hint="eastAsia"/>
          <w:sz w:val="24"/>
          <w:szCs w:val="21"/>
        </w:rPr>
        <w:t>通过基金管理人的直销网点及基金销售机构的销售网点</w:t>
      </w:r>
      <w:r w:rsidRPr="00E33ACC">
        <w:rPr>
          <w:rFonts w:ascii="宋体" w:hAnsi="宋体" w:hint="eastAsia"/>
          <w:sz w:val="24"/>
          <w:szCs w:val="21"/>
        </w:rPr>
        <w:t>同时面向</w:t>
      </w:r>
      <w:r w:rsidR="00C5300C" w:rsidRPr="00E33ACC">
        <w:rPr>
          <w:rFonts w:ascii="宋体" w:hAnsi="宋体" w:hint="eastAsia"/>
          <w:sz w:val="24"/>
        </w:rPr>
        <w:t>符合法律法规规定的可投资于证券投资基金的个人投资者、机构投资者、合格境外投资者以及法律法规或中国证监会允许购买证券投资基金的其他投资人</w:t>
      </w:r>
      <w:r w:rsidRPr="00E33ACC">
        <w:rPr>
          <w:rFonts w:ascii="宋体" w:hAnsi="宋体" w:hint="eastAsia"/>
          <w:sz w:val="24"/>
          <w:szCs w:val="21"/>
        </w:rPr>
        <w:t>发售。</w:t>
      </w:r>
    </w:p>
    <w:p w:rsidR="001E3291" w:rsidRPr="001E3291" w:rsidRDefault="00D36D87" w:rsidP="001E3291">
      <w:pPr>
        <w:spacing w:line="360" w:lineRule="auto"/>
        <w:ind w:firstLineChars="200" w:firstLine="480"/>
        <w:rPr>
          <w:rFonts w:ascii="宋体" w:hAnsi="宋体" w:hint="eastAsia"/>
          <w:color w:val="000000"/>
          <w:sz w:val="24"/>
        </w:rPr>
      </w:pPr>
      <w:r w:rsidRPr="00E33ACC">
        <w:rPr>
          <w:rFonts w:ascii="宋体" w:hAnsi="宋体" w:hint="eastAsia"/>
          <w:color w:val="000000"/>
          <w:sz w:val="24"/>
        </w:rPr>
        <w:t>在募集期内，</w:t>
      </w:r>
      <w:r w:rsidR="001E3291" w:rsidRPr="001E3291">
        <w:rPr>
          <w:rFonts w:ascii="宋体" w:hAnsi="宋体" w:hint="eastAsia"/>
          <w:color w:val="000000"/>
          <w:sz w:val="24"/>
        </w:rPr>
        <w:t>每一基金投资者通过本公司网上交易系统每个基金账户首次认购的最低金额为人民币1元（含认购费），追加认购最低金额为1元（含认购费）。各销售机构对最低认购限额及交易级差有其他规定的，以各销售机构的业务规定为准。已在基金管理人销售网点有认购本基金记录的投资者不受首次认购最低金额的限制，但受追加认购最低金额的限制。本基金募集期间对单个基金份额持有人不设置最高认购金额限制。</w:t>
      </w:r>
    </w:p>
    <w:p w:rsidR="00C359CC" w:rsidRPr="00E33ACC" w:rsidRDefault="001E3291" w:rsidP="001E3291">
      <w:pPr>
        <w:spacing w:line="360" w:lineRule="auto"/>
        <w:ind w:firstLineChars="200" w:firstLine="480"/>
        <w:rPr>
          <w:rFonts w:ascii="宋体" w:hAnsi="宋体" w:hint="eastAsia"/>
          <w:sz w:val="24"/>
        </w:rPr>
      </w:pPr>
      <w:r w:rsidRPr="001E3291">
        <w:rPr>
          <w:rFonts w:ascii="宋体" w:hAnsi="宋体" w:hint="eastAsia"/>
          <w:color w:val="000000"/>
          <w:sz w:val="24"/>
        </w:rPr>
        <w:t>如本基金单个投资人累计认购的基金份额数达到或者超过基金总份额的50%，基金管理人可以于募集期结束后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rsidR="00D010A1" w:rsidRPr="00E33ACC" w:rsidRDefault="00D010A1" w:rsidP="00D010A1">
      <w:pPr>
        <w:spacing w:line="360" w:lineRule="auto"/>
        <w:ind w:firstLineChars="200" w:firstLine="480"/>
        <w:rPr>
          <w:rFonts w:ascii="宋体" w:hAnsi="宋体" w:hint="eastAsia"/>
          <w:color w:val="000000"/>
          <w:kern w:val="0"/>
          <w:sz w:val="24"/>
        </w:rPr>
      </w:pPr>
    </w:p>
    <w:p w:rsidR="00D010A1" w:rsidRPr="00E33ACC" w:rsidRDefault="00D010A1" w:rsidP="001C3FC2">
      <w:pPr>
        <w:pStyle w:val="20"/>
        <w:keepNext/>
        <w:keepLines/>
        <w:spacing w:after="0" w:line="360" w:lineRule="auto"/>
        <w:ind w:firstLineChars="200" w:firstLine="482"/>
        <w:rPr>
          <w:rFonts w:ascii="宋体" w:hAnsi="宋体" w:hint="eastAsia"/>
          <w:kern w:val="0"/>
          <w:szCs w:val="24"/>
        </w:rPr>
      </w:pPr>
      <w:bookmarkStart w:id="8" w:name="_Toc347926626"/>
      <w:bookmarkStart w:id="9" w:name="_Toc349718538"/>
      <w:bookmarkStart w:id="10" w:name="_Toc126581556"/>
      <w:r w:rsidRPr="00E33ACC">
        <w:rPr>
          <w:rFonts w:ascii="宋体" w:hAnsi="宋体" w:hint="eastAsia"/>
          <w:kern w:val="0"/>
          <w:szCs w:val="24"/>
        </w:rPr>
        <w:t>三、个人投资者的开户与认购程序</w:t>
      </w:r>
      <w:bookmarkEnd w:id="8"/>
      <w:bookmarkEnd w:id="9"/>
      <w:bookmarkEnd w:id="10"/>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（一）网上直销机构业务办理程序</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1</w:t>
      </w:r>
      <w:r w:rsidR="008F255D" w:rsidRPr="00E33ACC">
        <w:rPr>
          <w:rFonts w:ascii="宋体" w:hAnsi="宋体" w:hint="eastAsia"/>
          <w:color w:val="000000"/>
          <w:kern w:val="0"/>
          <w:sz w:val="24"/>
        </w:rPr>
        <w:t>.</w:t>
      </w:r>
      <w:r w:rsidRPr="00E33ACC">
        <w:rPr>
          <w:rFonts w:ascii="宋体" w:hAnsi="宋体" w:hint="eastAsia"/>
          <w:color w:val="000000"/>
          <w:kern w:val="0"/>
          <w:sz w:val="24"/>
        </w:rPr>
        <w:t>受理开户及认购的时间</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本公司网上交易系统在</w:t>
      </w:r>
      <w:r w:rsidR="001E3291">
        <w:rPr>
          <w:rFonts w:ascii="宋体" w:hAnsi="宋体" w:hint="eastAsia"/>
          <w:color w:val="000000"/>
          <w:sz w:val="24"/>
        </w:rPr>
        <w:t>2025年4月7日至2025年4月25日</w:t>
      </w:r>
      <w:r w:rsidRPr="00E33ACC">
        <w:rPr>
          <w:rFonts w:ascii="宋体" w:hAnsi="宋体" w:hint="eastAsia"/>
          <w:color w:val="000000"/>
          <w:kern w:val="0"/>
          <w:sz w:val="24"/>
        </w:rPr>
        <w:t>15:00前受理投资者对本基金的认购申请。每个交易日15:00（不含）前受理当前交易日的申请，15:00后的交易申请将作为下个交易日的交易处理。</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2</w:t>
      </w:r>
      <w:r w:rsidR="008F255D" w:rsidRPr="00E33ACC">
        <w:rPr>
          <w:rFonts w:ascii="宋体" w:hAnsi="宋体" w:hint="eastAsia"/>
          <w:color w:val="000000"/>
          <w:kern w:val="0"/>
          <w:sz w:val="24"/>
        </w:rPr>
        <w:t>.</w:t>
      </w:r>
      <w:r w:rsidRPr="00E33ACC">
        <w:rPr>
          <w:rFonts w:ascii="宋体" w:hAnsi="宋体" w:hint="eastAsia"/>
          <w:color w:val="000000"/>
          <w:kern w:val="0"/>
          <w:sz w:val="24"/>
        </w:rPr>
        <w:t>开户及认购程序</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（1）请参照公布于本公司网站（www.gffunds.com.cn）上的《广发基金管理有限公司电子交易业务规则》办理相关开户和认购等业务；</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（2）尚未开通广发基金网上直销的个人投资者</w:t>
      </w:r>
      <w:hyperlink w:history="1"/>
      <w:r w:rsidRPr="00E33ACC">
        <w:rPr>
          <w:rFonts w:ascii="宋体" w:hAnsi="宋体" w:hint="eastAsia"/>
          <w:color w:val="000000"/>
          <w:kern w:val="0"/>
          <w:sz w:val="24"/>
        </w:rPr>
        <w:t>，请根据页面提示进行开户操作，在开户申请提交成功后可直接登录网上交易平台进行认购；</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（3）已经开通广发基金网上直销的个人投资者，请直接登录广发基金网上交易平台进行网上认购。</w:t>
      </w:r>
    </w:p>
    <w:p w:rsidR="00697C7A" w:rsidRPr="00E33ACC" w:rsidRDefault="00697C7A" w:rsidP="00697C7A">
      <w:pPr>
        <w:autoSpaceDE w:val="0"/>
        <w:autoSpaceDN w:val="0"/>
        <w:adjustRightInd w:val="0"/>
        <w:spacing w:line="360" w:lineRule="auto"/>
        <w:jc w:val="left"/>
        <w:rPr>
          <w:rFonts w:ascii="宋体" w:hAnsi="宋体"/>
          <w:color w:val="000000"/>
          <w:sz w:val="24"/>
        </w:rPr>
      </w:pP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（二）非直销销售机构业务办理程序</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个人投资者在非直销销售机构的开户及认购手续以各非直销销售机构的规定为准。</w:t>
      </w:r>
    </w:p>
    <w:p w:rsidR="00697C7A" w:rsidRPr="00E33ACC" w:rsidRDefault="00697C7A" w:rsidP="00697C7A">
      <w:pPr>
        <w:autoSpaceDE w:val="0"/>
        <w:autoSpaceDN w:val="0"/>
        <w:adjustRightInd w:val="0"/>
        <w:spacing w:line="360" w:lineRule="auto"/>
        <w:rPr>
          <w:rFonts w:ascii="宋体" w:hAnsi="宋体"/>
          <w:color w:val="000000"/>
          <w:kern w:val="0"/>
          <w:sz w:val="24"/>
        </w:rPr>
      </w:pP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（三）特别提示</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color w:val="000000"/>
          <w:kern w:val="0"/>
          <w:sz w:val="24"/>
        </w:rPr>
        <w:t>1</w:t>
      </w:r>
      <w:r w:rsidR="008F255D" w:rsidRPr="00E33ACC">
        <w:rPr>
          <w:rFonts w:ascii="宋体" w:hAnsi="宋体" w:hint="eastAsia"/>
          <w:color w:val="000000"/>
          <w:kern w:val="0"/>
          <w:sz w:val="24"/>
        </w:rPr>
        <w:t>.</w:t>
      </w:r>
      <w:r w:rsidRPr="00E33ACC">
        <w:rPr>
          <w:rFonts w:ascii="宋体" w:hAnsi="宋体" w:hint="eastAsia"/>
          <w:color w:val="000000"/>
          <w:kern w:val="0"/>
          <w:sz w:val="24"/>
        </w:rPr>
        <w:t>个人投资者通过</w:t>
      </w:r>
      <w:r w:rsidR="008E3F77" w:rsidRPr="00E33ACC">
        <w:rPr>
          <w:rFonts w:ascii="宋体" w:hAnsi="宋体" w:hint="eastAsia"/>
          <w:color w:val="000000"/>
          <w:kern w:val="0"/>
          <w:sz w:val="24"/>
        </w:rPr>
        <w:t>代销</w:t>
      </w:r>
      <w:r w:rsidRPr="00E33ACC">
        <w:rPr>
          <w:rFonts w:ascii="宋体" w:hAnsi="宋体" w:hint="eastAsia"/>
          <w:color w:val="000000"/>
          <w:kern w:val="0"/>
          <w:sz w:val="24"/>
        </w:rPr>
        <w:t>网点认购本基金，只需准备足额的认购资金存入指定的资金结算账户，由</w:t>
      </w:r>
      <w:r w:rsidR="008E3F77" w:rsidRPr="00E33ACC">
        <w:rPr>
          <w:rFonts w:ascii="宋体" w:hAnsi="宋体" w:hint="eastAsia"/>
          <w:color w:val="000000"/>
          <w:kern w:val="0"/>
          <w:sz w:val="24"/>
        </w:rPr>
        <w:t>代销</w:t>
      </w:r>
      <w:r w:rsidRPr="00E33ACC">
        <w:rPr>
          <w:rFonts w:ascii="宋体" w:hAnsi="宋体" w:hint="eastAsia"/>
          <w:color w:val="000000"/>
          <w:kern w:val="0"/>
          <w:sz w:val="24"/>
        </w:rPr>
        <w:t>机构扣划相应款项。</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color w:val="000000"/>
          <w:kern w:val="0"/>
          <w:sz w:val="24"/>
        </w:rPr>
        <w:t>2</w:t>
      </w:r>
      <w:r w:rsidR="008F255D" w:rsidRPr="00E33ACC">
        <w:rPr>
          <w:rFonts w:ascii="宋体" w:hAnsi="宋体" w:hint="eastAsia"/>
          <w:color w:val="000000"/>
          <w:kern w:val="0"/>
          <w:sz w:val="24"/>
        </w:rPr>
        <w:t>.</w:t>
      </w:r>
      <w:r w:rsidRPr="00E33ACC">
        <w:rPr>
          <w:rFonts w:ascii="宋体" w:hAnsi="宋体" w:hint="eastAsia"/>
          <w:color w:val="000000"/>
          <w:kern w:val="0"/>
          <w:sz w:val="24"/>
        </w:rPr>
        <w:t>若个人投资者认购资金当日申请时间之前，未将足额资金划到账，则当日提交的认购申请将顺延受理。</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color w:val="000000"/>
          <w:kern w:val="0"/>
          <w:sz w:val="24"/>
        </w:rPr>
        <w:t>3</w:t>
      </w:r>
      <w:r w:rsidR="008F255D" w:rsidRPr="00E33ACC">
        <w:rPr>
          <w:rFonts w:ascii="宋体" w:hAnsi="宋体" w:hint="eastAsia"/>
          <w:color w:val="000000"/>
          <w:kern w:val="0"/>
          <w:sz w:val="24"/>
        </w:rPr>
        <w:t>.</w:t>
      </w:r>
      <w:r w:rsidRPr="00E33ACC">
        <w:rPr>
          <w:rFonts w:ascii="宋体" w:hAnsi="宋体" w:hint="eastAsia"/>
          <w:color w:val="000000"/>
          <w:kern w:val="0"/>
          <w:sz w:val="24"/>
        </w:rPr>
        <w:t>以下情况将被视为无效认购，款项将退往投资者指定的资金结算账户：</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（1）投资者划入资金，但未办理注册或开户手续或办理不成功的；</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（2）投资者划入资金，但未办理认购申请手续或认购申请未被确认的；</w:t>
      </w:r>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（3）投资者划入的认购资金少于其申请的认购金额的；</w:t>
      </w:r>
    </w:p>
    <w:p w:rsidR="00697C7A" w:rsidRPr="00E33ACC" w:rsidRDefault="00697C7A" w:rsidP="00697C7A">
      <w:pPr>
        <w:autoSpaceDE w:val="0"/>
        <w:autoSpaceDN w:val="0"/>
        <w:adjustRightInd w:val="0"/>
        <w:spacing w:line="360" w:lineRule="auto"/>
        <w:ind w:firstLineChars="200" w:firstLine="480"/>
        <w:rPr>
          <w:rFonts w:ascii="宋体" w:hAnsi="宋体"/>
          <w:color w:val="000000"/>
          <w:sz w:val="24"/>
        </w:rPr>
      </w:pPr>
      <w:r w:rsidRPr="00E33ACC">
        <w:rPr>
          <w:rFonts w:ascii="宋体" w:hAnsi="宋体" w:hint="eastAsia"/>
          <w:color w:val="000000"/>
          <w:kern w:val="0"/>
          <w:sz w:val="24"/>
        </w:rPr>
        <w:t>（4）其他导致认购无效的情况。</w:t>
      </w:r>
    </w:p>
    <w:p w:rsidR="00055EF8" w:rsidRPr="00E33ACC" w:rsidRDefault="00055EF8" w:rsidP="00697C7A">
      <w:pPr>
        <w:autoSpaceDE w:val="0"/>
        <w:autoSpaceDN w:val="0"/>
        <w:adjustRightInd w:val="0"/>
        <w:spacing w:line="360" w:lineRule="auto"/>
        <w:rPr>
          <w:rFonts w:ascii="宋体" w:hAnsi="宋体" w:hint="eastAsia"/>
          <w:color w:val="000000"/>
          <w:sz w:val="24"/>
        </w:rPr>
      </w:pPr>
    </w:p>
    <w:p w:rsidR="00F715E5" w:rsidRPr="00E33ACC" w:rsidRDefault="00F715E5" w:rsidP="001C3FC2">
      <w:pPr>
        <w:pStyle w:val="20"/>
        <w:keepNext/>
        <w:keepLines/>
        <w:spacing w:after="0" w:line="360" w:lineRule="auto"/>
        <w:ind w:firstLineChars="200" w:firstLine="482"/>
        <w:rPr>
          <w:rFonts w:ascii="宋体" w:hAnsi="宋体" w:hint="eastAsia"/>
          <w:kern w:val="0"/>
          <w:szCs w:val="24"/>
        </w:rPr>
      </w:pPr>
      <w:bookmarkStart w:id="11" w:name="_Toc347926627"/>
      <w:bookmarkStart w:id="12" w:name="_Toc349718539"/>
      <w:bookmarkStart w:id="13" w:name="_Toc126581557"/>
      <w:r w:rsidRPr="00E33ACC">
        <w:rPr>
          <w:rFonts w:ascii="宋体" w:hAnsi="宋体" w:hint="eastAsia"/>
          <w:kern w:val="0"/>
          <w:szCs w:val="24"/>
        </w:rPr>
        <w:t>四、机构投资者的开户与认购程序</w:t>
      </w:r>
      <w:bookmarkEnd w:id="11"/>
      <w:bookmarkEnd w:id="12"/>
      <w:bookmarkEnd w:id="13"/>
    </w:p>
    <w:p w:rsidR="00697C7A" w:rsidRPr="00E33ACC" w:rsidRDefault="00697C7A" w:rsidP="00697C7A">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机构投资者可到本公司的直销</w:t>
      </w:r>
      <w:r w:rsidR="005D5B54" w:rsidRPr="00E33ACC">
        <w:rPr>
          <w:rFonts w:ascii="宋体" w:hAnsi="宋体" w:hint="eastAsia"/>
          <w:color w:val="000000"/>
          <w:kern w:val="0"/>
          <w:sz w:val="24"/>
        </w:rPr>
        <w:t>中心</w:t>
      </w:r>
      <w:r w:rsidRPr="00E33ACC">
        <w:rPr>
          <w:rFonts w:ascii="宋体" w:hAnsi="宋体" w:hint="eastAsia"/>
          <w:color w:val="000000"/>
          <w:kern w:val="0"/>
          <w:sz w:val="24"/>
        </w:rPr>
        <w:t>（非网上交易）认购。</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（一）直销机构业务办理程序</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1</w:t>
      </w:r>
      <w:r w:rsidR="008F255D" w:rsidRPr="00E33ACC">
        <w:rPr>
          <w:rFonts w:ascii="宋体" w:hAnsi="宋体" w:hint="eastAsia"/>
          <w:color w:val="000000"/>
          <w:kern w:val="0"/>
          <w:sz w:val="24"/>
        </w:rPr>
        <w:t>.</w:t>
      </w:r>
      <w:r w:rsidRPr="00E33ACC">
        <w:rPr>
          <w:rFonts w:ascii="宋体" w:hAnsi="宋体" w:hint="eastAsia"/>
          <w:color w:val="000000"/>
          <w:kern w:val="0"/>
          <w:sz w:val="24"/>
        </w:rPr>
        <w:t>受理开户和认购的时间</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本基金份额发售日9:30-11：30，13：00-16:30</w:t>
      </w:r>
      <w:r w:rsidR="002527D2" w:rsidRPr="00E33ACC">
        <w:rPr>
          <w:rFonts w:ascii="宋体" w:hAnsi="宋体" w:hint="eastAsia"/>
          <w:color w:val="000000"/>
          <w:kern w:val="0"/>
          <w:sz w:val="24"/>
        </w:rPr>
        <w:t>。</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2</w:t>
      </w:r>
      <w:r w:rsidR="008F255D" w:rsidRPr="00E33ACC">
        <w:rPr>
          <w:rFonts w:ascii="宋体" w:hAnsi="宋体" w:hint="eastAsia"/>
          <w:color w:val="000000"/>
          <w:kern w:val="0"/>
          <w:sz w:val="24"/>
        </w:rPr>
        <w:t>.</w:t>
      </w:r>
      <w:r w:rsidRPr="00E33ACC">
        <w:rPr>
          <w:rFonts w:ascii="宋体" w:hAnsi="宋体" w:hint="eastAsia"/>
          <w:color w:val="000000"/>
          <w:kern w:val="0"/>
          <w:sz w:val="24"/>
        </w:rPr>
        <w:t>开户及认购程序</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（1）普通法人机构投资者办理开户手续时，须提供下列资料：</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① 企业法人营业执照复印件；事业法人、社会团体或其它组织提供的民政部门或主管部门颁发的注册登记证书；</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② 法定代表人的身份证复印件；</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 xml:space="preserve">③ </w:t>
      </w:r>
      <w:r w:rsidRPr="00E33ACC">
        <w:rPr>
          <w:rFonts w:ascii="宋体" w:hAnsi="宋体" w:hint="eastAsia"/>
          <w:bCs/>
          <w:color w:val="000000"/>
          <w:kern w:val="0"/>
          <w:sz w:val="24"/>
        </w:rPr>
        <w:t>《基金业务授权委托书》</w:t>
      </w:r>
      <w:r w:rsidRPr="00E33ACC">
        <w:rPr>
          <w:rFonts w:ascii="宋体" w:hAnsi="宋体" w:hint="eastAsia"/>
          <w:color w:val="000000"/>
          <w:kern w:val="0"/>
          <w:sz w:val="24"/>
        </w:rPr>
        <w:t>；</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④ 经办人有效身份证件复印件；</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⑤ 加盖预留印鉴的《印鉴卡》；</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⑥ 预留同名银行账户的《开户许可证》复印件或《开立银行账户申请表》复印件或指定银行出具的开户证明文件；</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（注：“指定银行账户”是指：在直销中心办理开户及认购/申购的机构投资者须指定一个银行账户作为投资者赎回、分红及无效认购/申购的资金退款等资金结算汇入账户）</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 xml:space="preserve">⑦ </w:t>
      </w:r>
      <w:r w:rsidR="00314268" w:rsidRPr="00E33ACC">
        <w:rPr>
          <w:rFonts w:ascii="宋体" w:hAnsi="宋体" w:hint="eastAsia"/>
          <w:bCs/>
          <w:color w:val="000000"/>
          <w:kern w:val="0"/>
          <w:sz w:val="24"/>
        </w:rPr>
        <w:t>《账户类业务申请表》（适用机构）</w:t>
      </w:r>
      <w:r w:rsidRPr="00E33ACC">
        <w:rPr>
          <w:rFonts w:ascii="宋体" w:hAnsi="宋体" w:hint="eastAsia"/>
          <w:color w:val="000000"/>
          <w:kern w:val="0"/>
          <w:sz w:val="24"/>
        </w:rPr>
        <w:t>；</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⑧ 《投资者远程交易委托服务协议》；</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18"/>
          <w:szCs w:val="18"/>
        </w:rPr>
      </w:pPr>
      <w:r w:rsidRPr="00E33ACC">
        <w:rPr>
          <w:rFonts w:ascii="宋体" w:hAnsi="宋体" w:hint="eastAsia"/>
          <w:color w:val="000000"/>
          <w:kern w:val="0"/>
          <w:sz w:val="24"/>
        </w:rPr>
        <w:t>⑨ 《风险承受能力测试问卷（机构版）》；</w:t>
      </w:r>
      <w:r w:rsidRPr="00E33ACC">
        <w:rPr>
          <w:rFonts w:hint="eastAsia"/>
          <w:bCs/>
          <w:sz w:val="18"/>
          <w:szCs w:val="18"/>
        </w:rPr>
        <w:t>（</w:t>
      </w:r>
      <w:r w:rsidRPr="00E33ACC">
        <w:rPr>
          <w:rFonts w:ascii="宋体" w:hAnsi="宋体" w:hint="eastAsia"/>
          <w:b/>
          <w:sz w:val="18"/>
          <w:szCs w:val="18"/>
        </w:rPr>
        <w:t>*注：</w:t>
      </w:r>
      <w:r w:rsidRPr="00E33ACC">
        <w:rPr>
          <w:rFonts w:hint="eastAsia"/>
          <w:b/>
          <w:sz w:val="18"/>
          <w:szCs w:val="18"/>
        </w:rPr>
        <w:t>经有关金融监管部门批准设立的金融机构及其发行的理财产品、社保、年金、</w:t>
      </w:r>
      <w:r w:rsidRPr="00E33ACC">
        <w:rPr>
          <w:rFonts w:hint="eastAsia"/>
          <w:b/>
          <w:sz w:val="18"/>
          <w:szCs w:val="18"/>
        </w:rPr>
        <w:t>QFII</w:t>
      </w:r>
      <w:r w:rsidRPr="00E33ACC">
        <w:rPr>
          <w:b/>
          <w:sz w:val="18"/>
          <w:szCs w:val="18"/>
        </w:rPr>
        <w:t>\RQFII</w:t>
      </w:r>
      <w:r w:rsidRPr="00E33ACC">
        <w:rPr>
          <w:rFonts w:hint="eastAsia"/>
          <w:b/>
          <w:sz w:val="18"/>
          <w:szCs w:val="18"/>
        </w:rPr>
        <w:t>等“</w:t>
      </w:r>
      <w:r w:rsidRPr="00E33ACC">
        <w:rPr>
          <w:rFonts w:ascii="宋体" w:hAnsi="宋体" w:hint="eastAsia"/>
          <w:b/>
          <w:sz w:val="18"/>
          <w:szCs w:val="18"/>
        </w:rPr>
        <w:t>专业投资者”免提供）</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color w:val="000000"/>
          <w:kern w:val="0"/>
          <w:sz w:val="24"/>
        </w:rPr>
        <w:t>⑩</w:t>
      </w:r>
      <w:r w:rsidRPr="00E33ACC">
        <w:rPr>
          <w:rFonts w:ascii="宋体" w:hAnsi="宋体" w:hint="eastAsia"/>
          <w:color w:val="000000"/>
          <w:kern w:val="0"/>
          <w:sz w:val="24"/>
        </w:rPr>
        <w:t xml:space="preserve"> 机构资质证明，如：经营金融业务许可证、基金管理资格证书、社保局或国家相应部门对于此年金/社保基金等成立的批复函、企业年金基金管理机构资格证书、基金会法人登记证书、合格境外机构投资者（QFII）证券投资业务许可证或</w:t>
      </w:r>
      <w:r w:rsidR="00302A65" w:rsidRPr="00E33ACC">
        <w:rPr>
          <w:rFonts w:ascii="宋体" w:hAnsi="宋体" w:hint="eastAsia"/>
          <w:color w:val="000000"/>
          <w:kern w:val="0"/>
          <w:sz w:val="24"/>
        </w:rPr>
        <w:t>国家金融监督管理总局</w:t>
      </w:r>
      <w:r w:rsidRPr="00E33ACC">
        <w:rPr>
          <w:rFonts w:ascii="宋体" w:hAnsi="宋体" w:hint="eastAsia"/>
          <w:color w:val="000000"/>
          <w:kern w:val="0"/>
          <w:sz w:val="24"/>
        </w:rPr>
        <w:t>、中国证监会的批复文件等；（如有）</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18"/>
          <w:szCs w:val="18"/>
        </w:rPr>
      </w:pPr>
      <w:r w:rsidRPr="00E33ACC">
        <w:rPr>
          <w:rFonts w:ascii="Cambria Math" w:hAnsi="Cambria Math" w:cs="Cambria Math"/>
          <w:color w:val="000000"/>
          <w:kern w:val="0"/>
          <w:sz w:val="24"/>
        </w:rPr>
        <w:t xml:space="preserve">⑪ </w:t>
      </w:r>
      <w:r w:rsidRPr="00E33ACC">
        <w:rPr>
          <w:rFonts w:ascii="宋体" w:hAnsi="宋体" w:hint="eastAsia"/>
          <w:color w:val="000000"/>
          <w:kern w:val="0"/>
          <w:sz w:val="24"/>
        </w:rPr>
        <w:t>《机构税收居民身份声明文件》；</w:t>
      </w:r>
      <w:r w:rsidRPr="00E33ACC">
        <w:rPr>
          <w:rFonts w:hint="eastAsia"/>
          <w:b/>
          <w:bCs/>
          <w:sz w:val="18"/>
          <w:szCs w:val="18"/>
        </w:rPr>
        <w:t>（</w:t>
      </w:r>
      <w:r w:rsidRPr="00E33ACC">
        <w:rPr>
          <w:rFonts w:hint="eastAsia"/>
          <w:b/>
          <w:bCs/>
          <w:sz w:val="18"/>
          <w:szCs w:val="18"/>
        </w:rPr>
        <w:t>*</w:t>
      </w:r>
      <w:r w:rsidRPr="00E33ACC">
        <w:rPr>
          <w:rFonts w:hint="eastAsia"/>
          <w:b/>
          <w:bCs/>
          <w:sz w:val="18"/>
          <w:szCs w:val="18"/>
        </w:rPr>
        <w:t>注：</w:t>
      </w:r>
      <w:r w:rsidRPr="00E33ACC">
        <w:rPr>
          <w:rFonts w:ascii="宋体" w:hAnsi="宋体" w:cs="宋体" w:hint="eastAsia"/>
          <w:b/>
          <w:kern w:val="0"/>
          <w:sz w:val="18"/>
          <w:szCs w:val="18"/>
        </w:rPr>
        <w:t>金融机构/政府机构/国际组织/上市公司等“</w:t>
      </w:r>
      <w:r w:rsidRPr="00E33ACC">
        <w:rPr>
          <w:rFonts w:hint="eastAsia"/>
          <w:b/>
          <w:bCs/>
          <w:sz w:val="18"/>
          <w:szCs w:val="18"/>
        </w:rPr>
        <w:t>豁免机构”免提供）</w:t>
      </w:r>
    </w:p>
    <w:p w:rsidR="00697C7A" w:rsidRPr="00E33ACC" w:rsidRDefault="00697C7A" w:rsidP="00697C7A">
      <w:pPr>
        <w:autoSpaceDE w:val="0"/>
        <w:autoSpaceDN w:val="0"/>
        <w:adjustRightInd w:val="0"/>
        <w:spacing w:line="360" w:lineRule="auto"/>
        <w:ind w:firstLineChars="200" w:firstLine="480"/>
        <w:jc w:val="left"/>
        <w:rPr>
          <w:b/>
          <w:bCs/>
          <w:sz w:val="18"/>
          <w:szCs w:val="18"/>
        </w:rPr>
      </w:pPr>
      <w:r w:rsidRPr="00E33ACC">
        <w:rPr>
          <w:rFonts w:ascii="Cambria Math" w:hAnsi="Cambria Math" w:cs="Cambria Math"/>
          <w:color w:val="000000"/>
          <w:kern w:val="0"/>
          <w:sz w:val="24"/>
        </w:rPr>
        <w:t xml:space="preserve">⑫ </w:t>
      </w:r>
      <w:r w:rsidRPr="00E33ACC">
        <w:rPr>
          <w:rFonts w:ascii="宋体" w:hAnsi="宋体" w:cs="Cambria Math" w:hint="eastAsia"/>
          <w:color w:val="000000"/>
          <w:kern w:val="0"/>
          <w:sz w:val="24"/>
        </w:rPr>
        <w:t>《控制人税收居民身份声明文件》；</w:t>
      </w:r>
      <w:r w:rsidRPr="00E33ACC">
        <w:rPr>
          <w:rFonts w:hint="eastAsia"/>
          <w:b/>
          <w:bCs/>
          <w:sz w:val="18"/>
          <w:szCs w:val="18"/>
        </w:rPr>
        <w:t>（</w:t>
      </w:r>
      <w:r w:rsidRPr="00E33ACC">
        <w:rPr>
          <w:rFonts w:hint="eastAsia"/>
          <w:b/>
          <w:bCs/>
          <w:sz w:val="18"/>
          <w:szCs w:val="18"/>
        </w:rPr>
        <w:t>*</w:t>
      </w:r>
      <w:r w:rsidRPr="00E33ACC">
        <w:rPr>
          <w:rFonts w:hint="eastAsia"/>
          <w:b/>
          <w:bCs/>
          <w:sz w:val="18"/>
          <w:szCs w:val="18"/>
        </w:rPr>
        <w:t>注：</w:t>
      </w:r>
      <w:r w:rsidRPr="00E33ACC">
        <w:rPr>
          <w:rFonts w:ascii="宋体" w:hAnsi="宋体" w:cs="宋体" w:hint="eastAsia"/>
          <w:b/>
          <w:kern w:val="0"/>
          <w:sz w:val="18"/>
          <w:szCs w:val="18"/>
        </w:rPr>
        <w:t>金融机构/政府机构/国际组织/上市公司等“</w:t>
      </w:r>
      <w:r w:rsidRPr="00E33ACC">
        <w:rPr>
          <w:rFonts w:hint="eastAsia"/>
          <w:b/>
          <w:bCs/>
          <w:sz w:val="18"/>
          <w:szCs w:val="18"/>
        </w:rPr>
        <w:t>豁免机构”免提供）</w:t>
      </w:r>
    </w:p>
    <w:p w:rsidR="00697C7A" w:rsidRPr="00E33ACC" w:rsidRDefault="00697C7A" w:rsidP="00697C7A">
      <w:pPr>
        <w:autoSpaceDE w:val="0"/>
        <w:autoSpaceDN w:val="0"/>
        <w:adjustRightInd w:val="0"/>
        <w:spacing w:line="360" w:lineRule="auto"/>
        <w:ind w:firstLineChars="200" w:firstLine="480"/>
        <w:jc w:val="left"/>
        <w:rPr>
          <w:rFonts w:ascii="Cambria Math" w:hAnsi="Cambria Math" w:cs="Cambria Math"/>
          <w:color w:val="000000"/>
          <w:kern w:val="0"/>
          <w:sz w:val="24"/>
        </w:rPr>
      </w:pPr>
      <w:r w:rsidRPr="00E33ACC">
        <w:rPr>
          <w:rFonts w:ascii="Cambria Math" w:hAnsi="Cambria Math" w:cs="Cambria Math"/>
          <w:color w:val="000000"/>
          <w:kern w:val="0"/>
          <w:sz w:val="24"/>
        </w:rPr>
        <w:t>⑬</w:t>
      </w:r>
      <w:r w:rsidRPr="00E33ACC">
        <w:rPr>
          <w:rFonts w:ascii="Cambria Math" w:hAnsi="Cambria Math" w:cs="Cambria Math" w:hint="eastAsia"/>
          <w:color w:val="000000"/>
          <w:kern w:val="0"/>
          <w:sz w:val="24"/>
        </w:rPr>
        <w:tab/>
      </w:r>
      <w:r w:rsidRPr="00E33ACC">
        <w:rPr>
          <w:rFonts w:ascii="Cambria Math" w:hAnsi="Cambria Math" w:cs="Cambria Math" w:hint="eastAsia"/>
          <w:color w:val="000000"/>
          <w:kern w:val="0"/>
          <w:sz w:val="24"/>
        </w:rPr>
        <w:t>《非自然人客户受益所有人信息登记表》</w:t>
      </w:r>
    </w:p>
    <w:p w:rsidR="00697C7A" w:rsidRPr="00E33ACC" w:rsidRDefault="00697C7A" w:rsidP="00697C7A">
      <w:pPr>
        <w:autoSpaceDE w:val="0"/>
        <w:autoSpaceDN w:val="0"/>
        <w:adjustRightInd w:val="0"/>
        <w:spacing w:line="360" w:lineRule="auto"/>
        <w:ind w:firstLineChars="200" w:firstLine="480"/>
        <w:jc w:val="left"/>
        <w:rPr>
          <w:rFonts w:ascii="Cambria Math" w:hAnsi="Cambria Math" w:cs="Cambria Math"/>
          <w:color w:val="000000"/>
          <w:kern w:val="0"/>
          <w:sz w:val="24"/>
        </w:rPr>
      </w:pPr>
      <w:r w:rsidRPr="00E33ACC">
        <w:rPr>
          <w:rFonts w:ascii="Cambria Math" w:hAnsi="Cambria Math" w:cs="Cambria Math"/>
          <w:color w:val="000000"/>
          <w:kern w:val="0"/>
          <w:sz w:val="24"/>
        </w:rPr>
        <w:t xml:space="preserve">⑭ </w:t>
      </w:r>
      <w:r w:rsidRPr="00E33ACC">
        <w:rPr>
          <w:rFonts w:ascii="Cambria Math" w:hAnsi="Cambria Math" w:cs="Cambria Math" w:hint="eastAsia"/>
          <w:color w:val="000000"/>
          <w:kern w:val="0"/>
          <w:sz w:val="24"/>
        </w:rPr>
        <w:t>《机构信息采集表》</w:t>
      </w:r>
    </w:p>
    <w:p w:rsidR="00314268" w:rsidRPr="00E33ACC" w:rsidRDefault="00314268" w:rsidP="00314268">
      <w:pPr>
        <w:autoSpaceDE w:val="0"/>
        <w:autoSpaceDN w:val="0"/>
        <w:adjustRightInd w:val="0"/>
        <w:spacing w:line="360" w:lineRule="auto"/>
        <w:ind w:firstLineChars="200" w:firstLine="480"/>
        <w:jc w:val="left"/>
        <w:rPr>
          <w:color w:val="000000"/>
          <w:kern w:val="0"/>
          <w:sz w:val="24"/>
        </w:rPr>
      </w:pPr>
      <w:r w:rsidRPr="00E33ACC">
        <w:rPr>
          <w:rFonts w:ascii="Cambria Math" w:hAnsi="Cambria Math" w:cs="Cambria Math"/>
          <w:color w:val="000000"/>
          <w:kern w:val="0"/>
          <w:sz w:val="24"/>
        </w:rPr>
        <w:t>⑮</w:t>
      </w:r>
      <w:r w:rsidRPr="00E33ACC">
        <w:rPr>
          <w:rFonts w:ascii="宋体" w:hAnsi="宋体" w:cs="宋体" w:hint="eastAsia"/>
          <w:color w:val="000000"/>
          <w:kern w:val="0"/>
          <w:sz w:val="24"/>
        </w:rPr>
        <w:t>《受益所有人有效证件复印件》</w:t>
      </w:r>
    </w:p>
    <w:p w:rsidR="00314268" w:rsidRPr="00E33ACC" w:rsidRDefault="00314268" w:rsidP="00314268">
      <w:pPr>
        <w:autoSpaceDE w:val="0"/>
        <w:autoSpaceDN w:val="0"/>
        <w:adjustRightInd w:val="0"/>
        <w:spacing w:line="360" w:lineRule="auto"/>
        <w:ind w:firstLineChars="200" w:firstLine="480"/>
        <w:jc w:val="left"/>
        <w:rPr>
          <w:rFonts w:ascii="Cambria Math" w:hAnsi="Cambria Math" w:cs="Cambria Math" w:hint="eastAsia"/>
          <w:color w:val="000000"/>
          <w:kern w:val="0"/>
          <w:sz w:val="24"/>
        </w:rPr>
      </w:pPr>
      <w:r w:rsidRPr="00E33ACC">
        <w:rPr>
          <w:rFonts w:ascii="Cambria Math" w:hAnsi="Cambria Math" w:cs="Cambria Math"/>
          <w:color w:val="000000"/>
          <w:kern w:val="0"/>
          <w:sz w:val="24"/>
        </w:rPr>
        <w:t>⑯</w:t>
      </w:r>
      <w:r w:rsidRPr="00E33ACC">
        <w:rPr>
          <w:rFonts w:ascii="宋体" w:hAnsi="宋体" w:cs="宋体" w:hint="eastAsia"/>
          <w:color w:val="000000"/>
          <w:kern w:val="0"/>
          <w:sz w:val="24"/>
        </w:rPr>
        <w:t>公司章程</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注：①-</w:t>
      </w:r>
      <w:r w:rsidR="00314268" w:rsidRPr="00E33ACC">
        <w:rPr>
          <w:rFonts w:ascii="Cambria Math" w:hAnsi="Cambria Math" w:cs="Cambria Math"/>
          <w:color w:val="000000"/>
          <w:kern w:val="0"/>
          <w:sz w:val="24"/>
        </w:rPr>
        <w:t>⑯</w:t>
      </w:r>
      <w:r w:rsidRPr="00E33ACC">
        <w:rPr>
          <w:rFonts w:ascii="宋体" w:hAnsi="宋体" w:hint="eastAsia"/>
          <w:color w:val="000000"/>
          <w:kern w:val="0"/>
          <w:sz w:val="24"/>
        </w:rPr>
        <w:t>均需在复印件处加盖单位公章</w:t>
      </w:r>
      <w:r w:rsidRPr="00E33ACC">
        <w:rPr>
          <w:rFonts w:ascii="宋体" w:hAnsi="宋体" w:hint="eastAsia"/>
          <w:bCs/>
          <w:color w:val="000000"/>
          <w:kern w:val="0"/>
          <w:sz w:val="24"/>
        </w:rPr>
        <w:t>或预留印鉴</w:t>
      </w:r>
      <w:r w:rsidRPr="00E33ACC">
        <w:rPr>
          <w:rFonts w:ascii="宋体" w:hAnsi="宋体" w:hint="eastAsia"/>
          <w:color w:val="000000"/>
          <w:kern w:val="0"/>
          <w:sz w:val="24"/>
        </w:rPr>
        <w:t>。</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以产品名义开户的机构投资者，开户资料详见广发基金官网公布的《广发基金直销中心机构开户及交易办理步骤》，或致电直销中心电话（0</w:t>
      </w:r>
      <w:r w:rsidRPr="00E33ACC">
        <w:rPr>
          <w:rFonts w:ascii="宋体" w:hAnsi="宋体"/>
          <w:color w:val="000000"/>
          <w:kern w:val="0"/>
          <w:sz w:val="24"/>
        </w:rPr>
        <w:t>20-89899073</w:t>
      </w:r>
      <w:r w:rsidRPr="00E33ACC">
        <w:rPr>
          <w:rFonts w:ascii="宋体" w:hAnsi="宋体" w:hint="eastAsia"/>
          <w:color w:val="000000"/>
          <w:kern w:val="0"/>
          <w:sz w:val="24"/>
        </w:rPr>
        <w:t>）</w:t>
      </w:r>
      <w:r w:rsidRPr="00E33ACC">
        <w:rPr>
          <w:rFonts w:ascii="宋体" w:hAnsi="宋体"/>
          <w:color w:val="000000"/>
          <w:kern w:val="0"/>
          <w:sz w:val="24"/>
        </w:rPr>
        <w:t>咨询</w:t>
      </w:r>
      <w:r w:rsidRPr="00E33ACC">
        <w:rPr>
          <w:rFonts w:ascii="宋体" w:hAnsi="宋体" w:hint="eastAsia"/>
          <w:color w:val="000000"/>
          <w:kern w:val="0"/>
          <w:sz w:val="24"/>
        </w:rPr>
        <w:t>。</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（2）将足额认购资金汇入本公司指定的直销资金专户：</w:t>
      </w:r>
    </w:p>
    <w:p w:rsidR="00C359CC" w:rsidRPr="00E33ACC" w:rsidRDefault="00697C7A" w:rsidP="00C359CC">
      <w:pPr>
        <w:autoSpaceDE w:val="0"/>
        <w:autoSpaceDN w:val="0"/>
        <w:adjustRightInd w:val="0"/>
        <w:spacing w:line="360" w:lineRule="auto"/>
        <w:ind w:firstLine="480"/>
        <w:jc w:val="left"/>
        <w:rPr>
          <w:rFonts w:ascii="宋体" w:hAnsi="宋体" w:hint="eastAsia"/>
          <w:color w:val="000000"/>
          <w:sz w:val="24"/>
        </w:rPr>
      </w:pPr>
      <w:r w:rsidRPr="00E33ACC">
        <w:rPr>
          <w:rFonts w:ascii="宋体" w:hAnsi="宋体" w:hint="eastAsia"/>
          <w:color w:val="000000"/>
          <w:kern w:val="0"/>
          <w:sz w:val="24"/>
        </w:rPr>
        <w:t>①</w:t>
      </w:r>
      <w:r w:rsidR="00C359CC" w:rsidRPr="00E33ACC">
        <w:rPr>
          <w:rFonts w:ascii="宋体" w:hAnsi="宋体" w:hint="eastAsia"/>
          <w:color w:val="000000"/>
          <w:sz w:val="24"/>
        </w:rPr>
        <w:t>户名：广发基金管理有限公司直销专户</w:t>
      </w:r>
    </w:p>
    <w:p w:rsidR="00C359CC" w:rsidRPr="00E33ACC" w:rsidRDefault="00C359CC" w:rsidP="00C359CC">
      <w:pPr>
        <w:autoSpaceDE w:val="0"/>
        <w:autoSpaceDN w:val="0"/>
        <w:adjustRightInd w:val="0"/>
        <w:spacing w:line="360" w:lineRule="auto"/>
        <w:ind w:firstLine="480"/>
        <w:jc w:val="left"/>
        <w:rPr>
          <w:rFonts w:ascii="宋体" w:hAnsi="宋体" w:hint="eastAsia"/>
          <w:color w:val="000000"/>
          <w:sz w:val="24"/>
        </w:rPr>
      </w:pPr>
      <w:r w:rsidRPr="00E33ACC">
        <w:rPr>
          <w:rFonts w:ascii="宋体" w:hAnsi="宋体" w:hint="eastAsia"/>
          <w:color w:val="000000"/>
          <w:sz w:val="24"/>
        </w:rPr>
        <w:t>账号：3602000129838383823</w:t>
      </w:r>
    </w:p>
    <w:p w:rsidR="00C359CC" w:rsidRPr="00E33ACC" w:rsidRDefault="00C359CC" w:rsidP="00C359CC">
      <w:pPr>
        <w:autoSpaceDE w:val="0"/>
        <w:autoSpaceDN w:val="0"/>
        <w:adjustRightInd w:val="0"/>
        <w:spacing w:line="360" w:lineRule="auto"/>
        <w:ind w:firstLine="480"/>
        <w:jc w:val="left"/>
        <w:rPr>
          <w:rFonts w:ascii="宋体" w:hAnsi="宋体" w:hint="eastAsia"/>
          <w:color w:val="000000"/>
          <w:sz w:val="24"/>
        </w:rPr>
      </w:pPr>
      <w:r w:rsidRPr="00E33ACC">
        <w:rPr>
          <w:rFonts w:ascii="宋体" w:hAnsi="宋体" w:hint="eastAsia"/>
          <w:color w:val="000000"/>
          <w:sz w:val="24"/>
        </w:rPr>
        <w:t>开户行：中国工商银行股份有限公司广州第一支行</w:t>
      </w:r>
    </w:p>
    <w:p w:rsidR="00C359CC" w:rsidRPr="00E33ACC" w:rsidRDefault="00C359CC" w:rsidP="00C359CC">
      <w:pPr>
        <w:autoSpaceDE w:val="0"/>
        <w:autoSpaceDN w:val="0"/>
        <w:adjustRightInd w:val="0"/>
        <w:spacing w:line="360" w:lineRule="auto"/>
        <w:ind w:firstLine="480"/>
        <w:jc w:val="left"/>
        <w:rPr>
          <w:rFonts w:ascii="宋体" w:hAnsi="宋体" w:hint="eastAsia"/>
          <w:color w:val="000000"/>
          <w:sz w:val="24"/>
        </w:rPr>
      </w:pPr>
      <w:r w:rsidRPr="00E33ACC">
        <w:rPr>
          <w:rFonts w:ascii="宋体" w:hAnsi="宋体" w:hint="eastAsia"/>
          <w:color w:val="000000"/>
          <w:sz w:val="24"/>
        </w:rPr>
        <w:t>大额支付号：102581000013</w:t>
      </w:r>
    </w:p>
    <w:p w:rsidR="00697C7A" w:rsidRPr="00E33ACC" w:rsidRDefault="00697C7A" w:rsidP="00C359CC">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②户名：广发基金管理有限公司</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账号：726374407720</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开户行：中国银行股份有限公司广东省分行</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大额支付号：104581003017</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③户名：广发基金管理有限公司</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账号：021900501910666</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开户行：招商银行股份有限公司北京东三环支行</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大额支付号：308100005078</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④户名：广发基金管理有限公司</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账号：98460078801800003124</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开户行：上海浦东发展银行宝山支行</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大额支付号：310290000169</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⑤户名：广发基金管理有限公司</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账号：399410100100251456</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开户行：</w:t>
      </w:r>
      <w:r w:rsidR="00C359CC" w:rsidRPr="00E33ACC">
        <w:rPr>
          <w:rFonts w:ascii="宋体" w:hAnsi="宋体" w:hint="eastAsia"/>
          <w:color w:val="000000"/>
          <w:sz w:val="24"/>
        </w:rPr>
        <w:t>兴业银行股份有限公司广州分行</w:t>
      </w:r>
    </w:p>
    <w:p w:rsidR="00697C7A" w:rsidRPr="00E33ACC" w:rsidRDefault="00697C7A" w:rsidP="008C105D">
      <w:pPr>
        <w:autoSpaceDE w:val="0"/>
        <w:autoSpaceDN w:val="0"/>
        <w:adjustRightInd w:val="0"/>
        <w:spacing w:line="360" w:lineRule="auto"/>
        <w:ind w:firstLineChars="200" w:firstLine="480"/>
        <w:jc w:val="left"/>
        <w:rPr>
          <w:rFonts w:ascii="宋体" w:hAnsi="宋体" w:hint="eastAsia"/>
          <w:color w:val="000000"/>
          <w:kern w:val="0"/>
          <w:sz w:val="24"/>
        </w:rPr>
      </w:pPr>
      <w:r w:rsidRPr="00E33ACC">
        <w:rPr>
          <w:rFonts w:ascii="宋体" w:hAnsi="宋体" w:hint="eastAsia"/>
          <w:color w:val="000000"/>
          <w:kern w:val="0"/>
          <w:sz w:val="24"/>
        </w:rPr>
        <w:t>大额支付号：309581000070</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在办理汇款时，投资者必须注意以下事项：</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① 投资者应在“汇款人”栏中填写其在本公司直销机构网点开立基金账户时登记的名称；</w:t>
      </w:r>
    </w:p>
    <w:p w:rsidR="00697C7A" w:rsidRPr="00E33ACC" w:rsidRDefault="00697C7A" w:rsidP="00107A46">
      <w:pPr>
        <w:autoSpaceDE w:val="0"/>
        <w:autoSpaceDN w:val="0"/>
        <w:adjustRightInd w:val="0"/>
        <w:spacing w:line="360" w:lineRule="auto"/>
        <w:ind w:firstLineChars="200" w:firstLine="480"/>
        <w:rPr>
          <w:rFonts w:ascii="宋体" w:hAnsi="宋体"/>
          <w:color w:val="000000"/>
          <w:kern w:val="0"/>
          <w:sz w:val="24"/>
        </w:rPr>
      </w:pPr>
      <w:r w:rsidRPr="00E33ACC">
        <w:rPr>
          <w:rFonts w:ascii="宋体" w:hAnsi="宋体" w:hint="eastAsia"/>
          <w:color w:val="000000"/>
          <w:kern w:val="0"/>
          <w:sz w:val="24"/>
        </w:rPr>
        <w:t>② 投资者所填写的汇款用途须注明“××购买</w:t>
      </w:r>
      <w:r w:rsidR="001E3291">
        <w:rPr>
          <w:rFonts w:ascii="宋体" w:hAnsi="宋体" w:hint="eastAsia"/>
          <w:color w:val="000000"/>
          <w:kern w:val="0"/>
          <w:sz w:val="24"/>
        </w:rPr>
        <w:t>广发中证800指数增强</w:t>
      </w:r>
      <w:r w:rsidRPr="00E33ACC">
        <w:rPr>
          <w:rFonts w:ascii="宋体" w:hAnsi="宋体" w:hint="eastAsia"/>
          <w:color w:val="000000"/>
          <w:kern w:val="0"/>
          <w:sz w:val="24"/>
        </w:rPr>
        <w:t>”，并确保在募集截止日16:30前到账（</w:t>
      </w:r>
      <w:r w:rsidR="00314268" w:rsidRPr="00E33ACC">
        <w:rPr>
          <w:rFonts w:ascii="宋体" w:hAnsi="宋体" w:hint="eastAsia"/>
          <w:color w:val="000000"/>
          <w:kern w:val="0"/>
          <w:sz w:val="24"/>
        </w:rPr>
        <w:t>16:30前未到账但已提供划款指令的可顺延至当日下午企业网银关闭的最后时间，即17：00</w:t>
      </w:r>
      <w:r w:rsidRPr="00E33ACC">
        <w:rPr>
          <w:rFonts w:ascii="宋体" w:hAnsi="宋体" w:hint="eastAsia"/>
          <w:color w:val="000000"/>
          <w:kern w:val="0"/>
          <w:sz w:val="24"/>
        </w:rPr>
        <w:t>）；</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③ 投资者申请的认购金额不能超过汇款金额；</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④ 投资者若未按上述规定划付，造成认购无效的，本公司及直销专户的开户银行不承担任何责任。</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（3）办理基金认购手续的投资者须提供下列资料：</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① 业务经办人有效身份证件复印件（第二代身份证需正反两面）；</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② 填妥的《基金交易业务申请表》并加盖预留印鉴；</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③ 加盖银行受理章的汇款凭证回单复印件。</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3</w:t>
      </w:r>
      <w:r w:rsidR="008F255D" w:rsidRPr="00E33ACC">
        <w:rPr>
          <w:rFonts w:ascii="宋体" w:hAnsi="宋体" w:hint="eastAsia"/>
          <w:color w:val="000000"/>
          <w:kern w:val="0"/>
          <w:sz w:val="24"/>
        </w:rPr>
        <w:t>.</w:t>
      </w:r>
      <w:r w:rsidRPr="00E33ACC">
        <w:rPr>
          <w:rFonts w:ascii="宋体" w:hAnsi="宋体" w:hint="eastAsia"/>
          <w:color w:val="000000"/>
          <w:kern w:val="0"/>
          <w:sz w:val="24"/>
        </w:rPr>
        <w:t>注意事项</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（1）基金募集期结束，以下认购将被认定为无效认购：</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①若投资者认购资金在当日16:30</w:t>
      </w:r>
      <w:r w:rsidRPr="00E33ACC">
        <w:rPr>
          <w:rFonts w:ascii="宋体" w:hAnsi="宋体" w:hint="eastAsia"/>
          <w:bCs/>
          <w:color w:val="000000"/>
          <w:kern w:val="0"/>
          <w:sz w:val="24"/>
        </w:rPr>
        <w:t>（可顺延至当日下午企业网银关闭的最后时间，即17：00）</w:t>
      </w:r>
      <w:r w:rsidRPr="00E33ACC">
        <w:rPr>
          <w:rFonts w:ascii="宋体" w:hAnsi="宋体" w:hint="eastAsia"/>
          <w:color w:val="000000"/>
          <w:kern w:val="0"/>
          <w:sz w:val="24"/>
        </w:rPr>
        <w:t>之前未到本公司指定直销专户的；</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②投资者划入资金，但未办理开户手续或开户不成功的；</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③投资者划入资金，但逾期未办理认购手续的；</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④投资者划来的认购金额小于其申请的认购金额的；</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⑤本公司确认的其它无效资金或认购失败资金。</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w:t>
      </w:r>
      <w:r w:rsidRPr="00E33ACC">
        <w:rPr>
          <w:rFonts w:ascii="宋体" w:hAnsi="宋体"/>
          <w:color w:val="000000"/>
          <w:kern w:val="0"/>
          <w:sz w:val="24"/>
        </w:rPr>
        <w:t>2</w:t>
      </w:r>
      <w:r w:rsidRPr="00E33ACC">
        <w:rPr>
          <w:rFonts w:ascii="宋体" w:hAnsi="宋体" w:hint="eastAsia"/>
          <w:color w:val="000000"/>
          <w:kern w:val="0"/>
          <w:sz w:val="24"/>
        </w:rPr>
        <w:t>）投资者认购无效或认购失败的资金将于本基金注册登记机构确认为无效后三个工作日内向投资者指定账户划出。</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（二）非直销销售机构业务办理程序</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kern w:val="0"/>
          <w:sz w:val="24"/>
        </w:rPr>
      </w:pPr>
      <w:r w:rsidRPr="00E33ACC">
        <w:rPr>
          <w:rFonts w:ascii="宋体" w:hAnsi="宋体" w:hint="eastAsia"/>
          <w:color w:val="000000"/>
          <w:kern w:val="0"/>
          <w:sz w:val="24"/>
        </w:rPr>
        <w:t>机构投资者在非直销销售机构的开户及认购手续以各非直销销售机构的规定为准。</w:t>
      </w:r>
    </w:p>
    <w:p w:rsidR="00697C7A" w:rsidRPr="00E33ACC" w:rsidRDefault="00697C7A" w:rsidP="00697C7A">
      <w:pPr>
        <w:autoSpaceDE w:val="0"/>
        <w:autoSpaceDN w:val="0"/>
        <w:adjustRightInd w:val="0"/>
        <w:spacing w:line="360" w:lineRule="auto"/>
        <w:jc w:val="left"/>
        <w:rPr>
          <w:rFonts w:ascii="宋体" w:hAnsi="宋体"/>
          <w:color w:val="000000"/>
          <w:sz w:val="24"/>
        </w:rPr>
      </w:pP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（三）特别提示</w:t>
      </w:r>
    </w:p>
    <w:p w:rsidR="00697C7A" w:rsidRPr="00E33ACC" w:rsidRDefault="00697C7A" w:rsidP="00012287">
      <w:pPr>
        <w:autoSpaceDE w:val="0"/>
        <w:autoSpaceDN w:val="0"/>
        <w:adjustRightInd w:val="0"/>
        <w:spacing w:line="360" w:lineRule="auto"/>
        <w:ind w:firstLineChars="200" w:firstLine="480"/>
        <w:rPr>
          <w:rFonts w:ascii="宋体" w:hAnsi="宋体"/>
          <w:color w:val="000000"/>
          <w:sz w:val="24"/>
        </w:rPr>
      </w:pPr>
      <w:r w:rsidRPr="00E33ACC">
        <w:rPr>
          <w:rFonts w:ascii="宋体" w:hAnsi="宋体" w:hint="eastAsia"/>
          <w:color w:val="000000"/>
          <w:sz w:val="24"/>
        </w:rPr>
        <w:t>1</w:t>
      </w:r>
      <w:r w:rsidR="008F255D" w:rsidRPr="00E33ACC">
        <w:rPr>
          <w:rFonts w:ascii="宋体" w:hAnsi="宋体" w:hint="eastAsia"/>
          <w:color w:val="000000"/>
          <w:sz w:val="24"/>
        </w:rPr>
        <w:t>.</w:t>
      </w:r>
      <w:r w:rsidRPr="00E33ACC">
        <w:rPr>
          <w:rFonts w:ascii="宋体" w:hAnsi="宋体" w:hint="eastAsia"/>
          <w:color w:val="000000"/>
          <w:sz w:val="24"/>
        </w:rPr>
        <w:t>请有意认购本基金的机构投资者尽早向直销机构网点或</w:t>
      </w:r>
      <w:r w:rsidR="008E3F77" w:rsidRPr="00E33ACC">
        <w:rPr>
          <w:rFonts w:ascii="宋体" w:hAnsi="宋体" w:hint="eastAsia"/>
          <w:color w:val="000000"/>
          <w:sz w:val="24"/>
        </w:rPr>
        <w:t>代销</w:t>
      </w:r>
      <w:r w:rsidRPr="00E33ACC">
        <w:rPr>
          <w:rFonts w:ascii="宋体" w:hAnsi="宋体" w:hint="eastAsia"/>
          <w:color w:val="000000"/>
          <w:sz w:val="24"/>
        </w:rPr>
        <w:t>网点索取开放式基金账户注册及认购申请表。机构投资者也可从广发基金管理有限公司的网站www.gffunds.com.cn下载有关直销业务表格，但必须在办理业务时保证提交的材料与下载文件中的要求的格式一致。</w:t>
      </w:r>
    </w:p>
    <w:p w:rsidR="00697C7A" w:rsidRPr="00E33ACC" w:rsidRDefault="00697C7A" w:rsidP="00012287">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2</w:t>
      </w:r>
      <w:r w:rsidR="008F255D" w:rsidRPr="00E33ACC">
        <w:rPr>
          <w:rFonts w:ascii="宋体" w:hAnsi="宋体" w:hint="eastAsia"/>
          <w:color w:val="000000"/>
          <w:sz w:val="24"/>
        </w:rPr>
        <w:t>.</w:t>
      </w:r>
      <w:r w:rsidRPr="00E33ACC">
        <w:rPr>
          <w:rFonts w:ascii="宋体" w:hAnsi="宋体" w:hint="eastAsia"/>
          <w:color w:val="000000"/>
          <w:sz w:val="24"/>
        </w:rPr>
        <w:t>直销机构网点与</w:t>
      </w:r>
      <w:r w:rsidR="008E3F77" w:rsidRPr="00E33ACC">
        <w:rPr>
          <w:rFonts w:ascii="宋体" w:hAnsi="宋体" w:hint="eastAsia"/>
          <w:color w:val="000000"/>
          <w:sz w:val="24"/>
        </w:rPr>
        <w:t>代销</w:t>
      </w:r>
      <w:r w:rsidRPr="00E33ACC">
        <w:rPr>
          <w:rFonts w:ascii="宋体" w:hAnsi="宋体" w:hint="eastAsia"/>
          <w:color w:val="000000"/>
          <w:sz w:val="24"/>
        </w:rPr>
        <w:t>网点的业务申请表不同，机构投资者请勿混用。</w:t>
      </w:r>
    </w:p>
    <w:p w:rsidR="00697C7A" w:rsidRPr="00E33ACC" w:rsidRDefault="00697C7A" w:rsidP="00012287">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3</w:t>
      </w:r>
      <w:r w:rsidR="008F255D" w:rsidRPr="00E33ACC">
        <w:rPr>
          <w:rFonts w:ascii="宋体" w:hAnsi="宋体" w:hint="eastAsia"/>
          <w:color w:val="000000"/>
          <w:sz w:val="24"/>
        </w:rPr>
        <w:t>.</w:t>
      </w:r>
      <w:r w:rsidRPr="00E33ACC">
        <w:rPr>
          <w:rFonts w:ascii="宋体" w:hAnsi="宋体" w:hint="eastAsia"/>
          <w:color w:val="000000"/>
          <w:sz w:val="24"/>
        </w:rPr>
        <w:t>机构投资者通过</w:t>
      </w:r>
      <w:r w:rsidR="008E3F77" w:rsidRPr="00E33ACC">
        <w:rPr>
          <w:rFonts w:ascii="宋体" w:hAnsi="宋体" w:hint="eastAsia"/>
          <w:color w:val="000000"/>
          <w:sz w:val="24"/>
        </w:rPr>
        <w:t>代销</w:t>
      </w:r>
      <w:r w:rsidRPr="00E33ACC">
        <w:rPr>
          <w:rFonts w:ascii="宋体" w:hAnsi="宋体" w:hint="eastAsia"/>
          <w:color w:val="000000"/>
          <w:sz w:val="24"/>
        </w:rPr>
        <w:t>网点认购本基金，只需准备足额的认购资金存入指定的资金结算账户，由</w:t>
      </w:r>
      <w:r w:rsidR="008E3F77" w:rsidRPr="00E33ACC">
        <w:rPr>
          <w:rFonts w:ascii="宋体" w:hAnsi="宋体" w:hint="eastAsia"/>
          <w:color w:val="000000"/>
          <w:sz w:val="24"/>
        </w:rPr>
        <w:t>代销</w:t>
      </w:r>
      <w:r w:rsidRPr="00E33ACC">
        <w:rPr>
          <w:rFonts w:ascii="宋体" w:hAnsi="宋体" w:hint="eastAsia"/>
          <w:color w:val="000000"/>
          <w:sz w:val="24"/>
        </w:rPr>
        <w:t>机构扣划相应款项。</w:t>
      </w:r>
    </w:p>
    <w:p w:rsidR="00697C7A" w:rsidRPr="00E33ACC" w:rsidRDefault="00697C7A" w:rsidP="00012287">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4</w:t>
      </w:r>
      <w:r w:rsidR="008F255D" w:rsidRPr="00E33ACC">
        <w:rPr>
          <w:rFonts w:ascii="宋体" w:hAnsi="宋体" w:hint="eastAsia"/>
          <w:color w:val="000000"/>
          <w:sz w:val="24"/>
        </w:rPr>
        <w:t>.</w:t>
      </w:r>
      <w:r w:rsidRPr="00E33ACC">
        <w:rPr>
          <w:rFonts w:ascii="宋体" w:hAnsi="宋体" w:hint="eastAsia"/>
          <w:color w:val="000000"/>
          <w:sz w:val="24"/>
        </w:rPr>
        <w:t>若机构投资者认购资金当日申请时间之前，未将足额资金划到账，则当日提交的认购申请将</w:t>
      </w:r>
      <w:r w:rsidRPr="00E33ACC">
        <w:rPr>
          <w:rFonts w:ascii="宋体" w:hAnsi="宋体" w:hint="eastAsia"/>
          <w:color w:val="000000"/>
          <w:kern w:val="0"/>
          <w:sz w:val="24"/>
        </w:rPr>
        <w:t>认定为无效认购</w:t>
      </w:r>
      <w:r w:rsidRPr="00E33ACC">
        <w:rPr>
          <w:rFonts w:ascii="宋体" w:hAnsi="宋体" w:hint="eastAsia"/>
          <w:color w:val="000000"/>
          <w:sz w:val="24"/>
        </w:rPr>
        <w:t>。</w:t>
      </w:r>
    </w:p>
    <w:p w:rsidR="00697C7A" w:rsidRPr="00E33ACC" w:rsidRDefault="00697C7A" w:rsidP="00012287">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5</w:t>
      </w:r>
      <w:r w:rsidR="008F255D" w:rsidRPr="00E33ACC">
        <w:rPr>
          <w:rFonts w:ascii="宋体" w:hAnsi="宋体" w:hint="eastAsia"/>
          <w:color w:val="000000"/>
          <w:sz w:val="24"/>
        </w:rPr>
        <w:t>.</w:t>
      </w:r>
      <w:r w:rsidRPr="00E33ACC">
        <w:rPr>
          <w:rFonts w:ascii="宋体" w:hAnsi="宋体" w:hint="eastAsia"/>
          <w:color w:val="000000"/>
          <w:sz w:val="24"/>
        </w:rPr>
        <w:t>以下情况将被视为无效认购，款项将退往投资者指定的资金结算账户：</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（1）投资者划入资金，但未办理注册或开户手续或办理不成功的；</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（2）投资者</w:t>
      </w:r>
      <w:r w:rsidR="008C2F43" w:rsidRPr="00E33ACC">
        <w:rPr>
          <w:rFonts w:ascii="宋体" w:hAnsi="宋体" w:hint="eastAsia"/>
          <w:color w:val="000000"/>
          <w:sz w:val="24"/>
        </w:rPr>
        <w:t>划</w:t>
      </w:r>
      <w:r w:rsidRPr="00E33ACC">
        <w:rPr>
          <w:rFonts w:ascii="宋体" w:hAnsi="宋体" w:hint="eastAsia"/>
          <w:color w:val="000000"/>
          <w:sz w:val="24"/>
        </w:rPr>
        <w:t>入资金，但未办理认购申请手续或认购申请未被确认的；</w:t>
      </w:r>
    </w:p>
    <w:p w:rsidR="00697C7A" w:rsidRPr="00E33ACC" w:rsidRDefault="00697C7A" w:rsidP="00697C7A">
      <w:pPr>
        <w:autoSpaceDE w:val="0"/>
        <w:autoSpaceDN w:val="0"/>
        <w:adjustRightInd w:val="0"/>
        <w:spacing w:line="360" w:lineRule="auto"/>
        <w:ind w:firstLineChars="200" w:firstLine="480"/>
        <w:jc w:val="left"/>
        <w:rPr>
          <w:rFonts w:ascii="宋体" w:hAnsi="宋体"/>
          <w:color w:val="000000"/>
          <w:sz w:val="24"/>
        </w:rPr>
      </w:pPr>
      <w:r w:rsidRPr="00E33ACC">
        <w:rPr>
          <w:rFonts w:ascii="宋体" w:hAnsi="宋体" w:hint="eastAsia"/>
          <w:color w:val="000000"/>
          <w:sz w:val="24"/>
        </w:rPr>
        <w:t>（3）本公司确认的其他导致认购无效的情况。</w:t>
      </w:r>
    </w:p>
    <w:p w:rsidR="00697C7A" w:rsidRPr="00E33ACC" w:rsidRDefault="00697C7A" w:rsidP="005D068E">
      <w:pPr>
        <w:autoSpaceDE w:val="0"/>
        <w:autoSpaceDN w:val="0"/>
        <w:adjustRightInd w:val="0"/>
        <w:spacing w:line="360" w:lineRule="auto"/>
        <w:ind w:firstLineChars="200" w:firstLine="480"/>
        <w:jc w:val="left"/>
        <w:rPr>
          <w:rFonts w:ascii="宋体" w:hAnsi="宋体" w:hint="eastAsia"/>
          <w:color w:val="000000"/>
          <w:sz w:val="24"/>
        </w:rPr>
      </w:pPr>
    </w:p>
    <w:p w:rsidR="00D010A1" w:rsidRPr="00E33ACC" w:rsidRDefault="00D010A1" w:rsidP="001C3FC2">
      <w:pPr>
        <w:pStyle w:val="20"/>
        <w:keepNext/>
        <w:keepLines/>
        <w:spacing w:after="0" w:line="360" w:lineRule="auto"/>
        <w:ind w:firstLineChars="200" w:firstLine="482"/>
        <w:rPr>
          <w:rFonts w:ascii="宋体" w:hAnsi="宋体" w:hint="eastAsia"/>
          <w:kern w:val="0"/>
          <w:szCs w:val="24"/>
        </w:rPr>
      </w:pPr>
      <w:bookmarkStart w:id="14" w:name="_Toc347926628"/>
      <w:bookmarkStart w:id="15" w:name="_Toc349718540"/>
      <w:bookmarkStart w:id="16" w:name="_Toc126581558"/>
      <w:r w:rsidRPr="00E33ACC">
        <w:rPr>
          <w:rFonts w:ascii="宋体" w:hAnsi="宋体" w:hint="eastAsia"/>
          <w:kern w:val="0"/>
          <w:szCs w:val="24"/>
        </w:rPr>
        <w:t>五、清算与交割</w:t>
      </w:r>
      <w:bookmarkEnd w:id="14"/>
      <w:bookmarkEnd w:id="15"/>
      <w:bookmarkEnd w:id="16"/>
    </w:p>
    <w:p w:rsidR="00474024" w:rsidRPr="00E33ACC" w:rsidRDefault="00474024" w:rsidP="001C3FC2">
      <w:pPr>
        <w:autoSpaceDE w:val="0"/>
        <w:autoSpaceDN w:val="0"/>
        <w:adjustRightInd w:val="0"/>
        <w:spacing w:line="360" w:lineRule="auto"/>
        <w:ind w:firstLineChars="200" w:firstLine="480"/>
        <w:rPr>
          <w:rFonts w:ascii="宋体" w:hAnsi="宋体" w:hint="eastAsia"/>
          <w:color w:val="000000"/>
          <w:sz w:val="24"/>
        </w:rPr>
      </w:pPr>
      <w:r w:rsidRPr="00E33ACC">
        <w:rPr>
          <w:rFonts w:ascii="宋体" w:hAnsi="宋体" w:hint="eastAsia"/>
          <w:color w:val="000000"/>
          <w:sz w:val="24"/>
        </w:rPr>
        <w:t>1．投资人无效认购资金将于本基金注册登记机构确认为无效后3个工作日内向投资人指定账户划出。</w:t>
      </w:r>
    </w:p>
    <w:p w:rsidR="00474024" w:rsidRPr="00E33ACC" w:rsidRDefault="00474024" w:rsidP="008F0F80">
      <w:pPr>
        <w:autoSpaceDE w:val="0"/>
        <w:autoSpaceDN w:val="0"/>
        <w:adjustRightInd w:val="0"/>
        <w:spacing w:line="360" w:lineRule="auto"/>
        <w:ind w:firstLineChars="200" w:firstLine="480"/>
        <w:rPr>
          <w:rFonts w:ascii="宋体" w:hAnsi="宋体" w:hint="eastAsia"/>
          <w:color w:val="000000"/>
          <w:sz w:val="24"/>
        </w:rPr>
      </w:pPr>
      <w:r w:rsidRPr="00E33ACC">
        <w:rPr>
          <w:rFonts w:ascii="宋体" w:hAnsi="宋体" w:hint="eastAsia"/>
          <w:color w:val="000000"/>
          <w:sz w:val="24"/>
        </w:rPr>
        <w:t>2</w:t>
      </w:r>
      <w:r w:rsidR="004E4833" w:rsidRPr="00E33ACC">
        <w:rPr>
          <w:rFonts w:ascii="宋体" w:hAnsi="宋体" w:hint="eastAsia"/>
          <w:color w:val="000000"/>
          <w:sz w:val="24"/>
        </w:rPr>
        <w:t>.</w:t>
      </w:r>
      <w:r w:rsidR="00267ED1" w:rsidRPr="00E33ACC">
        <w:rPr>
          <w:rFonts w:ascii="宋体" w:hAnsi="宋体" w:hint="eastAsia"/>
          <w:color w:val="000000"/>
          <w:sz w:val="24"/>
        </w:rPr>
        <w:t>在基金募集行为结束</w:t>
      </w:r>
      <w:r w:rsidR="00111F68" w:rsidRPr="00E33ACC">
        <w:rPr>
          <w:rFonts w:ascii="宋体" w:hAnsi="宋体" w:hint="eastAsia"/>
          <w:color w:val="000000"/>
          <w:sz w:val="24"/>
        </w:rPr>
        <w:t>前</w:t>
      </w:r>
      <w:r w:rsidR="00A54AEB" w:rsidRPr="00E33ACC">
        <w:rPr>
          <w:rFonts w:ascii="宋体" w:hAnsi="宋体" w:hint="eastAsia"/>
          <w:color w:val="000000"/>
          <w:sz w:val="24"/>
        </w:rPr>
        <w:t>，基金投资者的认购款项只能存入专用账户，任何人不得动用。有效</w:t>
      </w:r>
      <w:r w:rsidR="00111F68" w:rsidRPr="00E33ACC">
        <w:rPr>
          <w:rFonts w:ascii="宋体" w:hAnsi="宋体" w:hint="eastAsia"/>
          <w:color w:val="000000"/>
          <w:sz w:val="24"/>
        </w:rPr>
        <w:t>认购资金在募集期形成的利息在</w:t>
      </w:r>
      <w:r w:rsidR="00A54AEB" w:rsidRPr="00E33ACC">
        <w:rPr>
          <w:rFonts w:ascii="宋体" w:hAnsi="宋体" w:hint="eastAsia"/>
          <w:color w:val="000000"/>
          <w:sz w:val="24"/>
        </w:rPr>
        <w:t>基金合同生效后折成投资人认购的基金份额，归投资人所有。利息转份额的具体数额以注册登记机构的记录为准</w:t>
      </w:r>
      <w:r w:rsidR="003B47B7" w:rsidRPr="00E33ACC">
        <w:rPr>
          <w:rFonts w:ascii="宋体" w:hAnsi="宋体" w:hint="eastAsia"/>
          <w:color w:val="000000"/>
          <w:sz w:val="24"/>
        </w:rPr>
        <w:t>。</w:t>
      </w:r>
    </w:p>
    <w:p w:rsidR="00D010A1" w:rsidRPr="00E33ACC" w:rsidRDefault="00474024" w:rsidP="00BF006B">
      <w:pPr>
        <w:autoSpaceDE w:val="0"/>
        <w:autoSpaceDN w:val="0"/>
        <w:adjustRightInd w:val="0"/>
        <w:spacing w:line="360" w:lineRule="auto"/>
        <w:ind w:firstLine="480"/>
        <w:jc w:val="left"/>
        <w:rPr>
          <w:rFonts w:ascii="宋体" w:hAnsi="宋体"/>
          <w:color w:val="000000"/>
          <w:sz w:val="24"/>
        </w:rPr>
      </w:pPr>
      <w:r w:rsidRPr="00E33ACC">
        <w:rPr>
          <w:rFonts w:ascii="宋体" w:hAnsi="宋体" w:hint="eastAsia"/>
          <w:color w:val="000000"/>
          <w:sz w:val="24"/>
        </w:rPr>
        <w:t>3</w:t>
      </w:r>
      <w:r w:rsidR="008F255D" w:rsidRPr="00E33ACC">
        <w:rPr>
          <w:rFonts w:ascii="宋体" w:hAnsi="宋体" w:hint="eastAsia"/>
          <w:color w:val="000000"/>
          <w:sz w:val="24"/>
        </w:rPr>
        <w:t>.</w:t>
      </w:r>
      <w:r w:rsidRPr="00E33ACC">
        <w:rPr>
          <w:rFonts w:ascii="宋体" w:hAnsi="宋体" w:hint="eastAsia"/>
          <w:color w:val="000000"/>
          <w:sz w:val="24"/>
        </w:rPr>
        <w:t>本基金持有人权益登记由基金注册登记机构在募集结束后完成注册登记。</w:t>
      </w:r>
    </w:p>
    <w:p w:rsidR="001C3FC2" w:rsidRPr="00E33ACC" w:rsidRDefault="001C3FC2" w:rsidP="00BF006B">
      <w:pPr>
        <w:autoSpaceDE w:val="0"/>
        <w:autoSpaceDN w:val="0"/>
        <w:adjustRightInd w:val="0"/>
        <w:spacing w:line="360" w:lineRule="auto"/>
        <w:ind w:firstLine="480"/>
        <w:jc w:val="left"/>
        <w:rPr>
          <w:rFonts w:ascii="宋体" w:hAnsi="宋体" w:hint="eastAsia"/>
          <w:color w:val="000000"/>
          <w:kern w:val="0"/>
          <w:sz w:val="24"/>
        </w:rPr>
      </w:pPr>
    </w:p>
    <w:p w:rsidR="00D010A1" w:rsidRPr="00E33ACC" w:rsidRDefault="00D010A1" w:rsidP="001C3FC2">
      <w:pPr>
        <w:pStyle w:val="20"/>
        <w:keepNext/>
        <w:keepLines/>
        <w:spacing w:after="0" w:line="360" w:lineRule="auto"/>
        <w:ind w:firstLineChars="200" w:firstLine="482"/>
        <w:rPr>
          <w:rFonts w:ascii="宋体" w:hAnsi="宋体" w:hint="eastAsia"/>
          <w:kern w:val="0"/>
          <w:szCs w:val="24"/>
        </w:rPr>
      </w:pPr>
      <w:bookmarkStart w:id="17" w:name="_Toc347926629"/>
      <w:bookmarkStart w:id="18" w:name="_Toc349718541"/>
      <w:bookmarkStart w:id="19" w:name="_Toc126581559"/>
      <w:r w:rsidRPr="00E33ACC">
        <w:rPr>
          <w:rFonts w:ascii="宋体" w:hAnsi="宋体" w:hint="eastAsia"/>
          <w:kern w:val="0"/>
          <w:szCs w:val="24"/>
        </w:rPr>
        <w:t>六、基金资产的验资与基金合同生效</w:t>
      </w:r>
      <w:bookmarkEnd w:id="17"/>
      <w:bookmarkEnd w:id="18"/>
      <w:bookmarkEnd w:id="19"/>
    </w:p>
    <w:p w:rsidR="00474024" w:rsidRPr="00E33ACC" w:rsidRDefault="00474024" w:rsidP="001C3FC2">
      <w:pPr>
        <w:spacing w:line="360" w:lineRule="auto"/>
        <w:ind w:firstLineChars="200" w:firstLine="480"/>
        <w:rPr>
          <w:rFonts w:ascii="宋体" w:hAnsi="宋体" w:hint="eastAsia"/>
          <w:color w:val="000000"/>
          <w:sz w:val="24"/>
        </w:rPr>
      </w:pPr>
      <w:r w:rsidRPr="00E33ACC">
        <w:rPr>
          <w:rFonts w:ascii="宋体" w:hAnsi="宋体" w:hint="eastAsia"/>
          <w:color w:val="000000"/>
          <w:sz w:val="24"/>
        </w:rPr>
        <w:t>1</w:t>
      </w:r>
      <w:r w:rsidR="000F6CD6" w:rsidRPr="00E33ACC">
        <w:rPr>
          <w:rFonts w:ascii="宋体" w:hAnsi="宋体"/>
          <w:color w:val="000000"/>
          <w:sz w:val="24"/>
        </w:rPr>
        <w:t>.</w:t>
      </w:r>
      <w:r w:rsidRPr="00E33ACC">
        <w:rPr>
          <w:rFonts w:ascii="宋体" w:hAnsi="宋体" w:hint="eastAsia"/>
          <w:color w:val="000000"/>
          <w:sz w:val="24"/>
        </w:rPr>
        <w:t>募集期截止后，基金管理人根据注册登记机构确认的数据，将有效认购资金（不含认购费）及其所</w:t>
      </w:r>
      <w:r w:rsidR="006D6292" w:rsidRPr="00E33ACC">
        <w:rPr>
          <w:rFonts w:ascii="宋体" w:hAnsi="宋体" w:hint="eastAsia"/>
          <w:color w:val="000000"/>
          <w:sz w:val="24"/>
        </w:rPr>
        <w:t>产</w:t>
      </w:r>
      <w:r w:rsidRPr="00E33ACC">
        <w:rPr>
          <w:rFonts w:ascii="宋体" w:hAnsi="宋体" w:hint="eastAsia"/>
          <w:color w:val="000000"/>
          <w:sz w:val="24"/>
        </w:rPr>
        <w:t>生利息一并划入在基金托管行的专用验资账户，并委托具</w:t>
      </w:r>
      <w:r w:rsidR="00343E5E" w:rsidRPr="00E33ACC">
        <w:rPr>
          <w:rFonts w:ascii="宋体" w:hAnsi="宋体" w:hint="eastAsia"/>
          <w:color w:val="000000"/>
          <w:sz w:val="24"/>
        </w:rPr>
        <w:t>备</w:t>
      </w:r>
      <w:r w:rsidRPr="00E33ACC">
        <w:rPr>
          <w:rFonts w:ascii="宋体" w:hAnsi="宋体" w:hint="eastAsia"/>
          <w:color w:val="000000"/>
          <w:sz w:val="24"/>
        </w:rPr>
        <w:t>资格的会计师事务所对基金资产进行验资并出具报告，注册登记机构出具认购户数证明。</w:t>
      </w:r>
    </w:p>
    <w:p w:rsidR="00474024" w:rsidRPr="00E33ACC" w:rsidRDefault="00474024" w:rsidP="008F0F80">
      <w:pPr>
        <w:spacing w:line="360" w:lineRule="auto"/>
        <w:ind w:firstLineChars="200" w:firstLine="480"/>
        <w:rPr>
          <w:rFonts w:ascii="宋体" w:hAnsi="宋体" w:hint="eastAsia"/>
          <w:color w:val="000000"/>
          <w:sz w:val="24"/>
        </w:rPr>
      </w:pPr>
      <w:r w:rsidRPr="00E33ACC">
        <w:rPr>
          <w:rFonts w:ascii="宋体" w:hAnsi="宋体" w:hint="eastAsia"/>
          <w:color w:val="000000"/>
          <w:sz w:val="24"/>
        </w:rPr>
        <w:t>2</w:t>
      </w:r>
      <w:r w:rsidR="000F6CD6" w:rsidRPr="00E33ACC">
        <w:rPr>
          <w:rFonts w:ascii="宋体" w:hAnsi="宋体" w:hint="eastAsia"/>
          <w:color w:val="000000"/>
          <w:sz w:val="24"/>
        </w:rPr>
        <w:t>.</w:t>
      </w:r>
      <w:r w:rsidRPr="00E33ACC">
        <w:rPr>
          <w:rFonts w:ascii="宋体" w:hAnsi="宋体" w:hint="eastAsia"/>
          <w:color w:val="000000"/>
          <w:sz w:val="24"/>
        </w:rPr>
        <w:t>若基金合同达到生效条件，基金管理人向中国证监会提交验资报告，办理基金备案手续。自中国证监会书面确认之日起，基金合同生效。基金管理人在收到其书面确认的次日公告。</w:t>
      </w:r>
    </w:p>
    <w:p w:rsidR="00D010A1" w:rsidRPr="00E33ACC" w:rsidRDefault="00474024" w:rsidP="00474024">
      <w:pPr>
        <w:spacing w:line="360" w:lineRule="auto"/>
        <w:ind w:firstLineChars="200" w:firstLine="480"/>
        <w:rPr>
          <w:rFonts w:ascii="宋体" w:hAnsi="宋体" w:hint="eastAsia"/>
          <w:color w:val="000000"/>
          <w:sz w:val="24"/>
        </w:rPr>
      </w:pPr>
      <w:r w:rsidRPr="00E33ACC">
        <w:rPr>
          <w:rFonts w:ascii="宋体" w:hAnsi="宋体" w:hint="eastAsia"/>
          <w:color w:val="000000"/>
          <w:sz w:val="24"/>
        </w:rPr>
        <w:t>3</w:t>
      </w:r>
      <w:r w:rsidR="000F6CD6" w:rsidRPr="00E33ACC">
        <w:rPr>
          <w:rFonts w:ascii="宋体" w:hAnsi="宋体"/>
          <w:color w:val="000000"/>
          <w:sz w:val="24"/>
        </w:rPr>
        <w:t>.</w:t>
      </w:r>
      <w:r w:rsidRPr="00E33ACC">
        <w:rPr>
          <w:rFonts w:ascii="宋体" w:hAnsi="宋体" w:hint="eastAsia"/>
          <w:color w:val="000000"/>
          <w:sz w:val="24"/>
        </w:rPr>
        <w:t>若因本基金未达到法定生效条件而导致基金合同无法生效，</w:t>
      </w:r>
      <w:r w:rsidR="008D6F9F" w:rsidRPr="00E33ACC">
        <w:rPr>
          <w:rFonts w:ascii="宋体" w:hAnsi="宋体" w:hint="eastAsia"/>
          <w:color w:val="000000"/>
          <w:sz w:val="24"/>
        </w:rPr>
        <w:t>基金管理人应以其固有财产承担因募集行为而产生的债务和费用，在基金募集期限届满后30日内返还投资者已缴纳的款项，并加计银行同期活期存款利息</w:t>
      </w:r>
      <w:r w:rsidRPr="00E33ACC">
        <w:rPr>
          <w:rFonts w:ascii="宋体" w:hAnsi="宋体" w:hint="eastAsia"/>
          <w:color w:val="000000"/>
          <w:sz w:val="24"/>
        </w:rPr>
        <w:t>。</w:t>
      </w:r>
    </w:p>
    <w:p w:rsidR="00D010A1" w:rsidRPr="00E33ACC" w:rsidRDefault="00D010A1" w:rsidP="00D010A1">
      <w:pPr>
        <w:autoSpaceDE w:val="0"/>
        <w:autoSpaceDN w:val="0"/>
        <w:adjustRightInd w:val="0"/>
        <w:spacing w:line="360" w:lineRule="auto"/>
        <w:ind w:firstLineChars="228" w:firstLine="547"/>
        <w:jc w:val="left"/>
        <w:rPr>
          <w:rFonts w:ascii="宋体" w:hAnsi="宋体" w:hint="eastAsia"/>
          <w:color w:val="000000"/>
          <w:sz w:val="24"/>
        </w:rPr>
      </w:pPr>
    </w:p>
    <w:p w:rsidR="00F90259" w:rsidRPr="00E33ACC" w:rsidRDefault="00D010A1" w:rsidP="001C3FC2">
      <w:pPr>
        <w:pStyle w:val="20"/>
        <w:keepNext/>
        <w:keepLines/>
        <w:spacing w:after="0" w:line="360" w:lineRule="auto"/>
        <w:ind w:firstLineChars="200" w:firstLine="482"/>
        <w:rPr>
          <w:rFonts w:ascii="宋体" w:hAnsi="宋体" w:hint="eastAsia"/>
          <w:kern w:val="0"/>
          <w:szCs w:val="24"/>
          <w:lang w:eastAsia="zh-CN"/>
        </w:rPr>
      </w:pPr>
      <w:bookmarkStart w:id="20" w:name="_Toc347926630"/>
      <w:bookmarkStart w:id="21" w:name="_Toc349718542"/>
      <w:bookmarkStart w:id="22" w:name="_Toc126581560"/>
      <w:r w:rsidRPr="00E33ACC">
        <w:rPr>
          <w:rFonts w:ascii="宋体" w:hAnsi="宋体" w:hint="eastAsia"/>
          <w:kern w:val="0"/>
          <w:szCs w:val="24"/>
        </w:rPr>
        <w:t>七、本次募集有关当事人或中介机构</w:t>
      </w:r>
      <w:bookmarkEnd w:id="20"/>
      <w:bookmarkEnd w:id="21"/>
      <w:bookmarkEnd w:id="22"/>
    </w:p>
    <w:p w:rsidR="00BA574A" w:rsidRPr="00E33ACC" w:rsidRDefault="00BA574A" w:rsidP="001C3FC2">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（一）基金管理人</w:t>
      </w:r>
    </w:p>
    <w:p w:rsidR="00474024" w:rsidRPr="00E33ACC" w:rsidRDefault="00474024" w:rsidP="00F90259">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名称：广发基金管理有限公司</w:t>
      </w:r>
    </w:p>
    <w:p w:rsidR="00474024" w:rsidRPr="00E33ACC" w:rsidRDefault="00474024" w:rsidP="00F90259">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住所：</w:t>
      </w:r>
      <w:r w:rsidR="00363880" w:rsidRPr="00E33ACC">
        <w:rPr>
          <w:rFonts w:ascii="宋体" w:hAnsi="宋体" w:hint="eastAsia"/>
          <w:color w:val="000000"/>
          <w:sz w:val="24"/>
        </w:rPr>
        <w:t>广东省珠海市横琴新区环岛东路3018号2608室</w:t>
      </w:r>
    </w:p>
    <w:p w:rsidR="00DE78C1" w:rsidRPr="00E33ACC" w:rsidRDefault="00DE78C1" w:rsidP="00DE78C1">
      <w:pPr>
        <w:spacing w:line="360" w:lineRule="auto"/>
        <w:ind w:firstLineChars="200" w:firstLine="480"/>
        <w:rPr>
          <w:rFonts w:ascii="宋体" w:hAnsi="宋体" w:hint="eastAsia"/>
          <w:bCs/>
          <w:color w:val="000000"/>
          <w:sz w:val="24"/>
        </w:rPr>
      </w:pPr>
      <w:r w:rsidRPr="00E33ACC">
        <w:rPr>
          <w:rFonts w:ascii="宋体" w:hAnsi="宋体" w:hint="eastAsia"/>
          <w:bCs/>
          <w:color w:val="000000"/>
          <w:sz w:val="24"/>
        </w:rPr>
        <w:t>办公地址：广东省广州市海珠区琶洲大道东1号保利国际广场南塔31－33楼；</w:t>
      </w:r>
      <w:r w:rsidRPr="00E33ACC">
        <w:rPr>
          <w:rFonts w:ascii="宋体" w:hAnsi="宋体"/>
          <w:bCs/>
          <w:color w:val="000000"/>
          <w:sz w:val="24"/>
        </w:rPr>
        <w:t>广东省珠海市横琴新区环岛东路3018号2603-2622室</w:t>
      </w:r>
    </w:p>
    <w:p w:rsidR="00474024" w:rsidRPr="00E33ACC" w:rsidRDefault="00474024" w:rsidP="00F90259">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法定代表人：</w:t>
      </w:r>
      <w:r w:rsidR="00E36A5D" w:rsidRPr="00E33ACC">
        <w:rPr>
          <w:rFonts w:ascii="宋体" w:hAnsi="宋体" w:hint="eastAsia"/>
          <w:color w:val="000000"/>
          <w:sz w:val="24"/>
        </w:rPr>
        <w:t>葛长伟</w:t>
      </w:r>
    </w:p>
    <w:p w:rsidR="00474024" w:rsidRPr="00E33ACC" w:rsidRDefault="00474024" w:rsidP="00F90259">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联系人：</w:t>
      </w:r>
      <w:r w:rsidR="00C359CC" w:rsidRPr="00E33ACC">
        <w:rPr>
          <w:rFonts w:ascii="宋体" w:hAnsi="宋体" w:hint="eastAsia"/>
          <w:color w:val="000000"/>
          <w:sz w:val="24"/>
        </w:rPr>
        <w:t>项军</w:t>
      </w:r>
    </w:p>
    <w:p w:rsidR="00474024" w:rsidRPr="00E33ACC" w:rsidRDefault="00474024" w:rsidP="00F90259">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联系电话：</w:t>
      </w:r>
      <w:r w:rsidR="00BF6E8B" w:rsidRPr="00E33ACC">
        <w:rPr>
          <w:rFonts w:ascii="宋体" w:hAnsi="宋体"/>
          <w:color w:val="000000"/>
          <w:sz w:val="24"/>
        </w:rPr>
        <w:t>95105828</w:t>
      </w:r>
    </w:p>
    <w:p w:rsidR="00474024" w:rsidRPr="00E33ACC" w:rsidRDefault="00474024" w:rsidP="00F90259">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传真：020-89899069</w:t>
      </w:r>
    </w:p>
    <w:p w:rsidR="00474024" w:rsidRPr="00E33ACC" w:rsidRDefault="00474024" w:rsidP="00474024">
      <w:pPr>
        <w:autoSpaceDE w:val="0"/>
        <w:autoSpaceDN w:val="0"/>
        <w:adjustRightInd w:val="0"/>
        <w:spacing w:line="360" w:lineRule="auto"/>
        <w:ind w:left="547"/>
        <w:jc w:val="left"/>
        <w:rPr>
          <w:rFonts w:ascii="宋体" w:hAnsi="宋体"/>
          <w:color w:val="000000"/>
          <w:sz w:val="24"/>
        </w:rPr>
      </w:pPr>
    </w:p>
    <w:p w:rsidR="00474024" w:rsidRPr="00E33ACC" w:rsidRDefault="00474024" w:rsidP="00474024">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（二）基金托管人</w:t>
      </w:r>
    </w:p>
    <w:p w:rsidR="001E3291" w:rsidRPr="001E3291" w:rsidRDefault="001E3291" w:rsidP="001E3291">
      <w:pPr>
        <w:autoSpaceDE w:val="0"/>
        <w:autoSpaceDN w:val="0"/>
        <w:adjustRightInd w:val="0"/>
        <w:spacing w:line="360" w:lineRule="auto"/>
        <w:ind w:left="547"/>
        <w:jc w:val="left"/>
        <w:rPr>
          <w:rFonts w:ascii="宋体" w:hAnsi="宋体" w:hint="eastAsia"/>
          <w:sz w:val="24"/>
        </w:rPr>
      </w:pPr>
      <w:r w:rsidRPr="001E3291">
        <w:rPr>
          <w:rFonts w:ascii="宋体" w:hAnsi="宋体" w:hint="eastAsia"/>
          <w:sz w:val="24"/>
        </w:rPr>
        <w:t>名称：财通证券股份有限公司</w:t>
      </w:r>
    </w:p>
    <w:p w:rsidR="001E3291" w:rsidRPr="001E3291" w:rsidRDefault="001E3291" w:rsidP="001E3291">
      <w:pPr>
        <w:autoSpaceDE w:val="0"/>
        <w:autoSpaceDN w:val="0"/>
        <w:adjustRightInd w:val="0"/>
        <w:spacing w:line="360" w:lineRule="auto"/>
        <w:ind w:left="547"/>
        <w:jc w:val="left"/>
        <w:rPr>
          <w:rFonts w:ascii="宋体" w:hAnsi="宋体" w:hint="eastAsia"/>
          <w:sz w:val="24"/>
        </w:rPr>
      </w:pPr>
      <w:r w:rsidRPr="001E3291">
        <w:rPr>
          <w:rFonts w:ascii="宋体" w:hAnsi="宋体" w:hint="eastAsia"/>
          <w:sz w:val="24"/>
        </w:rPr>
        <w:t>住所：浙江省杭州市西湖区天目山路198号财通双冠大厦西楼</w:t>
      </w:r>
    </w:p>
    <w:p w:rsidR="001E3291" w:rsidRPr="001E3291" w:rsidRDefault="001E3291" w:rsidP="001E3291">
      <w:pPr>
        <w:autoSpaceDE w:val="0"/>
        <w:autoSpaceDN w:val="0"/>
        <w:adjustRightInd w:val="0"/>
        <w:spacing w:line="360" w:lineRule="auto"/>
        <w:ind w:left="547"/>
        <w:jc w:val="left"/>
        <w:rPr>
          <w:rFonts w:ascii="宋体" w:hAnsi="宋体" w:hint="eastAsia"/>
          <w:sz w:val="24"/>
        </w:rPr>
      </w:pPr>
      <w:r w:rsidRPr="001E3291">
        <w:rPr>
          <w:rFonts w:ascii="宋体" w:hAnsi="宋体" w:hint="eastAsia"/>
          <w:sz w:val="24"/>
        </w:rPr>
        <w:t>法定代表人：章启诚</w:t>
      </w:r>
    </w:p>
    <w:p w:rsidR="001E3291" w:rsidRPr="001E3291" w:rsidRDefault="001E3291" w:rsidP="001E3291">
      <w:pPr>
        <w:autoSpaceDE w:val="0"/>
        <w:autoSpaceDN w:val="0"/>
        <w:adjustRightInd w:val="0"/>
        <w:spacing w:line="360" w:lineRule="auto"/>
        <w:ind w:left="547"/>
        <w:jc w:val="left"/>
        <w:rPr>
          <w:rFonts w:ascii="宋体" w:hAnsi="宋体" w:hint="eastAsia"/>
          <w:sz w:val="24"/>
        </w:rPr>
      </w:pPr>
      <w:r w:rsidRPr="001E3291">
        <w:rPr>
          <w:rFonts w:ascii="宋体" w:hAnsi="宋体" w:hint="eastAsia"/>
          <w:sz w:val="24"/>
        </w:rPr>
        <w:t>联系人：马坚岗</w:t>
      </w:r>
    </w:p>
    <w:p w:rsidR="001E3291" w:rsidRPr="001E3291" w:rsidRDefault="001E3291" w:rsidP="001E3291">
      <w:pPr>
        <w:autoSpaceDE w:val="0"/>
        <w:autoSpaceDN w:val="0"/>
        <w:adjustRightInd w:val="0"/>
        <w:spacing w:line="360" w:lineRule="auto"/>
        <w:ind w:left="547"/>
        <w:jc w:val="left"/>
        <w:rPr>
          <w:rFonts w:ascii="宋体" w:hAnsi="宋体" w:hint="eastAsia"/>
          <w:sz w:val="24"/>
        </w:rPr>
      </w:pPr>
      <w:r w:rsidRPr="001E3291">
        <w:rPr>
          <w:rFonts w:ascii="宋体" w:hAnsi="宋体" w:hint="eastAsia"/>
          <w:sz w:val="24"/>
        </w:rPr>
        <w:t>电话：0571-87839899</w:t>
      </w:r>
    </w:p>
    <w:p w:rsidR="00107A46" w:rsidRDefault="001E3291" w:rsidP="001E3291">
      <w:pPr>
        <w:autoSpaceDE w:val="0"/>
        <w:autoSpaceDN w:val="0"/>
        <w:adjustRightInd w:val="0"/>
        <w:spacing w:line="360" w:lineRule="auto"/>
        <w:ind w:left="547"/>
        <w:jc w:val="left"/>
        <w:rPr>
          <w:rFonts w:ascii="宋体" w:hAnsi="宋体"/>
          <w:sz w:val="24"/>
        </w:rPr>
      </w:pPr>
      <w:r w:rsidRPr="001E3291">
        <w:rPr>
          <w:rFonts w:ascii="宋体" w:hAnsi="宋体" w:hint="eastAsia"/>
          <w:sz w:val="24"/>
        </w:rPr>
        <w:t>传真：0571-87830199</w:t>
      </w:r>
    </w:p>
    <w:p w:rsidR="001E3291" w:rsidRDefault="001E3291" w:rsidP="001E3291">
      <w:pPr>
        <w:autoSpaceDE w:val="0"/>
        <w:autoSpaceDN w:val="0"/>
        <w:adjustRightInd w:val="0"/>
        <w:spacing w:line="360" w:lineRule="auto"/>
        <w:ind w:left="547"/>
        <w:jc w:val="left"/>
        <w:rPr>
          <w:rFonts w:ascii="宋体" w:hAnsi="宋体"/>
          <w:sz w:val="24"/>
        </w:rPr>
      </w:pPr>
      <w:r>
        <w:rPr>
          <w:rFonts w:ascii="宋体" w:hAnsi="宋体" w:hint="eastAsia"/>
          <w:sz w:val="24"/>
        </w:rPr>
        <w:t>客服电话：</w:t>
      </w:r>
      <w:r w:rsidRPr="001E3291">
        <w:rPr>
          <w:rFonts w:ascii="宋体" w:hAnsi="宋体"/>
          <w:sz w:val="24"/>
        </w:rPr>
        <w:t>95336</w:t>
      </w:r>
    </w:p>
    <w:p w:rsidR="001E3291" w:rsidRPr="00E33ACC" w:rsidRDefault="001E3291" w:rsidP="001E3291">
      <w:pPr>
        <w:autoSpaceDE w:val="0"/>
        <w:autoSpaceDN w:val="0"/>
        <w:adjustRightInd w:val="0"/>
        <w:spacing w:line="360" w:lineRule="auto"/>
        <w:ind w:left="547"/>
        <w:jc w:val="left"/>
        <w:rPr>
          <w:rFonts w:ascii="宋体" w:hAnsi="宋体"/>
          <w:sz w:val="24"/>
        </w:rPr>
      </w:pPr>
      <w:r>
        <w:rPr>
          <w:rFonts w:ascii="宋体" w:hAnsi="宋体" w:hint="eastAsia"/>
          <w:sz w:val="24"/>
        </w:rPr>
        <w:t>网址：</w:t>
      </w:r>
      <w:r w:rsidRPr="001E3291">
        <w:rPr>
          <w:rFonts w:ascii="宋体" w:hAnsi="宋体"/>
          <w:sz w:val="24"/>
        </w:rPr>
        <w:t>www.ctsec.com</w:t>
      </w:r>
    </w:p>
    <w:p w:rsidR="00C359CC" w:rsidRPr="00E33ACC" w:rsidRDefault="00C359CC" w:rsidP="00C359CC">
      <w:pPr>
        <w:autoSpaceDE w:val="0"/>
        <w:autoSpaceDN w:val="0"/>
        <w:adjustRightInd w:val="0"/>
        <w:spacing w:line="360" w:lineRule="auto"/>
        <w:ind w:left="547"/>
        <w:jc w:val="left"/>
        <w:rPr>
          <w:rFonts w:ascii="宋体" w:hAnsi="宋体"/>
          <w:sz w:val="24"/>
        </w:rPr>
      </w:pPr>
    </w:p>
    <w:p w:rsidR="00474024" w:rsidRPr="00E33ACC" w:rsidRDefault="00474024" w:rsidP="00107A46">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（三）销售机构</w:t>
      </w:r>
    </w:p>
    <w:p w:rsidR="00474024" w:rsidRPr="00E33ACC" w:rsidRDefault="00474024" w:rsidP="00AD6821">
      <w:pPr>
        <w:spacing w:line="360" w:lineRule="auto"/>
        <w:ind w:firstLineChars="200" w:firstLine="480"/>
        <w:jc w:val="left"/>
        <w:rPr>
          <w:rFonts w:ascii="宋体" w:hAnsi="宋体" w:hint="eastAsia"/>
          <w:sz w:val="24"/>
        </w:rPr>
      </w:pPr>
      <w:r w:rsidRPr="00E33ACC">
        <w:rPr>
          <w:rFonts w:ascii="宋体" w:hAnsi="宋体" w:hint="eastAsia"/>
          <w:sz w:val="24"/>
        </w:rPr>
        <w:t>本基金的销售机构名单详见本基金发售公告“一、本次募集基本情况（</w:t>
      </w:r>
      <w:r w:rsidR="00FD1D4E" w:rsidRPr="00E33ACC">
        <w:rPr>
          <w:rFonts w:ascii="宋体" w:hAnsi="宋体" w:hint="eastAsia"/>
          <w:sz w:val="24"/>
        </w:rPr>
        <w:t>八</w:t>
      </w:r>
      <w:r w:rsidRPr="00E33ACC">
        <w:rPr>
          <w:rFonts w:ascii="宋体" w:hAnsi="宋体" w:hint="eastAsia"/>
          <w:sz w:val="24"/>
        </w:rPr>
        <w:t>）销售渠道与销售网点”部分的相关内容。</w:t>
      </w:r>
    </w:p>
    <w:p w:rsidR="00474024" w:rsidRPr="00E33ACC" w:rsidRDefault="007A4A4B" w:rsidP="00AD6821">
      <w:pPr>
        <w:spacing w:line="360" w:lineRule="auto"/>
        <w:ind w:firstLineChars="200" w:firstLine="480"/>
        <w:jc w:val="left"/>
        <w:rPr>
          <w:rFonts w:ascii="宋体" w:hAnsi="宋体"/>
          <w:sz w:val="24"/>
        </w:rPr>
      </w:pPr>
      <w:r w:rsidRPr="00E33ACC">
        <w:rPr>
          <w:rFonts w:ascii="宋体" w:hAnsi="宋体" w:hint="eastAsia"/>
          <w:sz w:val="24"/>
        </w:rPr>
        <w:t>基金管理人可根据有关法律法规的要求，增减或变更基金销售机构，并在基金管理人网站公示基金销售机构名录。投资者在各</w:t>
      </w:r>
      <w:r w:rsidR="00A85CF6" w:rsidRPr="00E33ACC">
        <w:rPr>
          <w:rFonts w:ascii="宋体" w:hAnsi="宋体" w:hint="eastAsia"/>
          <w:sz w:val="24"/>
        </w:rPr>
        <w:t>销售</w:t>
      </w:r>
      <w:r w:rsidRPr="00E33ACC">
        <w:rPr>
          <w:rFonts w:ascii="宋体" w:hAnsi="宋体" w:hint="eastAsia"/>
          <w:sz w:val="24"/>
        </w:rPr>
        <w:t>机构办理本基金相关业务时，请遵循各</w:t>
      </w:r>
      <w:r w:rsidR="00A85CF6" w:rsidRPr="00E33ACC">
        <w:rPr>
          <w:rFonts w:ascii="宋体" w:hAnsi="宋体" w:hint="eastAsia"/>
          <w:sz w:val="24"/>
        </w:rPr>
        <w:t>销售</w:t>
      </w:r>
      <w:r w:rsidRPr="00E33ACC">
        <w:rPr>
          <w:rFonts w:ascii="宋体" w:hAnsi="宋体" w:hint="eastAsia"/>
          <w:sz w:val="24"/>
        </w:rPr>
        <w:t>机构业务规则与操作流程。</w:t>
      </w:r>
    </w:p>
    <w:p w:rsidR="00FF0423" w:rsidRPr="00E33ACC" w:rsidRDefault="00FF0423" w:rsidP="00474024">
      <w:pPr>
        <w:autoSpaceDE w:val="0"/>
        <w:autoSpaceDN w:val="0"/>
        <w:adjustRightInd w:val="0"/>
        <w:spacing w:line="360" w:lineRule="auto"/>
        <w:ind w:left="547"/>
        <w:jc w:val="left"/>
        <w:rPr>
          <w:rFonts w:ascii="宋体" w:hAnsi="宋体"/>
          <w:color w:val="000000"/>
          <w:sz w:val="24"/>
        </w:rPr>
      </w:pPr>
    </w:p>
    <w:p w:rsidR="00474024" w:rsidRPr="00E33ACC" w:rsidRDefault="00474024" w:rsidP="00474024">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（四）注册登记机构</w:t>
      </w:r>
    </w:p>
    <w:p w:rsidR="00474024" w:rsidRPr="00E33ACC" w:rsidRDefault="00474024" w:rsidP="00474024">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名称：广发基金管理有限公司</w:t>
      </w:r>
    </w:p>
    <w:p w:rsidR="00474024" w:rsidRPr="00E33ACC" w:rsidRDefault="00474024" w:rsidP="00474024">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住所：</w:t>
      </w:r>
      <w:r w:rsidR="00451706" w:rsidRPr="00E33ACC">
        <w:rPr>
          <w:rFonts w:ascii="宋体" w:hAnsi="宋体" w:hint="eastAsia"/>
          <w:color w:val="000000"/>
          <w:sz w:val="24"/>
        </w:rPr>
        <w:t>广东省珠海市横琴新区环岛东路3018号2608室</w:t>
      </w:r>
    </w:p>
    <w:p w:rsidR="001928E1" w:rsidRPr="00E33ACC" w:rsidRDefault="001928E1" w:rsidP="001928E1">
      <w:pPr>
        <w:spacing w:line="360" w:lineRule="auto"/>
        <w:ind w:firstLineChars="200" w:firstLine="480"/>
        <w:rPr>
          <w:rFonts w:ascii="宋体" w:hAnsi="宋体" w:hint="eastAsia"/>
          <w:bCs/>
          <w:color w:val="000000"/>
          <w:sz w:val="24"/>
        </w:rPr>
      </w:pPr>
      <w:r w:rsidRPr="00E33ACC">
        <w:rPr>
          <w:rFonts w:ascii="宋体" w:hAnsi="宋体" w:hint="eastAsia"/>
          <w:bCs/>
          <w:color w:val="000000"/>
          <w:sz w:val="24"/>
        </w:rPr>
        <w:t>办公地址：广东省广州市海珠区琶洲大道东1号保利国际广场南塔31－33楼；</w:t>
      </w:r>
      <w:r w:rsidRPr="00E33ACC">
        <w:rPr>
          <w:rFonts w:ascii="宋体" w:hAnsi="宋体"/>
          <w:bCs/>
          <w:color w:val="000000"/>
          <w:sz w:val="24"/>
        </w:rPr>
        <w:t>广东省珠海市横琴新区环岛东路3018号2603-2622室</w:t>
      </w:r>
    </w:p>
    <w:p w:rsidR="00A85CF6" w:rsidRPr="00E33ACC" w:rsidRDefault="00A85CF6" w:rsidP="00A85CF6">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法定代表人：</w:t>
      </w:r>
      <w:r w:rsidR="00E36A5D" w:rsidRPr="00E33ACC">
        <w:rPr>
          <w:rFonts w:ascii="宋体" w:hAnsi="宋体" w:hint="eastAsia"/>
          <w:color w:val="000000"/>
          <w:sz w:val="24"/>
        </w:rPr>
        <w:t>葛长伟</w:t>
      </w:r>
    </w:p>
    <w:p w:rsidR="00A85CF6" w:rsidRPr="00E33ACC" w:rsidRDefault="00A85CF6" w:rsidP="00A85CF6">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联系人：李尔华</w:t>
      </w:r>
    </w:p>
    <w:p w:rsidR="00474024" w:rsidRPr="00E33ACC" w:rsidRDefault="00474024" w:rsidP="00474024">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电话：020-8918897</w:t>
      </w:r>
      <w:r w:rsidR="00103D52" w:rsidRPr="00E33ACC">
        <w:rPr>
          <w:rFonts w:ascii="宋体" w:hAnsi="宋体" w:hint="eastAsia"/>
          <w:color w:val="000000"/>
          <w:sz w:val="24"/>
        </w:rPr>
        <w:t>0</w:t>
      </w:r>
    </w:p>
    <w:p w:rsidR="00474024" w:rsidRPr="00E33ACC" w:rsidRDefault="00474024" w:rsidP="00474024">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传真：020-89899175</w:t>
      </w:r>
    </w:p>
    <w:p w:rsidR="00474024" w:rsidRPr="00E33ACC" w:rsidRDefault="00474024" w:rsidP="00474024">
      <w:pPr>
        <w:autoSpaceDE w:val="0"/>
        <w:autoSpaceDN w:val="0"/>
        <w:adjustRightInd w:val="0"/>
        <w:spacing w:line="360" w:lineRule="auto"/>
        <w:ind w:left="547"/>
        <w:jc w:val="left"/>
        <w:rPr>
          <w:rFonts w:ascii="宋体" w:hAnsi="宋体"/>
          <w:color w:val="000000"/>
          <w:sz w:val="24"/>
        </w:rPr>
      </w:pPr>
    </w:p>
    <w:p w:rsidR="00474024" w:rsidRPr="00E33ACC" w:rsidRDefault="00474024" w:rsidP="00474024">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（五）律师事务所和经办律师</w:t>
      </w:r>
    </w:p>
    <w:p w:rsidR="00107A46" w:rsidRPr="00E33ACC" w:rsidRDefault="00107A46" w:rsidP="00107A46">
      <w:pPr>
        <w:spacing w:line="360" w:lineRule="auto"/>
        <w:ind w:firstLineChars="200" w:firstLine="480"/>
        <w:jc w:val="left"/>
        <w:rPr>
          <w:sz w:val="24"/>
        </w:rPr>
      </w:pPr>
      <w:r w:rsidRPr="00E33ACC">
        <w:rPr>
          <w:rFonts w:hint="eastAsia"/>
          <w:sz w:val="24"/>
        </w:rPr>
        <w:t>名称：广东广信君达律师事务所</w:t>
      </w:r>
    </w:p>
    <w:p w:rsidR="00107A46" w:rsidRPr="00E33ACC" w:rsidRDefault="00107A46" w:rsidP="00107A46">
      <w:pPr>
        <w:spacing w:line="360" w:lineRule="auto"/>
        <w:ind w:firstLineChars="200" w:firstLine="480"/>
        <w:jc w:val="left"/>
        <w:rPr>
          <w:sz w:val="24"/>
        </w:rPr>
      </w:pPr>
      <w:r w:rsidRPr="00E33ACC">
        <w:rPr>
          <w:rFonts w:hint="eastAsia"/>
          <w:sz w:val="24"/>
        </w:rPr>
        <w:t>住所：</w:t>
      </w:r>
      <w:r w:rsidR="00C359CC" w:rsidRPr="00E33ACC">
        <w:rPr>
          <w:rFonts w:hint="eastAsia"/>
          <w:sz w:val="24"/>
        </w:rPr>
        <w:t>广东省广州市天河区珠江东路</w:t>
      </w:r>
      <w:r w:rsidR="00C359CC" w:rsidRPr="00E33ACC">
        <w:rPr>
          <w:rFonts w:hint="eastAsia"/>
          <w:sz w:val="24"/>
        </w:rPr>
        <w:t xml:space="preserve"> 6 </w:t>
      </w:r>
      <w:r w:rsidR="00C359CC" w:rsidRPr="00E33ACC">
        <w:rPr>
          <w:rFonts w:hint="eastAsia"/>
          <w:sz w:val="24"/>
        </w:rPr>
        <w:t>号周大福金融中心</w:t>
      </w:r>
      <w:r w:rsidR="00C359CC" w:rsidRPr="00E33ACC">
        <w:rPr>
          <w:rFonts w:hint="eastAsia"/>
          <w:sz w:val="24"/>
        </w:rPr>
        <w:t>29</w:t>
      </w:r>
      <w:r w:rsidR="00C359CC" w:rsidRPr="00E33ACC">
        <w:rPr>
          <w:rFonts w:hint="eastAsia"/>
          <w:sz w:val="24"/>
        </w:rPr>
        <w:t>层、</w:t>
      </w:r>
      <w:r w:rsidR="00C359CC" w:rsidRPr="00E33ACC">
        <w:rPr>
          <w:rFonts w:hint="eastAsia"/>
          <w:sz w:val="24"/>
        </w:rPr>
        <w:t>10</w:t>
      </w:r>
      <w:r w:rsidR="00C359CC" w:rsidRPr="00E33ACC">
        <w:rPr>
          <w:rFonts w:hint="eastAsia"/>
          <w:sz w:val="24"/>
        </w:rPr>
        <w:t>层、</w:t>
      </w:r>
      <w:r w:rsidR="00C359CC" w:rsidRPr="00E33ACC">
        <w:rPr>
          <w:rFonts w:hint="eastAsia"/>
          <w:sz w:val="24"/>
        </w:rPr>
        <w:t>11</w:t>
      </w:r>
      <w:r w:rsidR="00C359CC" w:rsidRPr="00E33ACC">
        <w:rPr>
          <w:rFonts w:hint="eastAsia"/>
          <w:sz w:val="24"/>
        </w:rPr>
        <w:t>层（</w:t>
      </w:r>
      <w:r w:rsidR="00C359CC" w:rsidRPr="00E33ACC">
        <w:rPr>
          <w:rFonts w:hint="eastAsia"/>
          <w:sz w:val="24"/>
        </w:rPr>
        <w:t>01-04</w:t>
      </w:r>
      <w:r w:rsidR="00C359CC" w:rsidRPr="00E33ACC">
        <w:rPr>
          <w:rFonts w:hint="eastAsia"/>
          <w:sz w:val="24"/>
        </w:rPr>
        <w:t>单元）</w:t>
      </w:r>
    </w:p>
    <w:p w:rsidR="00107A46" w:rsidRPr="00E33ACC" w:rsidRDefault="00107A46" w:rsidP="00107A46">
      <w:pPr>
        <w:spacing w:line="360" w:lineRule="auto"/>
        <w:ind w:firstLineChars="200" w:firstLine="480"/>
        <w:jc w:val="left"/>
        <w:rPr>
          <w:sz w:val="24"/>
        </w:rPr>
      </w:pPr>
      <w:r w:rsidRPr="00E33ACC">
        <w:rPr>
          <w:rFonts w:hint="eastAsia"/>
          <w:sz w:val="24"/>
        </w:rPr>
        <w:t>负责人：</w:t>
      </w:r>
      <w:r w:rsidRPr="00E33ACC">
        <w:rPr>
          <w:rFonts w:ascii="宋体" w:hAnsi="宋体" w:hint="eastAsia"/>
          <w:sz w:val="24"/>
        </w:rPr>
        <w:t>邓传远</w:t>
      </w:r>
    </w:p>
    <w:p w:rsidR="00107A46" w:rsidRPr="00E33ACC" w:rsidRDefault="00107A46" w:rsidP="00107A46">
      <w:pPr>
        <w:spacing w:line="360" w:lineRule="auto"/>
        <w:ind w:firstLineChars="200" w:firstLine="480"/>
        <w:jc w:val="left"/>
        <w:rPr>
          <w:sz w:val="24"/>
        </w:rPr>
      </w:pPr>
      <w:r w:rsidRPr="00E33ACC">
        <w:rPr>
          <w:rFonts w:hint="eastAsia"/>
          <w:sz w:val="24"/>
        </w:rPr>
        <w:t>电话：</w:t>
      </w:r>
      <w:r w:rsidRPr="00E33ACC">
        <w:rPr>
          <w:rFonts w:hint="eastAsia"/>
          <w:sz w:val="24"/>
        </w:rPr>
        <w:t>020</w:t>
      </w:r>
      <w:r w:rsidRPr="00E33ACC">
        <w:rPr>
          <w:rFonts w:hint="eastAsia"/>
          <w:sz w:val="24"/>
        </w:rPr>
        <w:t>－</w:t>
      </w:r>
      <w:r w:rsidRPr="00E33ACC">
        <w:rPr>
          <w:rFonts w:hint="eastAsia"/>
          <w:sz w:val="24"/>
        </w:rPr>
        <w:t>37181333</w:t>
      </w:r>
    </w:p>
    <w:p w:rsidR="00107A46" w:rsidRPr="00E33ACC" w:rsidRDefault="00107A46" w:rsidP="00107A46">
      <w:pPr>
        <w:spacing w:line="360" w:lineRule="auto"/>
        <w:ind w:firstLineChars="200" w:firstLine="480"/>
        <w:jc w:val="left"/>
        <w:rPr>
          <w:sz w:val="24"/>
        </w:rPr>
      </w:pPr>
      <w:r w:rsidRPr="00E33ACC">
        <w:rPr>
          <w:rFonts w:hint="eastAsia"/>
          <w:sz w:val="24"/>
        </w:rPr>
        <w:t>传真：</w:t>
      </w:r>
      <w:r w:rsidRPr="00E33ACC">
        <w:rPr>
          <w:rFonts w:hint="eastAsia"/>
          <w:sz w:val="24"/>
        </w:rPr>
        <w:t>020</w:t>
      </w:r>
      <w:r w:rsidRPr="00E33ACC">
        <w:rPr>
          <w:rFonts w:hint="eastAsia"/>
          <w:sz w:val="24"/>
        </w:rPr>
        <w:t>－</w:t>
      </w:r>
      <w:r w:rsidRPr="00E33ACC">
        <w:rPr>
          <w:rFonts w:hint="eastAsia"/>
          <w:sz w:val="24"/>
        </w:rPr>
        <w:t>37181388</w:t>
      </w:r>
    </w:p>
    <w:p w:rsidR="00107A46" w:rsidRPr="00E33ACC" w:rsidRDefault="00107A46" w:rsidP="00107A46">
      <w:pPr>
        <w:spacing w:line="360" w:lineRule="auto"/>
        <w:ind w:firstLineChars="200" w:firstLine="480"/>
        <w:jc w:val="left"/>
        <w:rPr>
          <w:sz w:val="24"/>
        </w:rPr>
      </w:pPr>
      <w:r w:rsidRPr="00E33ACC">
        <w:rPr>
          <w:rFonts w:hint="eastAsia"/>
          <w:sz w:val="24"/>
        </w:rPr>
        <w:t>经办律师：刘智、杨琳</w:t>
      </w:r>
    </w:p>
    <w:p w:rsidR="00107A46" w:rsidRPr="00E33ACC" w:rsidRDefault="00107A46" w:rsidP="00107A46">
      <w:pPr>
        <w:spacing w:line="360" w:lineRule="auto"/>
        <w:ind w:firstLineChars="200" w:firstLine="480"/>
        <w:jc w:val="left"/>
        <w:rPr>
          <w:sz w:val="24"/>
        </w:rPr>
      </w:pPr>
      <w:r w:rsidRPr="00E33ACC">
        <w:rPr>
          <w:rFonts w:hint="eastAsia"/>
          <w:sz w:val="24"/>
        </w:rPr>
        <w:t>联系人：</w:t>
      </w:r>
      <w:r w:rsidRPr="00E33ACC">
        <w:rPr>
          <w:rFonts w:ascii="宋体" w:hAnsi="宋体" w:hint="eastAsia"/>
          <w:sz w:val="24"/>
        </w:rPr>
        <w:t>邓传远</w:t>
      </w:r>
    </w:p>
    <w:p w:rsidR="00421956" w:rsidRPr="00E33ACC" w:rsidRDefault="00421956" w:rsidP="00474024">
      <w:pPr>
        <w:autoSpaceDE w:val="0"/>
        <w:autoSpaceDN w:val="0"/>
        <w:adjustRightInd w:val="0"/>
        <w:spacing w:line="360" w:lineRule="auto"/>
        <w:ind w:left="547"/>
        <w:jc w:val="left"/>
        <w:rPr>
          <w:rFonts w:ascii="宋体" w:hAnsi="宋体"/>
          <w:color w:val="000000"/>
          <w:sz w:val="24"/>
        </w:rPr>
      </w:pPr>
    </w:p>
    <w:p w:rsidR="00474024" w:rsidRPr="00E33ACC" w:rsidRDefault="00474024" w:rsidP="00474024">
      <w:pPr>
        <w:autoSpaceDE w:val="0"/>
        <w:autoSpaceDN w:val="0"/>
        <w:adjustRightInd w:val="0"/>
        <w:spacing w:line="360" w:lineRule="auto"/>
        <w:ind w:left="547"/>
        <w:jc w:val="left"/>
        <w:rPr>
          <w:rFonts w:ascii="宋体" w:hAnsi="宋体" w:hint="eastAsia"/>
          <w:color w:val="000000"/>
          <w:sz w:val="24"/>
        </w:rPr>
      </w:pPr>
      <w:r w:rsidRPr="00E33ACC">
        <w:rPr>
          <w:rFonts w:ascii="宋体" w:hAnsi="宋体" w:hint="eastAsia"/>
          <w:color w:val="000000"/>
          <w:sz w:val="24"/>
        </w:rPr>
        <w:t>（六）</w:t>
      </w:r>
      <w:r w:rsidR="001E3291" w:rsidRPr="001E3291">
        <w:rPr>
          <w:rFonts w:ascii="宋体" w:hAnsi="宋体" w:hint="eastAsia"/>
          <w:color w:val="000000"/>
          <w:sz w:val="24"/>
        </w:rPr>
        <w:t>审计基金资产的会计师事务所</w:t>
      </w:r>
    </w:p>
    <w:p w:rsidR="001E3291" w:rsidRPr="001E3291" w:rsidRDefault="001E3291" w:rsidP="001E3291">
      <w:pPr>
        <w:tabs>
          <w:tab w:val="left" w:pos="1260"/>
        </w:tabs>
        <w:spacing w:line="360" w:lineRule="auto"/>
        <w:ind w:firstLineChars="200" w:firstLine="480"/>
        <w:rPr>
          <w:rFonts w:ascii="宋体" w:hAnsi="宋体" w:hint="eastAsia"/>
          <w:sz w:val="24"/>
        </w:rPr>
      </w:pPr>
      <w:r w:rsidRPr="001E3291">
        <w:rPr>
          <w:rFonts w:ascii="宋体" w:hAnsi="宋体" w:hint="eastAsia"/>
          <w:sz w:val="24"/>
        </w:rPr>
        <w:t>名称：容诚会计师事务所（特殊普通合伙）</w:t>
      </w:r>
    </w:p>
    <w:p w:rsidR="001E3291" w:rsidRPr="001E3291" w:rsidRDefault="001E3291" w:rsidP="001E3291">
      <w:pPr>
        <w:tabs>
          <w:tab w:val="left" w:pos="1260"/>
        </w:tabs>
        <w:spacing w:line="360" w:lineRule="auto"/>
        <w:ind w:firstLineChars="200" w:firstLine="480"/>
        <w:rPr>
          <w:rFonts w:ascii="宋体" w:hAnsi="宋体" w:hint="eastAsia"/>
          <w:sz w:val="24"/>
        </w:rPr>
      </w:pPr>
      <w:r w:rsidRPr="001E3291">
        <w:rPr>
          <w:rFonts w:ascii="宋体" w:hAnsi="宋体" w:hint="eastAsia"/>
          <w:sz w:val="24"/>
        </w:rPr>
        <w:t>办公地址：北京市西城区阜成门外大街22号1幢外经贸大厦901-22至901-26</w:t>
      </w:r>
    </w:p>
    <w:p w:rsidR="001E3291" w:rsidRPr="001E3291" w:rsidRDefault="001E3291" w:rsidP="001E3291">
      <w:pPr>
        <w:tabs>
          <w:tab w:val="left" w:pos="1260"/>
        </w:tabs>
        <w:spacing w:line="360" w:lineRule="auto"/>
        <w:ind w:firstLineChars="200" w:firstLine="480"/>
        <w:rPr>
          <w:rFonts w:ascii="宋体" w:hAnsi="宋体" w:hint="eastAsia"/>
          <w:sz w:val="24"/>
        </w:rPr>
      </w:pPr>
      <w:r w:rsidRPr="001E3291">
        <w:rPr>
          <w:rFonts w:ascii="宋体" w:hAnsi="宋体" w:hint="eastAsia"/>
          <w:sz w:val="24"/>
        </w:rPr>
        <w:t>执行事务合伙人：刘维、肖厚发</w:t>
      </w:r>
    </w:p>
    <w:p w:rsidR="001E3291" w:rsidRPr="001E3291" w:rsidRDefault="001E3291" w:rsidP="001E3291">
      <w:pPr>
        <w:tabs>
          <w:tab w:val="left" w:pos="1260"/>
        </w:tabs>
        <w:spacing w:line="360" w:lineRule="auto"/>
        <w:ind w:firstLineChars="200" w:firstLine="480"/>
        <w:rPr>
          <w:rFonts w:ascii="宋体" w:hAnsi="宋体" w:hint="eastAsia"/>
          <w:sz w:val="24"/>
        </w:rPr>
      </w:pPr>
      <w:r w:rsidRPr="001E3291">
        <w:rPr>
          <w:rFonts w:ascii="宋体" w:hAnsi="宋体" w:hint="eastAsia"/>
          <w:sz w:val="24"/>
        </w:rPr>
        <w:t>联系人：吴琳杰</w:t>
      </w:r>
    </w:p>
    <w:p w:rsidR="001E3291" w:rsidRPr="001E3291" w:rsidRDefault="001E3291" w:rsidP="001E3291">
      <w:pPr>
        <w:tabs>
          <w:tab w:val="left" w:pos="1260"/>
        </w:tabs>
        <w:spacing w:line="360" w:lineRule="auto"/>
        <w:ind w:firstLineChars="200" w:firstLine="480"/>
        <w:rPr>
          <w:rFonts w:ascii="宋体" w:hAnsi="宋体" w:hint="eastAsia"/>
          <w:sz w:val="24"/>
        </w:rPr>
      </w:pPr>
      <w:r w:rsidRPr="001E3291">
        <w:rPr>
          <w:rFonts w:ascii="宋体" w:hAnsi="宋体" w:hint="eastAsia"/>
          <w:sz w:val="24"/>
        </w:rPr>
        <w:t>电话：010-66001391</w:t>
      </w:r>
    </w:p>
    <w:p w:rsidR="001E3291" w:rsidRPr="001E3291" w:rsidRDefault="001E3291" w:rsidP="001E3291">
      <w:pPr>
        <w:tabs>
          <w:tab w:val="left" w:pos="1260"/>
        </w:tabs>
        <w:spacing w:line="360" w:lineRule="auto"/>
        <w:ind w:firstLineChars="200" w:firstLine="480"/>
        <w:rPr>
          <w:rFonts w:ascii="宋体" w:hAnsi="宋体" w:hint="eastAsia"/>
          <w:sz w:val="24"/>
        </w:rPr>
      </w:pPr>
      <w:r w:rsidRPr="001E3291">
        <w:rPr>
          <w:rFonts w:ascii="宋体" w:hAnsi="宋体" w:hint="eastAsia"/>
          <w:sz w:val="24"/>
        </w:rPr>
        <w:t>传真：010-66001392</w:t>
      </w:r>
    </w:p>
    <w:p w:rsidR="00A705DE" w:rsidRPr="00E33ACC" w:rsidRDefault="001E3291" w:rsidP="001E3291">
      <w:pPr>
        <w:tabs>
          <w:tab w:val="left" w:pos="1260"/>
        </w:tabs>
        <w:spacing w:line="360" w:lineRule="auto"/>
        <w:ind w:firstLineChars="200" w:firstLine="480"/>
        <w:rPr>
          <w:rFonts w:ascii="宋体" w:hAnsi="宋体"/>
          <w:sz w:val="24"/>
        </w:rPr>
      </w:pPr>
      <w:r w:rsidRPr="001E3291">
        <w:rPr>
          <w:rFonts w:ascii="宋体" w:hAnsi="宋体" w:hint="eastAsia"/>
          <w:sz w:val="24"/>
        </w:rPr>
        <w:t>经办注册会计师：曹阳、吴琳杰</w:t>
      </w:r>
    </w:p>
    <w:p w:rsidR="00C5300C" w:rsidRPr="00E33ACC" w:rsidRDefault="00C5300C" w:rsidP="00541900">
      <w:pPr>
        <w:tabs>
          <w:tab w:val="left" w:pos="1260"/>
        </w:tabs>
        <w:spacing w:line="360" w:lineRule="auto"/>
        <w:rPr>
          <w:rFonts w:ascii="宋体" w:hAnsi="宋体" w:hint="eastAsia"/>
          <w:sz w:val="24"/>
        </w:rPr>
      </w:pPr>
    </w:p>
    <w:p w:rsidR="00C5300C" w:rsidRPr="00E33ACC" w:rsidRDefault="00C5300C" w:rsidP="00C5300C">
      <w:pPr>
        <w:tabs>
          <w:tab w:val="num" w:pos="540"/>
        </w:tabs>
        <w:spacing w:line="360" w:lineRule="auto"/>
        <w:ind w:firstLineChars="200" w:firstLine="480"/>
        <w:jc w:val="right"/>
        <w:rPr>
          <w:rFonts w:ascii="宋体" w:hAnsi="宋体" w:hint="eastAsia"/>
          <w:sz w:val="24"/>
        </w:rPr>
      </w:pPr>
      <w:r w:rsidRPr="00E33ACC">
        <w:rPr>
          <w:rFonts w:ascii="宋体" w:hAnsi="宋体" w:hint="eastAsia"/>
          <w:sz w:val="24"/>
        </w:rPr>
        <w:t>广发基金管理有限公司</w:t>
      </w:r>
    </w:p>
    <w:p w:rsidR="00421956" w:rsidRPr="00C5300C" w:rsidRDefault="001E3291" w:rsidP="00C5300C">
      <w:pPr>
        <w:tabs>
          <w:tab w:val="num" w:pos="540"/>
        </w:tabs>
        <w:spacing w:line="360" w:lineRule="auto"/>
        <w:jc w:val="right"/>
        <w:rPr>
          <w:rFonts w:ascii="宋体" w:hAnsi="宋体" w:hint="eastAsia"/>
          <w:sz w:val="24"/>
        </w:rPr>
      </w:pPr>
      <w:r>
        <w:rPr>
          <w:rFonts w:ascii="宋体" w:hAnsi="宋体" w:hint="eastAsia"/>
          <w:color w:val="000000"/>
          <w:kern w:val="0"/>
          <w:sz w:val="24"/>
        </w:rPr>
        <w:t>2025年3月24日</w:t>
      </w:r>
    </w:p>
    <w:sectPr w:rsidR="00421956" w:rsidRPr="00C5300C" w:rsidSect="00D433FC">
      <w:footerReference w:type="default" r:id="rId10"/>
      <w:footerReference w:type="first" r:id="rId11"/>
      <w:pgSz w:w="11906" w:h="16838" w:code="9"/>
      <w:pgMar w:top="1440" w:right="1797" w:bottom="1440" w:left="179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A0A" w:rsidRDefault="00A42A0A">
      <w:r>
        <w:separator/>
      </w:r>
    </w:p>
  </w:endnote>
  <w:endnote w:type="continuationSeparator" w:id="0">
    <w:p w:rsidR="00A42A0A" w:rsidRDefault="00A42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ˎ̥">
    <w:altName w:val="Times New Roman"/>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FC" w:rsidRDefault="00D433FC">
    <w:pPr>
      <w:pStyle w:val="ac"/>
      <w:jc w:val="center"/>
    </w:pPr>
  </w:p>
  <w:p w:rsidR="0065473C" w:rsidRDefault="0065473C" w:rsidP="00AF2F65">
    <w:pPr>
      <w:pStyle w:val="ac"/>
      <w:ind w:right="360"/>
      <w:jc w:val="cen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FC" w:rsidRDefault="00D433FC">
    <w:pPr>
      <w:pStyle w:val="ac"/>
      <w:jc w:val="center"/>
    </w:pPr>
  </w:p>
  <w:p w:rsidR="00D433FC" w:rsidRDefault="00D433F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FC" w:rsidRDefault="00D433FC">
    <w:pPr>
      <w:pStyle w:val="ac"/>
      <w:jc w:val="center"/>
    </w:pPr>
    <w:fldSimple w:instr="PAGE   \* MERGEFORMAT">
      <w:r w:rsidR="006F178A" w:rsidRPr="006F178A">
        <w:rPr>
          <w:noProof/>
          <w:lang w:val="zh-CN" w:eastAsia="zh-CN"/>
        </w:rPr>
        <w:t>6</w:t>
      </w:r>
    </w:fldSimple>
  </w:p>
  <w:p w:rsidR="00D433FC" w:rsidRDefault="00D433FC" w:rsidP="00AF2F65">
    <w:pPr>
      <w:pStyle w:val="ac"/>
      <w:ind w:right="360"/>
      <w:jc w:val="center"/>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FC" w:rsidRDefault="00D433FC">
    <w:pPr>
      <w:pStyle w:val="ac"/>
      <w:jc w:val="center"/>
    </w:pPr>
    <w:fldSimple w:instr="PAGE   \* MERGEFORMAT">
      <w:r w:rsidR="006F178A" w:rsidRPr="006F178A">
        <w:rPr>
          <w:noProof/>
          <w:lang w:val="zh-CN" w:eastAsia="zh-CN"/>
        </w:rPr>
        <w:t>1</w:t>
      </w:r>
    </w:fldSimple>
  </w:p>
  <w:p w:rsidR="00D433FC" w:rsidRDefault="00D433F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A0A" w:rsidRDefault="00A42A0A">
      <w:r>
        <w:separator/>
      </w:r>
    </w:p>
  </w:footnote>
  <w:footnote w:type="continuationSeparator" w:id="0">
    <w:p w:rsidR="00A42A0A" w:rsidRDefault="00A42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6EF2B8A"/>
    <w:multiLevelType w:val="hybridMultilevel"/>
    <w:tmpl w:val="2E54A386"/>
    <w:lvl w:ilvl="0" w:tplc="129ADA6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931F6B"/>
    <w:multiLevelType w:val="hybridMultilevel"/>
    <w:tmpl w:val="B59A827E"/>
    <w:lvl w:ilvl="0" w:tplc="AC10884E">
      <w:start w:val="1"/>
      <w:numFmt w:val="decimal"/>
      <w:pStyle w:val="1"/>
      <w:lvlText w:val="%1、"/>
      <w:lvlJc w:val="left"/>
      <w:pPr>
        <w:tabs>
          <w:tab w:val="num" w:pos="757"/>
        </w:tabs>
        <w:ind w:left="0" w:firstLine="397"/>
      </w:pPr>
      <w:rPr>
        <w:rFonts w:hint="default"/>
      </w:rPr>
    </w:lvl>
    <w:lvl w:ilvl="1" w:tplc="F7BA5CCA">
      <w:start w:val="1"/>
      <w:numFmt w:val="bullet"/>
      <w:lvlText w:val=""/>
      <w:lvlJc w:val="left"/>
      <w:pPr>
        <w:tabs>
          <w:tab w:val="num" w:pos="840"/>
        </w:tabs>
        <w:ind w:left="840" w:hanging="420"/>
      </w:pPr>
      <w:rPr>
        <w:rFonts w:ascii="Wingdings" w:hAnsi="Wingdings" w:hint="default"/>
        <w:b w:val="0"/>
        <w:i w:val="0"/>
        <w:sz w:val="15"/>
        <w:szCs w:val="15"/>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4FA6F0B"/>
    <w:multiLevelType w:val="hybridMultilevel"/>
    <w:tmpl w:val="39304D0C"/>
    <w:lvl w:ilvl="0" w:tplc="B0321050">
      <w:start w:val="2"/>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1A4038FD"/>
    <w:multiLevelType w:val="hybridMultilevel"/>
    <w:tmpl w:val="127218AA"/>
    <w:lvl w:ilvl="0" w:tplc="FFFFFFFF">
      <w:start w:val="1"/>
      <w:numFmt w:val="japaneseCounting"/>
      <w:pStyle w:val="10"/>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nsid w:val="219E5C28"/>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39B3AAF"/>
    <w:multiLevelType w:val="hybridMultilevel"/>
    <w:tmpl w:val="6EDC650A"/>
    <w:lvl w:ilvl="0" w:tplc="D4A8D32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5C652AC"/>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9E15356"/>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AFE16CC"/>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F446E37"/>
    <w:multiLevelType w:val="hybridMultilevel"/>
    <w:tmpl w:val="462A4D0E"/>
    <w:lvl w:ilvl="0" w:tplc="9F66751A">
      <w:start w:val="1"/>
      <w:numFmt w:val="decimal"/>
      <w:lvlText w:val="%1）"/>
      <w:lvlJc w:val="left"/>
      <w:pPr>
        <w:tabs>
          <w:tab w:val="num" w:pos="780"/>
        </w:tabs>
        <w:ind w:left="780" w:hanging="360"/>
      </w:pPr>
      <w:rPr>
        <w:rFonts w:ascii="宋体" w:eastAsia="宋体" w:hAnsi="宋体" w:cs="Times New Roman"/>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1">
    <w:nsid w:val="34211D9D"/>
    <w:multiLevelType w:val="hybridMultilevel"/>
    <w:tmpl w:val="8EA27796"/>
    <w:lvl w:ilvl="0" w:tplc="D9DA428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4F4226B"/>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A807C96"/>
    <w:multiLevelType w:val="multilevel"/>
    <w:tmpl w:val="3A807C96"/>
    <w:lvl w:ilvl="0">
      <w:start w:val="1"/>
      <w:numFmt w:val="decimal"/>
      <w:lvlText w:val="（%1）"/>
      <w:lvlJc w:val="left"/>
      <w:pPr>
        <w:ind w:left="1185" w:hanging="72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4">
    <w:nsid w:val="3B305091"/>
    <w:multiLevelType w:val="hybridMultilevel"/>
    <w:tmpl w:val="1AEC3346"/>
    <w:lvl w:ilvl="0" w:tplc="9C32C0A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C2829"/>
    <w:multiLevelType w:val="singleLevel"/>
    <w:tmpl w:val="E7903870"/>
    <w:lvl w:ilvl="0">
      <w:start w:val="1"/>
      <w:numFmt w:val="decimal"/>
      <w:pStyle w:val="2"/>
      <w:lvlText w:val="(%1)"/>
      <w:lvlJc w:val="left"/>
      <w:pPr>
        <w:tabs>
          <w:tab w:val="num" w:pos="907"/>
        </w:tabs>
        <w:ind w:left="907" w:hanging="482"/>
      </w:pPr>
      <w:rPr>
        <w:rFonts w:hint="default"/>
      </w:rPr>
    </w:lvl>
  </w:abstractNum>
  <w:abstractNum w:abstractNumId="16">
    <w:nsid w:val="411915E9"/>
    <w:multiLevelType w:val="multilevel"/>
    <w:tmpl w:val="9D94E4EE"/>
    <w:lvl w:ilvl="0">
      <w:start w:val="1"/>
      <w:numFmt w:val="chineseCountingThousand"/>
      <w:pStyle w:val="11"/>
      <w:lvlText w:val="%1、"/>
      <w:lvlJc w:val="left"/>
      <w:pPr>
        <w:tabs>
          <w:tab w:val="num" w:pos="822"/>
        </w:tabs>
        <w:ind w:left="527" w:hanging="425"/>
      </w:pPr>
      <w:rPr>
        <w:rFonts w:hint="eastAsia"/>
        <w:sz w:val="30"/>
      </w:rPr>
    </w:lvl>
    <w:lvl w:ilvl="1">
      <w:start w:val="1"/>
      <w:numFmt w:val="chineseCountingThousand"/>
      <w:lvlText w:val="（%2）"/>
      <w:lvlJc w:val="left"/>
      <w:pPr>
        <w:tabs>
          <w:tab w:val="num" w:pos="1082"/>
        </w:tabs>
        <w:ind w:left="456" w:hanging="454"/>
      </w:pPr>
      <w:rPr>
        <w:rFonts w:hint="eastAsia"/>
      </w:rPr>
    </w:lvl>
    <w:lvl w:ilvl="2">
      <w:start w:val="1"/>
      <w:numFmt w:val="decimal"/>
      <w:lvlText w:val="%3、"/>
      <w:lvlJc w:val="left"/>
      <w:pPr>
        <w:tabs>
          <w:tab w:val="num" w:pos="1287"/>
        </w:tabs>
        <w:ind w:left="0" w:firstLine="567"/>
      </w:pPr>
      <w:rPr>
        <w:rFonts w:hint="eastAsia"/>
      </w:rPr>
    </w:lvl>
    <w:lvl w:ilvl="3">
      <w:start w:val="1"/>
      <w:numFmt w:val="decimal"/>
      <w:pStyle w:val="4"/>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none"/>
      <w:lvlText w:val="a、"/>
      <w:lvlJc w:val="left"/>
      <w:pPr>
        <w:tabs>
          <w:tab w:val="num" w:pos="1287"/>
        </w:tabs>
        <w:ind w:left="0" w:firstLine="567"/>
      </w:pPr>
      <w:rPr>
        <w:rFonts w:hint="eastAsia"/>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7">
    <w:nsid w:val="4E31753F"/>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1183C0F"/>
    <w:multiLevelType w:val="hybridMultilevel"/>
    <w:tmpl w:val="AE103B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562621F"/>
    <w:multiLevelType w:val="hybridMultilevel"/>
    <w:tmpl w:val="39560012"/>
    <w:lvl w:ilvl="0" w:tplc="9DF6616A">
      <w:start w:val="1"/>
      <w:numFmt w:val="decimal"/>
      <w:lvlText w:val="%1."/>
      <w:lvlJc w:val="left"/>
      <w:pPr>
        <w:tabs>
          <w:tab w:val="num" w:pos="780"/>
        </w:tabs>
        <w:ind w:left="420" w:firstLine="0"/>
      </w:pPr>
      <w:rPr>
        <w:rFonts w:hint="eastAsia"/>
      </w:rPr>
    </w:lvl>
    <w:lvl w:ilvl="1" w:tplc="E9BEAAA4">
      <w:start w:val="1"/>
      <w:numFmt w:val="decimal"/>
      <w:lvlText w:val="（%2）"/>
      <w:lvlJc w:val="left"/>
      <w:pPr>
        <w:tabs>
          <w:tab w:val="num" w:pos="1134"/>
        </w:tabs>
        <w:ind w:left="1134" w:hanging="714"/>
      </w:pPr>
      <w:rPr>
        <w:rFonts w:hint="eastAsia"/>
        <w:lang w:val="en-US"/>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8B25E8C"/>
    <w:multiLevelType w:val="hybridMultilevel"/>
    <w:tmpl w:val="477E2700"/>
    <w:lvl w:ilvl="0" w:tplc="A896F5FC">
      <w:start w:val="7"/>
      <w:numFmt w:val="japaneseCounting"/>
      <w:lvlText w:val="%1、"/>
      <w:lvlJc w:val="left"/>
      <w:pPr>
        <w:tabs>
          <w:tab w:val="num" w:pos="1262"/>
        </w:tabs>
        <w:ind w:left="1262" w:hanging="78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1">
    <w:nsid w:val="596D758B"/>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640D1D2A"/>
    <w:multiLevelType w:val="hybridMultilevel"/>
    <w:tmpl w:val="9510F85C"/>
    <w:lvl w:ilvl="0" w:tplc="27AA0146">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nsid w:val="67394CE0"/>
    <w:multiLevelType w:val="multilevel"/>
    <w:tmpl w:val="67394CE0"/>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68F60370"/>
    <w:multiLevelType w:val="hybridMultilevel"/>
    <w:tmpl w:val="A5E25470"/>
    <w:lvl w:ilvl="0" w:tplc="FC446CE2">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nsid w:val="6DBC01E0"/>
    <w:multiLevelType w:val="hybridMultilevel"/>
    <w:tmpl w:val="3C74B76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6EEC190A"/>
    <w:multiLevelType w:val="multilevel"/>
    <w:tmpl w:val="6EEC190A"/>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7">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8">
    <w:nsid w:val="732C3F80"/>
    <w:multiLevelType w:val="hybridMultilevel"/>
    <w:tmpl w:val="CFD2593E"/>
    <w:lvl w:ilvl="0" w:tplc="711818C6">
      <w:start w:val="1"/>
      <w:numFmt w:val="japaneseCounting"/>
      <w:lvlText w:val="%1、"/>
      <w:lvlJc w:val="left"/>
      <w:pPr>
        <w:tabs>
          <w:tab w:val="num" w:pos="1138"/>
        </w:tabs>
        <w:ind w:left="1138" w:hanging="720"/>
      </w:pPr>
      <w:rPr>
        <w:rFonts w:hint="eastAsia"/>
      </w:rPr>
    </w:lvl>
    <w:lvl w:ilvl="1" w:tplc="04090019" w:tentative="1">
      <w:start w:val="1"/>
      <w:numFmt w:val="lowerLetter"/>
      <w:lvlText w:val="%2)"/>
      <w:lvlJc w:val="left"/>
      <w:pPr>
        <w:tabs>
          <w:tab w:val="num" w:pos="1258"/>
        </w:tabs>
        <w:ind w:left="1258" w:hanging="420"/>
      </w:pPr>
    </w:lvl>
    <w:lvl w:ilvl="2" w:tplc="0409001B" w:tentative="1">
      <w:start w:val="1"/>
      <w:numFmt w:val="lowerRoman"/>
      <w:lvlText w:val="%3."/>
      <w:lvlJc w:val="righ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9" w:tentative="1">
      <w:start w:val="1"/>
      <w:numFmt w:val="lowerLetter"/>
      <w:lvlText w:val="%5)"/>
      <w:lvlJc w:val="left"/>
      <w:pPr>
        <w:tabs>
          <w:tab w:val="num" w:pos="2518"/>
        </w:tabs>
        <w:ind w:left="2518" w:hanging="420"/>
      </w:pPr>
    </w:lvl>
    <w:lvl w:ilvl="5" w:tplc="0409001B" w:tentative="1">
      <w:start w:val="1"/>
      <w:numFmt w:val="lowerRoman"/>
      <w:lvlText w:val="%6."/>
      <w:lvlJc w:val="righ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9" w:tentative="1">
      <w:start w:val="1"/>
      <w:numFmt w:val="lowerLetter"/>
      <w:lvlText w:val="%8)"/>
      <w:lvlJc w:val="left"/>
      <w:pPr>
        <w:tabs>
          <w:tab w:val="num" w:pos="3778"/>
        </w:tabs>
        <w:ind w:left="3778" w:hanging="420"/>
      </w:pPr>
    </w:lvl>
    <w:lvl w:ilvl="8" w:tplc="0409001B" w:tentative="1">
      <w:start w:val="1"/>
      <w:numFmt w:val="lowerRoman"/>
      <w:lvlText w:val="%9."/>
      <w:lvlJc w:val="right"/>
      <w:pPr>
        <w:tabs>
          <w:tab w:val="num" w:pos="4198"/>
        </w:tabs>
        <w:ind w:left="4198" w:hanging="420"/>
      </w:pPr>
    </w:lvl>
  </w:abstractNum>
  <w:abstractNum w:abstractNumId="29">
    <w:nsid w:val="77D1532C"/>
    <w:multiLevelType w:val="hybridMultilevel"/>
    <w:tmpl w:val="3BAA3CA2"/>
    <w:lvl w:ilvl="0" w:tplc="711818C6">
      <w:start w:val="1"/>
      <w:numFmt w:val="decimal"/>
      <w:lvlText w:val="%1、"/>
      <w:lvlJc w:val="left"/>
      <w:pPr>
        <w:tabs>
          <w:tab w:val="num" w:pos="851"/>
        </w:tabs>
        <w:ind w:left="851" w:hanging="431"/>
      </w:pPr>
      <w:rPr>
        <w:rFonts w:hint="eastAsia"/>
      </w:rPr>
    </w:lvl>
    <w:lvl w:ilvl="1" w:tplc="04090019">
      <w:start w:val="1"/>
      <w:numFmt w:val="decimal"/>
      <w:lvlText w:val="%2、"/>
      <w:lvlJc w:val="left"/>
      <w:pPr>
        <w:tabs>
          <w:tab w:val="num" w:pos="851"/>
        </w:tabs>
        <w:ind w:left="851" w:hanging="431"/>
      </w:pPr>
      <w:rPr>
        <w:rFonts w:hint="eastAsia"/>
      </w:rPr>
    </w:lvl>
    <w:lvl w:ilvl="2" w:tplc="0409001B">
      <w:start w:val="1"/>
      <w:numFmt w:val="decimal"/>
      <w:lvlText w:val="（%3）"/>
      <w:lvlJc w:val="left"/>
      <w:pPr>
        <w:tabs>
          <w:tab w:val="num" w:pos="1457"/>
        </w:tabs>
        <w:ind w:left="1457" w:hanging="737"/>
      </w:pPr>
      <w:rPr>
        <w:rFonts w:hint="eastAsia"/>
      </w:rPr>
    </w:lvl>
    <w:lvl w:ilvl="3" w:tplc="0409000F">
      <w:start w:val="1"/>
      <w:numFmt w:val="decimal"/>
      <w:lvlText w:val="%4."/>
      <w:lvlJc w:val="left"/>
      <w:pPr>
        <w:tabs>
          <w:tab w:val="num" w:pos="2160"/>
        </w:tabs>
        <w:ind w:left="2160" w:hanging="420"/>
      </w:pPr>
    </w:lvl>
    <w:lvl w:ilvl="4" w:tplc="04090019">
      <w:start w:val="1"/>
      <w:numFmt w:val="decimal"/>
      <w:lvlText w:val="%5．"/>
      <w:lvlJc w:val="left"/>
      <w:pPr>
        <w:tabs>
          <w:tab w:val="num" w:pos="2520"/>
        </w:tabs>
        <w:ind w:left="2520" w:hanging="360"/>
      </w:pPr>
      <w:rPr>
        <w:rFonts w:hint="eastAsia"/>
      </w:rPr>
    </w:lvl>
    <w:lvl w:ilvl="5" w:tplc="0409001B">
      <w:start w:val="1"/>
      <w:numFmt w:val="decimal"/>
      <w:lvlText w:val="（%6）"/>
      <w:lvlJc w:val="left"/>
      <w:pPr>
        <w:tabs>
          <w:tab w:val="num" w:pos="3300"/>
        </w:tabs>
        <w:ind w:left="2646" w:hanging="66"/>
      </w:pPr>
      <w:rPr>
        <w:rFonts w:hint="eastAsia"/>
      </w:r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0">
    <w:nsid w:val="792272E0"/>
    <w:multiLevelType w:val="hybridMultilevel"/>
    <w:tmpl w:val="1DE09B22"/>
    <w:lvl w:ilvl="0" w:tplc="BFD0456C">
      <w:start w:val="1"/>
      <w:numFmt w:val="decimal"/>
      <w:lvlText w:val="（%1）"/>
      <w:lvlJc w:val="left"/>
      <w:pPr>
        <w:ind w:left="1145"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7D5E4E49"/>
    <w:multiLevelType w:val="hybridMultilevel"/>
    <w:tmpl w:val="1C26359C"/>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abstractNumId w:val="16"/>
  </w:num>
  <w:num w:numId="2">
    <w:abstractNumId w:val="2"/>
  </w:num>
  <w:num w:numId="3">
    <w:abstractNumId w:val="15"/>
  </w:num>
  <w:num w:numId="4">
    <w:abstractNumId w:val="4"/>
  </w:num>
  <w:num w:numId="5">
    <w:abstractNumId w:val="29"/>
  </w:num>
  <w:num w:numId="6">
    <w:abstractNumId w:val="19"/>
  </w:num>
  <w:num w:numId="7">
    <w:abstractNumId w:val="3"/>
  </w:num>
  <w:num w:numId="8">
    <w:abstractNumId w:val="22"/>
  </w:num>
  <w:num w:numId="9">
    <w:abstractNumId w:val="20"/>
  </w:num>
  <w:num w:numId="10">
    <w:abstractNumId w:val="10"/>
  </w:num>
  <w:num w:numId="11">
    <w:abstractNumId w:val="1"/>
  </w:num>
  <w:num w:numId="12">
    <w:abstractNumId w:val="28"/>
  </w:num>
  <w:num w:numId="13">
    <w:abstractNumId w:val="0"/>
  </w:num>
  <w:num w:numId="14">
    <w:abstractNumId w:val="18"/>
  </w:num>
  <w:num w:numId="15">
    <w:abstractNumId w:val="31"/>
  </w:num>
  <w:num w:numId="16">
    <w:abstractNumId w:val="27"/>
  </w:num>
  <w:num w:numId="17">
    <w:abstractNumId w:val="23"/>
  </w:num>
  <w:num w:numId="18">
    <w:abstractNumId w:val="13"/>
  </w:num>
  <w:num w:numId="19">
    <w:abstractNumId w:val="26"/>
  </w:num>
  <w:num w:numId="20">
    <w:abstractNumId w:val="25"/>
  </w:num>
  <w:num w:numId="21">
    <w:abstractNumId w:val="11"/>
  </w:num>
  <w:num w:numId="22">
    <w:abstractNumId w:val="24"/>
  </w:num>
  <w:num w:numId="23">
    <w:abstractNumId w:val="6"/>
  </w:num>
  <w:num w:numId="24">
    <w:abstractNumId w:val="14"/>
  </w:num>
  <w:num w:numId="25">
    <w:abstractNumId w:val="12"/>
  </w:num>
  <w:num w:numId="26">
    <w:abstractNumId w:val="5"/>
  </w:num>
  <w:num w:numId="27">
    <w:abstractNumId w:val="30"/>
  </w:num>
  <w:num w:numId="28">
    <w:abstractNumId w:val="8"/>
  </w:num>
  <w:num w:numId="29">
    <w:abstractNumId w:val="21"/>
  </w:num>
  <w:num w:numId="30">
    <w:abstractNumId w:val="7"/>
  </w:num>
  <w:num w:numId="31">
    <w:abstractNumId w:val="9"/>
  </w:num>
  <w:num w:numId="3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676B"/>
    <w:rsid w:val="00002657"/>
    <w:rsid w:val="000026F2"/>
    <w:rsid w:val="00003836"/>
    <w:rsid w:val="0000436D"/>
    <w:rsid w:val="00004374"/>
    <w:rsid w:val="00004633"/>
    <w:rsid w:val="00004859"/>
    <w:rsid w:val="00004C80"/>
    <w:rsid w:val="00006048"/>
    <w:rsid w:val="0000644C"/>
    <w:rsid w:val="00006574"/>
    <w:rsid w:val="00007974"/>
    <w:rsid w:val="0001067A"/>
    <w:rsid w:val="00010D2F"/>
    <w:rsid w:val="00011BF2"/>
    <w:rsid w:val="00012287"/>
    <w:rsid w:val="0001274F"/>
    <w:rsid w:val="0001475C"/>
    <w:rsid w:val="00016DC8"/>
    <w:rsid w:val="00017F6D"/>
    <w:rsid w:val="000213DF"/>
    <w:rsid w:val="0002148E"/>
    <w:rsid w:val="00021C40"/>
    <w:rsid w:val="0002306F"/>
    <w:rsid w:val="00026144"/>
    <w:rsid w:val="00026A53"/>
    <w:rsid w:val="00026B86"/>
    <w:rsid w:val="00027601"/>
    <w:rsid w:val="00030FFA"/>
    <w:rsid w:val="00031F77"/>
    <w:rsid w:val="000323C4"/>
    <w:rsid w:val="0003244D"/>
    <w:rsid w:val="00034229"/>
    <w:rsid w:val="00035C28"/>
    <w:rsid w:val="000364BA"/>
    <w:rsid w:val="00036B4C"/>
    <w:rsid w:val="00036CBB"/>
    <w:rsid w:val="00036CEA"/>
    <w:rsid w:val="00036FDD"/>
    <w:rsid w:val="000372CF"/>
    <w:rsid w:val="000374D5"/>
    <w:rsid w:val="00040039"/>
    <w:rsid w:val="000400C0"/>
    <w:rsid w:val="00040867"/>
    <w:rsid w:val="00041077"/>
    <w:rsid w:val="000460AA"/>
    <w:rsid w:val="00046805"/>
    <w:rsid w:val="0005016E"/>
    <w:rsid w:val="00050F7D"/>
    <w:rsid w:val="00051851"/>
    <w:rsid w:val="00051EA5"/>
    <w:rsid w:val="0005223C"/>
    <w:rsid w:val="00052CA3"/>
    <w:rsid w:val="00052D8E"/>
    <w:rsid w:val="00053977"/>
    <w:rsid w:val="00054163"/>
    <w:rsid w:val="000546EA"/>
    <w:rsid w:val="00055097"/>
    <w:rsid w:val="000553D5"/>
    <w:rsid w:val="00055EF8"/>
    <w:rsid w:val="00056CB3"/>
    <w:rsid w:val="000571D7"/>
    <w:rsid w:val="00057C4C"/>
    <w:rsid w:val="0006049D"/>
    <w:rsid w:val="000614B1"/>
    <w:rsid w:val="0006205C"/>
    <w:rsid w:val="000624C2"/>
    <w:rsid w:val="000625D6"/>
    <w:rsid w:val="000635FE"/>
    <w:rsid w:val="0006550B"/>
    <w:rsid w:val="00065C30"/>
    <w:rsid w:val="00070D78"/>
    <w:rsid w:val="00070F5F"/>
    <w:rsid w:val="0007143F"/>
    <w:rsid w:val="0007186A"/>
    <w:rsid w:val="00077A96"/>
    <w:rsid w:val="00080491"/>
    <w:rsid w:val="000818F2"/>
    <w:rsid w:val="00082412"/>
    <w:rsid w:val="000832C5"/>
    <w:rsid w:val="00083FD7"/>
    <w:rsid w:val="00084075"/>
    <w:rsid w:val="00084BC1"/>
    <w:rsid w:val="000850F2"/>
    <w:rsid w:val="00085321"/>
    <w:rsid w:val="00085519"/>
    <w:rsid w:val="0008569B"/>
    <w:rsid w:val="00091BB9"/>
    <w:rsid w:val="00091F29"/>
    <w:rsid w:val="000923F0"/>
    <w:rsid w:val="00092EB8"/>
    <w:rsid w:val="00094E15"/>
    <w:rsid w:val="0009672E"/>
    <w:rsid w:val="000970EF"/>
    <w:rsid w:val="00097332"/>
    <w:rsid w:val="00097391"/>
    <w:rsid w:val="0009763D"/>
    <w:rsid w:val="000A026C"/>
    <w:rsid w:val="000A1EA7"/>
    <w:rsid w:val="000A2B62"/>
    <w:rsid w:val="000A3D24"/>
    <w:rsid w:val="000A4BB4"/>
    <w:rsid w:val="000A4E45"/>
    <w:rsid w:val="000A5A09"/>
    <w:rsid w:val="000A5FDC"/>
    <w:rsid w:val="000A6BB0"/>
    <w:rsid w:val="000A7328"/>
    <w:rsid w:val="000B057E"/>
    <w:rsid w:val="000B167B"/>
    <w:rsid w:val="000B19B1"/>
    <w:rsid w:val="000B1A4D"/>
    <w:rsid w:val="000B1D7E"/>
    <w:rsid w:val="000B316F"/>
    <w:rsid w:val="000B3D28"/>
    <w:rsid w:val="000B607E"/>
    <w:rsid w:val="000B6330"/>
    <w:rsid w:val="000B6C8B"/>
    <w:rsid w:val="000B7005"/>
    <w:rsid w:val="000B7BB5"/>
    <w:rsid w:val="000B7ED1"/>
    <w:rsid w:val="000C09AD"/>
    <w:rsid w:val="000C0E6F"/>
    <w:rsid w:val="000C15D2"/>
    <w:rsid w:val="000C2C2E"/>
    <w:rsid w:val="000C2F9B"/>
    <w:rsid w:val="000C3D6A"/>
    <w:rsid w:val="000C52B8"/>
    <w:rsid w:val="000C5367"/>
    <w:rsid w:val="000C6016"/>
    <w:rsid w:val="000C624E"/>
    <w:rsid w:val="000C75A5"/>
    <w:rsid w:val="000C7D05"/>
    <w:rsid w:val="000C7DE5"/>
    <w:rsid w:val="000D0131"/>
    <w:rsid w:val="000D0217"/>
    <w:rsid w:val="000D0815"/>
    <w:rsid w:val="000D2211"/>
    <w:rsid w:val="000D2BF1"/>
    <w:rsid w:val="000D3BAB"/>
    <w:rsid w:val="000D49DC"/>
    <w:rsid w:val="000D4E9E"/>
    <w:rsid w:val="000D5CC5"/>
    <w:rsid w:val="000D5DDE"/>
    <w:rsid w:val="000D7357"/>
    <w:rsid w:val="000D77B5"/>
    <w:rsid w:val="000D79AF"/>
    <w:rsid w:val="000D7BF5"/>
    <w:rsid w:val="000E0D28"/>
    <w:rsid w:val="000E16BE"/>
    <w:rsid w:val="000E3692"/>
    <w:rsid w:val="000E411B"/>
    <w:rsid w:val="000E4DDA"/>
    <w:rsid w:val="000E5388"/>
    <w:rsid w:val="000E5492"/>
    <w:rsid w:val="000E6049"/>
    <w:rsid w:val="000E63E7"/>
    <w:rsid w:val="000E670C"/>
    <w:rsid w:val="000E734E"/>
    <w:rsid w:val="000F1521"/>
    <w:rsid w:val="000F1DA5"/>
    <w:rsid w:val="000F2F0E"/>
    <w:rsid w:val="000F3D3C"/>
    <w:rsid w:val="000F66C2"/>
    <w:rsid w:val="000F6CD6"/>
    <w:rsid w:val="000F706E"/>
    <w:rsid w:val="00101968"/>
    <w:rsid w:val="0010201F"/>
    <w:rsid w:val="00102472"/>
    <w:rsid w:val="00103D52"/>
    <w:rsid w:val="0010454C"/>
    <w:rsid w:val="0010469E"/>
    <w:rsid w:val="0010478B"/>
    <w:rsid w:val="00104DEB"/>
    <w:rsid w:val="00107A46"/>
    <w:rsid w:val="0011032F"/>
    <w:rsid w:val="001111D4"/>
    <w:rsid w:val="00111322"/>
    <w:rsid w:val="00111F68"/>
    <w:rsid w:val="0011396E"/>
    <w:rsid w:val="00113E29"/>
    <w:rsid w:val="00114846"/>
    <w:rsid w:val="00115C89"/>
    <w:rsid w:val="00117946"/>
    <w:rsid w:val="00120A2F"/>
    <w:rsid w:val="00121325"/>
    <w:rsid w:val="00122295"/>
    <w:rsid w:val="00122E0B"/>
    <w:rsid w:val="001240AB"/>
    <w:rsid w:val="00125198"/>
    <w:rsid w:val="00125B96"/>
    <w:rsid w:val="001264C1"/>
    <w:rsid w:val="00126F82"/>
    <w:rsid w:val="00127324"/>
    <w:rsid w:val="001302E8"/>
    <w:rsid w:val="001309E3"/>
    <w:rsid w:val="00130A5E"/>
    <w:rsid w:val="00130DEB"/>
    <w:rsid w:val="00131099"/>
    <w:rsid w:val="001314EE"/>
    <w:rsid w:val="0013235A"/>
    <w:rsid w:val="001324AA"/>
    <w:rsid w:val="00132F54"/>
    <w:rsid w:val="001331CB"/>
    <w:rsid w:val="00133DE9"/>
    <w:rsid w:val="00134C5D"/>
    <w:rsid w:val="001353D3"/>
    <w:rsid w:val="00135A45"/>
    <w:rsid w:val="00135AED"/>
    <w:rsid w:val="001400FE"/>
    <w:rsid w:val="001402D0"/>
    <w:rsid w:val="00142252"/>
    <w:rsid w:val="001424B2"/>
    <w:rsid w:val="001435DA"/>
    <w:rsid w:val="001439D4"/>
    <w:rsid w:val="00143C16"/>
    <w:rsid w:val="001443D3"/>
    <w:rsid w:val="0014569D"/>
    <w:rsid w:val="00146761"/>
    <w:rsid w:val="00147C7D"/>
    <w:rsid w:val="00147EB8"/>
    <w:rsid w:val="00150054"/>
    <w:rsid w:val="001504B7"/>
    <w:rsid w:val="00150C15"/>
    <w:rsid w:val="00151848"/>
    <w:rsid w:val="00151D11"/>
    <w:rsid w:val="001529E9"/>
    <w:rsid w:val="00152C46"/>
    <w:rsid w:val="00153740"/>
    <w:rsid w:val="00153A0F"/>
    <w:rsid w:val="00154E2A"/>
    <w:rsid w:val="001559E5"/>
    <w:rsid w:val="00156642"/>
    <w:rsid w:val="0015764A"/>
    <w:rsid w:val="00161758"/>
    <w:rsid w:val="001617F1"/>
    <w:rsid w:val="00164D63"/>
    <w:rsid w:val="00166CC3"/>
    <w:rsid w:val="00170A9E"/>
    <w:rsid w:val="00170D19"/>
    <w:rsid w:val="00170DBE"/>
    <w:rsid w:val="00173454"/>
    <w:rsid w:val="00173511"/>
    <w:rsid w:val="00173A8A"/>
    <w:rsid w:val="001740F5"/>
    <w:rsid w:val="001763D5"/>
    <w:rsid w:val="00176419"/>
    <w:rsid w:val="001765C6"/>
    <w:rsid w:val="001802DB"/>
    <w:rsid w:val="00181C0C"/>
    <w:rsid w:val="0018314F"/>
    <w:rsid w:val="0018688D"/>
    <w:rsid w:val="00187145"/>
    <w:rsid w:val="001872BA"/>
    <w:rsid w:val="00187E36"/>
    <w:rsid w:val="0019266B"/>
    <w:rsid w:val="001928E1"/>
    <w:rsid w:val="00192F53"/>
    <w:rsid w:val="001951F0"/>
    <w:rsid w:val="00195DB0"/>
    <w:rsid w:val="001963BA"/>
    <w:rsid w:val="0019782D"/>
    <w:rsid w:val="001A1855"/>
    <w:rsid w:val="001A18EF"/>
    <w:rsid w:val="001A291D"/>
    <w:rsid w:val="001A3873"/>
    <w:rsid w:val="001A3E23"/>
    <w:rsid w:val="001A46AD"/>
    <w:rsid w:val="001A4A93"/>
    <w:rsid w:val="001A772E"/>
    <w:rsid w:val="001A79E4"/>
    <w:rsid w:val="001A7AEF"/>
    <w:rsid w:val="001A7B62"/>
    <w:rsid w:val="001B0527"/>
    <w:rsid w:val="001B0A85"/>
    <w:rsid w:val="001B147C"/>
    <w:rsid w:val="001B192A"/>
    <w:rsid w:val="001B2CE2"/>
    <w:rsid w:val="001B319A"/>
    <w:rsid w:val="001B385A"/>
    <w:rsid w:val="001B38A2"/>
    <w:rsid w:val="001B3B05"/>
    <w:rsid w:val="001B4071"/>
    <w:rsid w:val="001B4B65"/>
    <w:rsid w:val="001B4BEA"/>
    <w:rsid w:val="001B4CBF"/>
    <w:rsid w:val="001B68E0"/>
    <w:rsid w:val="001C13BD"/>
    <w:rsid w:val="001C1A68"/>
    <w:rsid w:val="001C1B34"/>
    <w:rsid w:val="001C22DC"/>
    <w:rsid w:val="001C23E0"/>
    <w:rsid w:val="001C3155"/>
    <w:rsid w:val="001C3FC2"/>
    <w:rsid w:val="001C5168"/>
    <w:rsid w:val="001C5D45"/>
    <w:rsid w:val="001C5EA5"/>
    <w:rsid w:val="001C6376"/>
    <w:rsid w:val="001C65CF"/>
    <w:rsid w:val="001C785D"/>
    <w:rsid w:val="001D04F4"/>
    <w:rsid w:val="001D20FA"/>
    <w:rsid w:val="001D2DCB"/>
    <w:rsid w:val="001D3017"/>
    <w:rsid w:val="001D5B7A"/>
    <w:rsid w:val="001D655E"/>
    <w:rsid w:val="001D6614"/>
    <w:rsid w:val="001D6738"/>
    <w:rsid w:val="001E008A"/>
    <w:rsid w:val="001E0EF2"/>
    <w:rsid w:val="001E14E8"/>
    <w:rsid w:val="001E165C"/>
    <w:rsid w:val="001E3291"/>
    <w:rsid w:val="001E32A8"/>
    <w:rsid w:val="001E33A2"/>
    <w:rsid w:val="001E33E1"/>
    <w:rsid w:val="001E39D3"/>
    <w:rsid w:val="001E4077"/>
    <w:rsid w:val="001E4101"/>
    <w:rsid w:val="001E457A"/>
    <w:rsid w:val="001E467C"/>
    <w:rsid w:val="001E4AF6"/>
    <w:rsid w:val="001E613E"/>
    <w:rsid w:val="001E65FB"/>
    <w:rsid w:val="001E7A08"/>
    <w:rsid w:val="001F23E9"/>
    <w:rsid w:val="001F5204"/>
    <w:rsid w:val="001F5D57"/>
    <w:rsid w:val="001F5F70"/>
    <w:rsid w:val="001F7124"/>
    <w:rsid w:val="001F71F4"/>
    <w:rsid w:val="00200106"/>
    <w:rsid w:val="0020264C"/>
    <w:rsid w:val="002033D2"/>
    <w:rsid w:val="00203B6B"/>
    <w:rsid w:val="002068BC"/>
    <w:rsid w:val="002069A3"/>
    <w:rsid w:val="00207087"/>
    <w:rsid w:val="00207602"/>
    <w:rsid w:val="002076CC"/>
    <w:rsid w:val="002076CE"/>
    <w:rsid w:val="0021083C"/>
    <w:rsid w:val="00212758"/>
    <w:rsid w:val="00213618"/>
    <w:rsid w:val="00214B86"/>
    <w:rsid w:val="00216498"/>
    <w:rsid w:val="00216BF4"/>
    <w:rsid w:val="00216DFC"/>
    <w:rsid w:val="00220ED0"/>
    <w:rsid w:val="00221B12"/>
    <w:rsid w:val="00222E7A"/>
    <w:rsid w:val="00223E54"/>
    <w:rsid w:val="0022421F"/>
    <w:rsid w:val="00224459"/>
    <w:rsid w:val="0022503C"/>
    <w:rsid w:val="002261D2"/>
    <w:rsid w:val="002268F5"/>
    <w:rsid w:val="0022760F"/>
    <w:rsid w:val="00230288"/>
    <w:rsid w:val="00230D43"/>
    <w:rsid w:val="00231F8A"/>
    <w:rsid w:val="002344A3"/>
    <w:rsid w:val="00235310"/>
    <w:rsid w:val="00235E4B"/>
    <w:rsid w:val="00236078"/>
    <w:rsid w:val="00236C0D"/>
    <w:rsid w:val="00237EB1"/>
    <w:rsid w:val="00240BBC"/>
    <w:rsid w:val="00242435"/>
    <w:rsid w:val="002425A2"/>
    <w:rsid w:val="002425CA"/>
    <w:rsid w:val="002438A9"/>
    <w:rsid w:val="002473B8"/>
    <w:rsid w:val="00247CC4"/>
    <w:rsid w:val="00250B47"/>
    <w:rsid w:val="00251C8F"/>
    <w:rsid w:val="0025203C"/>
    <w:rsid w:val="002525EF"/>
    <w:rsid w:val="002527D2"/>
    <w:rsid w:val="0025355A"/>
    <w:rsid w:val="002565EA"/>
    <w:rsid w:val="00256656"/>
    <w:rsid w:val="002568EA"/>
    <w:rsid w:val="00257F26"/>
    <w:rsid w:val="0026058C"/>
    <w:rsid w:val="002608FE"/>
    <w:rsid w:val="00261109"/>
    <w:rsid w:val="00263AC1"/>
    <w:rsid w:val="0026638D"/>
    <w:rsid w:val="00266DCE"/>
    <w:rsid w:val="00267ED1"/>
    <w:rsid w:val="002705AC"/>
    <w:rsid w:val="00270617"/>
    <w:rsid w:val="0027088E"/>
    <w:rsid w:val="00272415"/>
    <w:rsid w:val="002736D4"/>
    <w:rsid w:val="00275748"/>
    <w:rsid w:val="00275B70"/>
    <w:rsid w:val="002770DD"/>
    <w:rsid w:val="002830F5"/>
    <w:rsid w:val="0028312C"/>
    <w:rsid w:val="00283852"/>
    <w:rsid w:val="00283BE7"/>
    <w:rsid w:val="00283FCD"/>
    <w:rsid w:val="00285CB7"/>
    <w:rsid w:val="00286999"/>
    <w:rsid w:val="00286A9C"/>
    <w:rsid w:val="0029005C"/>
    <w:rsid w:val="00290211"/>
    <w:rsid w:val="00290228"/>
    <w:rsid w:val="002911C5"/>
    <w:rsid w:val="00291C8B"/>
    <w:rsid w:val="002935A6"/>
    <w:rsid w:val="00293BFF"/>
    <w:rsid w:val="002942B7"/>
    <w:rsid w:val="002952A7"/>
    <w:rsid w:val="00295C62"/>
    <w:rsid w:val="002A04AA"/>
    <w:rsid w:val="002A1ABE"/>
    <w:rsid w:val="002A2293"/>
    <w:rsid w:val="002A24F5"/>
    <w:rsid w:val="002A2F5F"/>
    <w:rsid w:val="002A38C4"/>
    <w:rsid w:val="002A3B7F"/>
    <w:rsid w:val="002A3EB2"/>
    <w:rsid w:val="002A3EF5"/>
    <w:rsid w:val="002A4440"/>
    <w:rsid w:val="002A4AB1"/>
    <w:rsid w:val="002A5250"/>
    <w:rsid w:val="002A55CC"/>
    <w:rsid w:val="002A66FE"/>
    <w:rsid w:val="002A6AB6"/>
    <w:rsid w:val="002A74E0"/>
    <w:rsid w:val="002A79C3"/>
    <w:rsid w:val="002B0160"/>
    <w:rsid w:val="002B09BB"/>
    <w:rsid w:val="002B13A5"/>
    <w:rsid w:val="002B1416"/>
    <w:rsid w:val="002B2CBD"/>
    <w:rsid w:val="002B2DBB"/>
    <w:rsid w:val="002B3541"/>
    <w:rsid w:val="002B358A"/>
    <w:rsid w:val="002B5A82"/>
    <w:rsid w:val="002B5C72"/>
    <w:rsid w:val="002B5FA7"/>
    <w:rsid w:val="002B6627"/>
    <w:rsid w:val="002B766C"/>
    <w:rsid w:val="002B7676"/>
    <w:rsid w:val="002C0347"/>
    <w:rsid w:val="002C0B81"/>
    <w:rsid w:val="002C0F46"/>
    <w:rsid w:val="002C41CC"/>
    <w:rsid w:val="002C43EE"/>
    <w:rsid w:val="002C5029"/>
    <w:rsid w:val="002C57B5"/>
    <w:rsid w:val="002C60D7"/>
    <w:rsid w:val="002C6E48"/>
    <w:rsid w:val="002D062A"/>
    <w:rsid w:val="002D0A9E"/>
    <w:rsid w:val="002D1690"/>
    <w:rsid w:val="002D2184"/>
    <w:rsid w:val="002D2B99"/>
    <w:rsid w:val="002D336D"/>
    <w:rsid w:val="002D3BF7"/>
    <w:rsid w:val="002D7B46"/>
    <w:rsid w:val="002D7E4C"/>
    <w:rsid w:val="002E1B82"/>
    <w:rsid w:val="002E2355"/>
    <w:rsid w:val="002E282C"/>
    <w:rsid w:val="002E2AA9"/>
    <w:rsid w:val="002E2CB7"/>
    <w:rsid w:val="002E33A8"/>
    <w:rsid w:val="002E5738"/>
    <w:rsid w:val="002E59BA"/>
    <w:rsid w:val="002E7093"/>
    <w:rsid w:val="002E7126"/>
    <w:rsid w:val="002E7E9F"/>
    <w:rsid w:val="002F00F3"/>
    <w:rsid w:val="002F2C62"/>
    <w:rsid w:val="002F408C"/>
    <w:rsid w:val="002F498A"/>
    <w:rsid w:val="002F4FCF"/>
    <w:rsid w:val="002F52D5"/>
    <w:rsid w:val="002F539D"/>
    <w:rsid w:val="002F615A"/>
    <w:rsid w:val="00302724"/>
    <w:rsid w:val="00302A65"/>
    <w:rsid w:val="00302C37"/>
    <w:rsid w:val="003045E8"/>
    <w:rsid w:val="003071E7"/>
    <w:rsid w:val="00311777"/>
    <w:rsid w:val="00313237"/>
    <w:rsid w:val="00313F82"/>
    <w:rsid w:val="00314268"/>
    <w:rsid w:val="0031478B"/>
    <w:rsid w:val="00314862"/>
    <w:rsid w:val="00314DCB"/>
    <w:rsid w:val="00315B64"/>
    <w:rsid w:val="00320670"/>
    <w:rsid w:val="00320892"/>
    <w:rsid w:val="00321646"/>
    <w:rsid w:val="00322D83"/>
    <w:rsid w:val="003230F0"/>
    <w:rsid w:val="00324E0B"/>
    <w:rsid w:val="003266A1"/>
    <w:rsid w:val="00326A76"/>
    <w:rsid w:val="00326C90"/>
    <w:rsid w:val="003273BF"/>
    <w:rsid w:val="0033012F"/>
    <w:rsid w:val="00330C61"/>
    <w:rsid w:val="003324F4"/>
    <w:rsid w:val="00332FF4"/>
    <w:rsid w:val="003333DA"/>
    <w:rsid w:val="00334548"/>
    <w:rsid w:val="00335753"/>
    <w:rsid w:val="00337408"/>
    <w:rsid w:val="00340A6D"/>
    <w:rsid w:val="00342C36"/>
    <w:rsid w:val="00343946"/>
    <w:rsid w:val="00343E5E"/>
    <w:rsid w:val="00345114"/>
    <w:rsid w:val="003468BF"/>
    <w:rsid w:val="00346986"/>
    <w:rsid w:val="00346BA2"/>
    <w:rsid w:val="00351544"/>
    <w:rsid w:val="003519D9"/>
    <w:rsid w:val="00351D85"/>
    <w:rsid w:val="00351FB8"/>
    <w:rsid w:val="00352084"/>
    <w:rsid w:val="00352407"/>
    <w:rsid w:val="00352C87"/>
    <w:rsid w:val="003545E8"/>
    <w:rsid w:val="00356E91"/>
    <w:rsid w:val="0035716C"/>
    <w:rsid w:val="00361DAE"/>
    <w:rsid w:val="00362B73"/>
    <w:rsid w:val="00363143"/>
    <w:rsid w:val="00363880"/>
    <w:rsid w:val="00364E30"/>
    <w:rsid w:val="00366986"/>
    <w:rsid w:val="00367070"/>
    <w:rsid w:val="00367A65"/>
    <w:rsid w:val="00367F0D"/>
    <w:rsid w:val="00370102"/>
    <w:rsid w:val="0037056E"/>
    <w:rsid w:val="003717E9"/>
    <w:rsid w:val="00371B6F"/>
    <w:rsid w:val="00371DED"/>
    <w:rsid w:val="00371FFD"/>
    <w:rsid w:val="003742FC"/>
    <w:rsid w:val="00374DE3"/>
    <w:rsid w:val="00377C3E"/>
    <w:rsid w:val="00377E87"/>
    <w:rsid w:val="003805D3"/>
    <w:rsid w:val="00381072"/>
    <w:rsid w:val="003813F2"/>
    <w:rsid w:val="003818D8"/>
    <w:rsid w:val="00381F47"/>
    <w:rsid w:val="00382428"/>
    <w:rsid w:val="00382A3E"/>
    <w:rsid w:val="00382B6A"/>
    <w:rsid w:val="00384193"/>
    <w:rsid w:val="003845C5"/>
    <w:rsid w:val="00384CEF"/>
    <w:rsid w:val="00384D62"/>
    <w:rsid w:val="00385315"/>
    <w:rsid w:val="003857C5"/>
    <w:rsid w:val="00386329"/>
    <w:rsid w:val="003904A7"/>
    <w:rsid w:val="003933E8"/>
    <w:rsid w:val="00393AF4"/>
    <w:rsid w:val="003940AE"/>
    <w:rsid w:val="003944B6"/>
    <w:rsid w:val="00395569"/>
    <w:rsid w:val="00397700"/>
    <w:rsid w:val="003A0290"/>
    <w:rsid w:val="003A0BAC"/>
    <w:rsid w:val="003A1EF1"/>
    <w:rsid w:val="003A2F50"/>
    <w:rsid w:val="003A3B42"/>
    <w:rsid w:val="003A5322"/>
    <w:rsid w:val="003A6569"/>
    <w:rsid w:val="003A66CF"/>
    <w:rsid w:val="003A6ABF"/>
    <w:rsid w:val="003B03E8"/>
    <w:rsid w:val="003B0A97"/>
    <w:rsid w:val="003B0F32"/>
    <w:rsid w:val="003B12AD"/>
    <w:rsid w:val="003B1347"/>
    <w:rsid w:val="003B221C"/>
    <w:rsid w:val="003B2872"/>
    <w:rsid w:val="003B379B"/>
    <w:rsid w:val="003B3E7B"/>
    <w:rsid w:val="003B47B7"/>
    <w:rsid w:val="003B49E1"/>
    <w:rsid w:val="003B5343"/>
    <w:rsid w:val="003B61EE"/>
    <w:rsid w:val="003B6E3B"/>
    <w:rsid w:val="003B7021"/>
    <w:rsid w:val="003B717A"/>
    <w:rsid w:val="003B7251"/>
    <w:rsid w:val="003B79FB"/>
    <w:rsid w:val="003B7EBD"/>
    <w:rsid w:val="003C07B0"/>
    <w:rsid w:val="003C0CAA"/>
    <w:rsid w:val="003C1226"/>
    <w:rsid w:val="003C14B7"/>
    <w:rsid w:val="003C18CE"/>
    <w:rsid w:val="003C1B6C"/>
    <w:rsid w:val="003C1BB8"/>
    <w:rsid w:val="003C1F41"/>
    <w:rsid w:val="003C25B5"/>
    <w:rsid w:val="003C4E8F"/>
    <w:rsid w:val="003C6D9C"/>
    <w:rsid w:val="003C6DC7"/>
    <w:rsid w:val="003C71F8"/>
    <w:rsid w:val="003C7DF9"/>
    <w:rsid w:val="003D00FA"/>
    <w:rsid w:val="003D1378"/>
    <w:rsid w:val="003D1FC8"/>
    <w:rsid w:val="003D232E"/>
    <w:rsid w:val="003D28DD"/>
    <w:rsid w:val="003D29AE"/>
    <w:rsid w:val="003D3214"/>
    <w:rsid w:val="003D35FD"/>
    <w:rsid w:val="003D4D10"/>
    <w:rsid w:val="003D5B41"/>
    <w:rsid w:val="003D5F66"/>
    <w:rsid w:val="003D69DD"/>
    <w:rsid w:val="003D739F"/>
    <w:rsid w:val="003D7EF1"/>
    <w:rsid w:val="003E03D0"/>
    <w:rsid w:val="003E147A"/>
    <w:rsid w:val="003E14AE"/>
    <w:rsid w:val="003E1C94"/>
    <w:rsid w:val="003E1CEC"/>
    <w:rsid w:val="003E3C12"/>
    <w:rsid w:val="003E5590"/>
    <w:rsid w:val="003E5C40"/>
    <w:rsid w:val="003E5EB3"/>
    <w:rsid w:val="003E73F7"/>
    <w:rsid w:val="003F097F"/>
    <w:rsid w:val="003F0B0B"/>
    <w:rsid w:val="003F2A4A"/>
    <w:rsid w:val="003F31D9"/>
    <w:rsid w:val="003F34D9"/>
    <w:rsid w:val="003F49F5"/>
    <w:rsid w:val="003F5A90"/>
    <w:rsid w:val="003F5BA6"/>
    <w:rsid w:val="0040045A"/>
    <w:rsid w:val="00401303"/>
    <w:rsid w:val="004014DC"/>
    <w:rsid w:val="00401782"/>
    <w:rsid w:val="00402DD3"/>
    <w:rsid w:val="00402F79"/>
    <w:rsid w:val="004039D2"/>
    <w:rsid w:val="00405262"/>
    <w:rsid w:val="0040556A"/>
    <w:rsid w:val="004060DB"/>
    <w:rsid w:val="00406D16"/>
    <w:rsid w:val="0040791D"/>
    <w:rsid w:val="00407D68"/>
    <w:rsid w:val="00410090"/>
    <w:rsid w:val="00410531"/>
    <w:rsid w:val="00412C31"/>
    <w:rsid w:val="00413842"/>
    <w:rsid w:val="00413A81"/>
    <w:rsid w:val="00413ED6"/>
    <w:rsid w:val="00416849"/>
    <w:rsid w:val="00417287"/>
    <w:rsid w:val="00417ABD"/>
    <w:rsid w:val="00417AF3"/>
    <w:rsid w:val="004205F4"/>
    <w:rsid w:val="00421608"/>
    <w:rsid w:val="00421956"/>
    <w:rsid w:val="00421C57"/>
    <w:rsid w:val="004221AF"/>
    <w:rsid w:val="00423061"/>
    <w:rsid w:val="004234A2"/>
    <w:rsid w:val="004238CB"/>
    <w:rsid w:val="004242A4"/>
    <w:rsid w:val="004243A3"/>
    <w:rsid w:val="00426DC1"/>
    <w:rsid w:val="00430548"/>
    <w:rsid w:val="00430E90"/>
    <w:rsid w:val="004311A3"/>
    <w:rsid w:val="004311DA"/>
    <w:rsid w:val="00431782"/>
    <w:rsid w:val="00433D1A"/>
    <w:rsid w:val="00435B4A"/>
    <w:rsid w:val="00436453"/>
    <w:rsid w:val="00436ED9"/>
    <w:rsid w:val="004371C6"/>
    <w:rsid w:val="00437DAE"/>
    <w:rsid w:val="00440259"/>
    <w:rsid w:val="00440305"/>
    <w:rsid w:val="0044093A"/>
    <w:rsid w:val="00441C86"/>
    <w:rsid w:val="004420E6"/>
    <w:rsid w:val="00442120"/>
    <w:rsid w:val="004423E9"/>
    <w:rsid w:val="00443700"/>
    <w:rsid w:val="004446D9"/>
    <w:rsid w:val="004454F1"/>
    <w:rsid w:val="00447ED4"/>
    <w:rsid w:val="00450921"/>
    <w:rsid w:val="00451706"/>
    <w:rsid w:val="00451C80"/>
    <w:rsid w:val="00452409"/>
    <w:rsid w:val="00452C87"/>
    <w:rsid w:val="00452E4A"/>
    <w:rsid w:val="00453AF3"/>
    <w:rsid w:val="00453F1D"/>
    <w:rsid w:val="00454F3A"/>
    <w:rsid w:val="00454FD5"/>
    <w:rsid w:val="004552CD"/>
    <w:rsid w:val="004559FA"/>
    <w:rsid w:val="00455E6F"/>
    <w:rsid w:val="0045608C"/>
    <w:rsid w:val="0045625F"/>
    <w:rsid w:val="00456C8C"/>
    <w:rsid w:val="00456E99"/>
    <w:rsid w:val="00457B6F"/>
    <w:rsid w:val="004601BB"/>
    <w:rsid w:val="004602AC"/>
    <w:rsid w:val="00461A66"/>
    <w:rsid w:val="00461F71"/>
    <w:rsid w:val="0046266F"/>
    <w:rsid w:val="00463523"/>
    <w:rsid w:val="00463C7E"/>
    <w:rsid w:val="00463E30"/>
    <w:rsid w:val="0046407B"/>
    <w:rsid w:val="00464853"/>
    <w:rsid w:val="00464BD1"/>
    <w:rsid w:val="00464CF1"/>
    <w:rsid w:val="00465B44"/>
    <w:rsid w:val="00465FB4"/>
    <w:rsid w:val="00467337"/>
    <w:rsid w:val="004676BA"/>
    <w:rsid w:val="0047049B"/>
    <w:rsid w:val="004706C1"/>
    <w:rsid w:val="00470A15"/>
    <w:rsid w:val="0047113A"/>
    <w:rsid w:val="00471487"/>
    <w:rsid w:val="004716BE"/>
    <w:rsid w:val="00472515"/>
    <w:rsid w:val="004728AC"/>
    <w:rsid w:val="00472B56"/>
    <w:rsid w:val="00472DE5"/>
    <w:rsid w:val="00473308"/>
    <w:rsid w:val="004738CC"/>
    <w:rsid w:val="00474000"/>
    <w:rsid w:val="00474024"/>
    <w:rsid w:val="00475D46"/>
    <w:rsid w:val="00476267"/>
    <w:rsid w:val="0047652B"/>
    <w:rsid w:val="004800FA"/>
    <w:rsid w:val="00480DFD"/>
    <w:rsid w:val="00481F0E"/>
    <w:rsid w:val="0048396D"/>
    <w:rsid w:val="0048448C"/>
    <w:rsid w:val="004866F0"/>
    <w:rsid w:val="00490433"/>
    <w:rsid w:val="00492572"/>
    <w:rsid w:val="0049271D"/>
    <w:rsid w:val="004933B3"/>
    <w:rsid w:val="004940F4"/>
    <w:rsid w:val="00494620"/>
    <w:rsid w:val="00495177"/>
    <w:rsid w:val="0049560B"/>
    <w:rsid w:val="00495D7A"/>
    <w:rsid w:val="00496A6D"/>
    <w:rsid w:val="004971C7"/>
    <w:rsid w:val="00497959"/>
    <w:rsid w:val="004A00D0"/>
    <w:rsid w:val="004A043E"/>
    <w:rsid w:val="004A1E84"/>
    <w:rsid w:val="004A366A"/>
    <w:rsid w:val="004A3773"/>
    <w:rsid w:val="004A5203"/>
    <w:rsid w:val="004A76E1"/>
    <w:rsid w:val="004B1019"/>
    <w:rsid w:val="004B2B8F"/>
    <w:rsid w:val="004B2D85"/>
    <w:rsid w:val="004B47B9"/>
    <w:rsid w:val="004B4D09"/>
    <w:rsid w:val="004B4F8B"/>
    <w:rsid w:val="004B52A0"/>
    <w:rsid w:val="004B602F"/>
    <w:rsid w:val="004B6355"/>
    <w:rsid w:val="004B6F7F"/>
    <w:rsid w:val="004B7736"/>
    <w:rsid w:val="004C22FA"/>
    <w:rsid w:val="004C28A7"/>
    <w:rsid w:val="004C3A7C"/>
    <w:rsid w:val="004C4122"/>
    <w:rsid w:val="004C45B5"/>
    <w:rsid w:val="004C45FF"/>
    <w:rsid w:val="004C4C47"/>
    <w:rsid w:val="004C6505"/>
    <w:rsid w:val="004C65FD"/>
    <w:rsid w:val="004C6903"/>
    <w:rsid w:val="004C7D81"/>
    <w:rsid w:val="004D2578"/>
    <w:rsid w:val="004D2BF8"/>
    <w:rsid w:val="004D32FD"/>
    <w:rsid w:val="004D33D0"/>
    <w:rsid w:val="004D5095"/>
    <w:rsid w:val="004D65C3"/>
    <w:rsid w:val="004D6962"/>
    <w:rsid w:val="004E068B"/>
    <w:rsid w:val="004E0971"/>
    <w:rsid w:val="004E1B29"/>
    <w:rsid w:val="004E2880"/>
    <w:rsid w:val="004E3140"/>
    <w:rsid w:val="004E3FF1"/>
    <w:rsid w:val="004E4833"/>
    <w:rsid w:val="004E491A"/>
    <w:rsid w:val="004E4B67"/>
    <w:rsid w:val="004E5438"/>
    <w:rsid w:val="004E61EB"/>
    <w:rsid w:val="004E6CB6"/>
    <w:rsid w:val="004E727E"/>
    <w:rsid w:val="004E770B"/>
    <w:rsid w:val="004E777D"/>
    <w:rsid w:val="004F1AAE"/>
    <w:rsid w:val="004F2539"/>
    <w:rsid w:val="004F2F58"/>
    <w:rsid w:val="004F3615"/>
    <w:rsid w:val="004F4581"/>
    <w:rsid w:val="004F4F61"/>
    <w:rsid w:val="004F6C44"/>
    <w:rsid w:val="004F7F27"/>
    <w:rsid w:val="005027A4"/>
    <w:rsid w:val="00502FFD"/>
    <w:rsid w:val="0050416F"/>
    <w:rsid w:val="005043E9"/>
    <w:rsid w:val="00504D4A"/>
    <w:rsid w:val="00505485"/>
    <w:rsid w:val="00506BB0"/>
    <w:rsid w:val="0050720D"/>
    <w:rsid w:val="00507511"/>
    <w:rsid w:val="00507FD7"/>
    <w:rsid w:val="00510C96"/>
    <w:rsid w:val="00510F79"/>
    <w:rsid w:val="00511737"/>
    <w:rsid w:val="00512243"/>
    <w:rsid w:val="00512B24"/>
    <w:rsid w:val="00513AF1"/>
    <w:rsid w:val="00514598"/>
    <w:rsid w:val="00515856"/>
    <w:rsid w:val="0051596E"/>
    <w:rsid w:val="00515B40"/>
    <w:rsid w:val="00516D72"/>
    <w:rsid w:val="005202DF"/>
    <w:rsid w:val="00521606"/>
    <w:rsid w:val="00521D3D"/>
    <w:rsid w:val="005220E9"/>
    <w:rsid w:val="00522800"/>
    <w:rsid w:val="005245A2"/>
    <w:rsid w:val="00524D7C"/>
    <w:rsid w:val="00525A4D"/>
    <w:rsid w:val="00525D11"/>
    <w:rsid w:val="00526472"/>
    <w:rsid w:val="00527B37"/>
    <w:rsid w:val="005304B3"/>
    <w:rsid w:val="00530C4D"/>
    <w:rsid w:val="005315C8"/>
    <w:rsid w:val="005317BB"/>
    <w:rsid w:val="0053234A"/>
    <w:rsid w:val="0053346E"/>
    <w:rsid w:val="00533C46"/>
    <w:rsid w:val="00534053"/>
    <w:rsid w:val="00534EC5"/>
    <w:rsid w:val="00535BC5"/>
    <w:rsid w:val="005360E1"/>
    <w:rsid w:val="00537531"/>
    <w:rsid w:val="00537D2D"/>
    <w:rsid w:val="00540346"/>
    <w:rsid w:val="00540AE6"/>
    <w:rsid w:val="0054178A"/>
    <w:rsid w:val="00541900"/>
    <w:rsid w:val="00543474"/>
    <w:rsid w:val="00546D03"/>
    <w:rsid w:val="00547994"/>
    <w:rsid w:val="00547A6F"/>
    <w:rsid w:val="005521E9"/>
    <w:rsid w:val="00552566"/>
    <w:rsid w:val="00552AAE"/>
    <w:rsid w:val="00553BEF"/>
    <w:rsid w:val="0055526D"/>
    <w:rsid w:val="005564DA"/>
    <w:rsid w:val="00556E55"/>
    <w:rsid w:val="0055704C"/>
    <w:rsid w:val="00557259"/>
    <w:rsid w:val="0055749A"/>
    <w:rsid w:val="00557D32"/>
    <w:rsid w:val="00560834"/>
    <w:rsid w:val="005616C4"/>
    <w:rsid w:val="00561F98"/>
    <w:rsid w:val="00562C97"/>
    <w:rsid w:val="0056313D"/>
    <w:rsid w:val="0056317A"/>
    <w:rsid w:val="005643B6"/>
    <w:rsid w:val="00564675"/>
    <w:rsid w:val="00565FA9"/>
    <w:rsid w:val="00566F1E"/>
    <w:rsid w:val="00567213"/>
    <w:rsid w:val="00570086"/>
    <w:rsid w:val="00570511"/>
    <w:rsid w:val="00571101"/>
    <w:rsid w:val="005715E1"/>
    <w:rsid w:val="00573561"/>
    <w:rsid w:val="005745AA"/>
    <w:rsid w:val="005747DC"/>
    <w:rsid w:val="00575545"/>
    <w:rsid w:val="00580787"/>
    <w:rsid w:val="00580A63"/>
    <w:rsid w:val="00581704"/>
    <w:rsid w:val="00581CF3"/>
    <w:rsid w:val="00583337"/>
    <w:rsid w:val="005833B2"/>
    <w:rsid w:val="00584157"/>
    <w:rsid w:val="00584B2E"/>
    <w:rsid w:val="005851F0"/>
    <w:rsid w:val="00585F24"/>
    <w:rsid w:val="005862F4"/>
    <w:rsid w:val="00586F05"/>
    <w:rsid w:val="0058714C"/>
    <w:rsid w:val="00590EA9"/>
    <w:rsid w:val="00591924"/>
    <w:rsid w:val="00592364"/>
    <w:rsid w:val="005941E0"/>
    <w:rsid w:val="005963EA"/>
    <w:rsid w:val="005965ED"/>
    <w:rsid w:val="005A0436"/>
    <w:rsid w:val="005A0799"/>
    <w:rsid w:val="005A0AAE"/>
    <w:rsid w:val="005A2327"/>
    <w:rsid w:val="005A2DFF"/>
    <w:rsid w:val="005A3654"/>
    <w:rsid w:val="005A42A7"/>
    <w:rsid w:val="005A450F"/>
    <w:rsid w:val="005A5E7D"/>
    <w:rsid w:val="005A604C"/>
    <w:rsid w:val="005A64FF"/>
    <w:rsid w:val="005A6872"/>
    <w:rsid w:val="005A77C8"/>
    <w:rsid w:val="005B058C"/>
    <w:rsid w:val="005B11AC"/>
    <w:rsid w:val="005B1334"/>
    <w:rsid w:val="005B16D9"/>
    <w:rsid w:val="005B3C4A"/>
    <w:rsid w:val="005B449A"/>
    <w:rsid w:val="005B44E5"/>
    <w:rsid w:val="005B53C7"/>
    <w:rsid w:val="005B5C84"/>
    <w:rsid w:val="005C0DF8"/>
    <w:rsid w:val="005C107A"/>
    <w:rsid w:val="005C1408"/>
    <w:rsid w:val="005C1D2E"/>
    <w:rsid w:val="005C1F88"/>
    <w:rsid w:val="005C22D4"/>
    <w:rsid w:val="005C29E7"/>
    <w:rsid w:val="005C3598"/>
    <w:rsid w:val="005C3B2D"/>
    <w:rsid w:val="005C4557"/>
    <w:rsid w:val="005C488F"/>
    <w:rsid w:val="005C4DB7"/>
    <w:rsid w:val="005D053D"/>
    <w:rsid w:val="005D068E"/>
    <w:rsid w:val="005D075E"/>
    <w:rsid w:val="005D0838"/>
    <w:rsid w:val="005D0F45"/>
    <w:rsid w:val="005D1491"/>
    <w:rsid w:val="005D18DB"/>
    <w:rsid w:val="005D2CC6"/>
    <w:rsid w:val="005D2D91"/>
    <w:rsid w:val="005D2F40"/>
    <w:rsid w:val="005D5008"/>
    <w:rsid w:val="005D5B54"/>
    <w:rsid w:val="005D7D97"/>
    <w:rsid w:val="005E1255"/>
    <w:rsid w:val="005E21B6"/>
    <w:rsid w:val="005E2CFD"/>
    <w:rsid w:val="005E44F4"/>
    <w:rsid w:val="005E4A03"/>
    <w:rsid w:val="005E587D"/>
    <w:rsid w:val="005E6854"/>
    <w:rsid w:val="005F0D3F"/>
    <w:rsid w:val="005F0EEC"/>
    <w:rsid w:val="005F1CD1"/>
    <w:rsid w:val="005F2D6D"/>
    <w:rsid w:val="005F3389"/>
    <w:rsid w:val="005F3BD9"/>
    <w:rsid w:val="005F4131"/>
    <w:rsid w:val="005F59A2"/>
    <w:rsid w:val="005F6425"/>
    <w:rsid w:val="00601018"/>
    <w:rsid w:val="006026E5"/>
    <w:rsid w:val="00602851"/>
    <w:rsid w:val="006036B3"/>
    <w:rsid w:val="00603F03"/>
    <w:rsid w:val="00604564"/>
    <w:rsid w:val="006045E9"/>
    <w:rsid w:val="00604D21"/>
    <w:rsid w:val="006060AD"/>
    <w:rsid w:val="00607E48"/>
    <w:rsid w:val="00610686"/>
    <w:rsid w:val="006117C1"/>
    <w:rsid w:val="006118D7"/>
    <w:rsid w:val="00611C87"/>
    <w:rsid w:val="006122A2"/>
    <w:rsid w:val="00612CCD"/>
    <w:rsid w:val="00612D63"/>
    <w:rsid w:val="00613AC3"/>
    <w:rsid w:val="006151FA"/>
    <w:rsid w:val="006171F8"/>
    <w:rsid w:val="00617E03"/>
    <w:rsid w:val="00624987"/>
    <w:rsid w:val="0062585A"/>
    <w:rsid w:val="00626EA9"/>
    <w:rsid w:val="00626F76"/>
    <w:rsid w:val="00627A1C"/>
    <w:rsid w:val="00627FE2"/>
    <w:rsid w:val="00633395"/>
    <w:rsid w:val="00633AB4"/>
    <w:rsid w:val="00634369"/>
    <w:rsid w:val="00634E5E"/>
    <w:rsid w:val="00634F51"/>
    <w:rsid w:val="00635BBD"/>
    <w:rsid w:val="006367CC"/>
    <w:rsid w:val="00637202"/>
    <w:rsid w:val="006379ED"/>
    <w:rsid w:val="0064017C"/>
    <w:rsid w:val="006404FA"/>
    <w:rsid w:val="00640836"/>
    <w:rsid w:val="0064128D"/>
    <w:rsid w:val="006427BC"/>
    <w:rsid w:val="00644C06"/>
    <w:rsid w:val="00645485"/>
    <w:rsid w:val="006455EE"/>
    <w:rsid w:val="00651515"/>
    <w:rsid w:val="00651BF4"/>
    <w:rsid w:val="00651F22"/>
    <w:rsid w:val="00652018"/>
    <w:rsid w:val="00652045"/>
    <w:rsid w:val="006522CE"/>
    <w:rsid w:val="00653BC3"/>
    <w:rsid w:val="00654240"/>
    <w:rsid w:val="0065473C"/>
    <w:rsid w:val="006550EE"/>
    <w:rsid w:val="0065564D"/>
    <w:rsid w:val="0065763F"/>
    <w:rsid w:val="00657BDE"/>
    <w:rsid w:val="00660B8F"/>
    <w:rsid w:val="00661A29"/>
    <w:rsid w:val="006628C0"/>
    <w:rsid w:val="00662C4D"/>
    <w:rsid w:val="00662E50"/>
    <w:rsid w:val="0066316F"/>
    <w:rsid w:val="0066426D"/>
    <w:rsid w:val="00665613"/>
    <w:rsid w:val="006658C9"/>
    <w:rsid w:val="00666013"/>
    <w:rsid w:val="00666F2A"/>
    <w:rsid w:val="00670652"/>
    <w:rsid w:val="00671FE0"/>
    <w:rsid w:val="00672AB3"/>
    <w:rsid w:val="0067309A"/>
    <w:rsid w:val="00674941"/>
    <w:rsid w:val="00676723"/>
    <w:rsid w:val="0067742D"/>
    <w:rsid w:val="00677599"/>
    <w:rsid w:val="00681387"/>
    <w:rsid w:val="00681666"/>
    <w:rsid w:val="00681790"/>
    <w:rsid w:val="006819FF"/>
    <w:rsid w:val="00682172"/>
    <w:rsid w:val="006821F1"/>
    <w:rsid w:val="00683B2E"/>
    <w:rsid w:val="0068557F"/>
    <w:rsid w:val="0068570D"/>
    <w:rsid w:val="00687B60"/>
    <w:rsid w:val="006921C9"/>
    <w:rsid w:val="0069403D"/>
    <w:rsid w:val="0069438D"/>
    <w:rsid w:val="00694A12"/>
    <w:rsid w:val="00697C7A"/>
    <w:rsid w:val="006A0558"/>
    <w:rsid w:val="006A105E"/>
    <w:rsid w:val="006A1917"/>
    <w:rsid w:val="006A3427"/>
    <w:rsid w:val="006A3DCC"/>
    <w:rsid w:val="006A40D0"/>
    <w:rsid w:val="006A5D8E"/>
    <w:rsid w:val="006A5FBA"/>
    <w:rsid w:val="006A7014"/>
    <w:rsid w:val="006B025E"/>
    <w:rsid w:val="006B05E4"/>
    <w:rsid w:val="006B0B9C"/>
    <w:rsid w:val="006B1021"/>
    <w:rsid w:val="006B145F"/>
    <w:rsid w:val="006B2D4D"/>
    <w:rsid w:val="006B58BC"/>
    <w:rsid w:val="006B6B0A"/>
    <w:rsid w:val="006B7BDB"/>
    <w:rsid w:val="006C0EC1"/>
    <w:rsid w:val="006C2163"/>
    <w:rsid w:val="006C2167"/>
    <w:rsid w:val="006C2371"/>
    <w:rsid w:val="006C255E"/>
    <w:rsid w:val="006C2C1D"/>
    <w:rsid w:val="006C49A6"/>
    <w:rsid w:val="006C6C22"/>
    <w:rsid w:val="006D1051"/>
    <w:rsid w:val="006D1336"/>
    <w:rsid w:val="006D1DBD"/>
    <w:rsid w:val="006D3025"/>
    <w:rsid w:val="006D50CC"/>
    <w:rsid w:val="006D5DFF"/>
    <w:rsid w:val="006D5EF1"/>
    <w:rsid w:val="006D5F5A"/>
    <w:rsid w:val="006D6292"/>
    <w:rsid w:val="006D6B2C"/>
    <w:rsid w:val="006D6B7D"/>
    <w:rsid w:val="006D7E6A"/>
    <w:rsid w:val="006E144B"/>
    <w:rsid w:val="006E150E"/>
    <w:rsid w:val="006E1C96"/>
    <w:rsid w:val="006E3BB6"/>
    <w:rsid w:val="006E54F5"/>
    <w:rsid w:val="006E6729"/>
    <w:rsid w:val="006F0272"/>
    <w:rsid w:val="006F102C"/>
    <w:rsid w:val="006F178A"/>
    <w:rsid w:val="006F4165"/>
    <w:rsid w:val="006F472A"/>
    <w:rsid w:val="006F4D39"/>
    <w:rsid w:val="006F4E43"/>
    <w:rsid w:val="006F66A5"/>
    <w:rsid w:val="006F7665"/>
    <w:rsid w:val="006F7AAA"/>
    <w:rsid w:val="00702293"/>
    <w:rsid w:val="00702D08"/>
    <w:rsid w:val="00704587"/>
    <w:rsid w:val="0070554A"/>
    <w:rsid w:val="0070582B"/>
    <w:rsid w:val="0070684C"/>
    <w:rsid w:val="00707C54"/>
    <w:rsid w:val="00710BA4"/>
    <w:rsid w:val="00712084"/>
    <w:rsid w:val="00712CB3"/>
    <w:rsid w:val="00713614"/>
    <w:rsid w:val="00714A4C"/>
    <w:rsid w:val="00715000"/>
    <w:rsid w:val="00715391"/>
    <w:rsid w:val="0071544E"/>
    <w:rsid w:val="0071595C"/>
    <w:rsid w:val="00715B03"/>
    <w:rsid w:val="00716185"/>
    <w:rsid w:val="00717D5A"/>
    <w:rsid w:val="00720C58"/>
    <w:rsid w:val="00722F75"/>
    <w:rsid w:val="00723260"/>
    <w:rsid w:val="007242D6"/>
    <w:rsid w:val="0072442D"/>
    <w:rsid w:val="00726C02"/>
    <w:rsid w:val="00727066"/>
    <w:rsid w:val="0073024E"/>
    <w:rsid w:val="00730B85"/>
    <w:rsid w:val="00730F06"/>
    <w:rsid w:val="00731095"/>
    <w:rsid w:val="007321E3"/>
    <w:rsid w:val="0073395B"/>
    <w:rsid w:val="007341B4"/>
    <w:rsid w:val="00734FED"/>
    <w:rsid w:val="00736071"/>
    <w:rsid w:val="00736249"/>
    <w:rsid w:val="0073716B"/>
    <w:rsid w:val="00737BC7"/>
    <w:rsid w:val="00737BEC"/>
    <w:rsid w:val="007404C8"/>
    <w:rsid w:val="007404E8"/>
    <w:rsid w:val="0074231E"/>
    <w:rsid w:val="00742A8E"/>
    <w:rsid w:val="00742B08"/>
    <w:rsid w:val="00743519"/>
    <w:rsid w:val="00744D22"/>
    <w:rsid w:val="00745079"/>
    <w:rsid w:val="0074538D"/>
    <w:rsid w:val="00745C1E"/>
    <w:rsid w:val="0074649D"/>
    <w:rsid w:val="00747063"/>
    <w:rsid w:val="00750192"/>
    <w:rsid w:val="007504A0"/>
    <w:rsid w:val="00750530"/>
    <w:rsid w:val="00751122"/>
    <w:rsid w:val="00751B39"/>
    <w:rsid w:val="0075200B"/>
    <w:rsid w:val="00753B84"/>
    <w:rsid w:val="00754AE5"/>
    <w:rsid w:val="007554A2"/>
    <w:rsid w:val="0075790B"/>
    <w:rsid w:val="00757FB0"/>
    <w:rsid w:val="007608B4"/>
    <w:rsid w:val="00761315"/>
    <w:rsid w:val="00761F91"/>
    <w:rsid w:val="007626FB"/>
    <w:rsid w:val="00763677"/>
    <w:rsid w:val="0076453F"/>
    <w:rsid w:val="00767161"/>
    <w:rsid w:val="0077078B"/>
    <w:rsid w:val="007711A9"/>
    <w:rsid w:val="00771348"/>
    <w:rsid w:val="00771492"/>
    <w:rsid w:val="0077282C"/>
    <w:rsid w:val="00774CB1"/>
    <w:rsid w:val="007758CF"/>
    <w:rsid w:val="00775C50"/>
    <w:rsid w:val="0077635D"/>
    <w:rsid w:val="007768F5"/>
    <w:rsid w:val="0077719C"/>
    <w:rsid w:val="00784B66"/>
    <w:rsid w:val="00785846"/>
    <w:rsid w:val="007874D0"/>
    <w:rsid w:val="00790618"/>
    <w:rsid w:val="00790717"/>
    <w:rsid w:val="00790ACF"/>
    <w:rsid w:val="00790C23"/>
    <w:rsid w:val="00791CDF"/>
    <w:rsid w:val="00791F8A"/>
    <w:rsid w:val="00792D2F"/>
    <w:rsid w:val="00793148"/>
    <w:rsid w:val="00793892"/>
    <w:rsid w:val="00794F7A"/>
    <w:rsid w:val="00795871"/>
    <w:rsid w:val="00795BF7"/>
    <w:rsid w:val="007A0A31"/>
    <w:rsid w:val="007A3CF9"/>
    <w:rsid w:val="007A487D"/>
    <w:rsid w:val="007A4A4B"/>
    <w:rsid w:val="007A5057"/>
    <w:rsid w:val="007A51E8"/>
    <w:rsid w:val="007A6FF1"/>
    <w:rsid w:val="007B130C"/>
    <w:rsid w:val="007B3443"/>
    <w:rsid w:val="007B5141"/>
    <w:rsid w:val="007B5AF1"/>
    <w:rsid w:val="007B5C0A"/>
    <w:rsid w:val="007B5D11"/>
    <w:rsid w:val="007B678B"/>
    <w:rsid w:val="007B6DD1"/>
    <w:rsid w:val="007B70F2"/>
    <w:rsid w:val="007B72F8"/>
    <w:rsid w:val="007B7EE6"/>
    <w:rsid w:val="007C0A38"/>
    <w:rsid w:val="007C1E3B"/>
    <w:rsid w:val="007C23E9"/>
    <w:rsid w:val="007C2C1F"/>
    <w:rsid w:val="007C5B0D"/>
    <w:rsid w:val="007C7556"/>
    <w:rsid w:val="007D25F0"/>
    <w:rsid w:val="007D2FBF"/>
    <w:rsid w:val="007D36C6"/>
    <w:rsid w:val="007D3E09"/>
    <w:rsid w:val="007D3EC0"/>
    <w:rsid w:val="007D4D69"/>
    <w:rsid w:val="007D4E3B"/>
    <w:rsid w:val="007D6930"/>
    <w:rsid w:val="007D7A55"/>
    <w:rsid w:val="007E0227"/>
    <w:rsid w:val="007E29F1"/>
    <w:rsid w:val="007E2B59"/>
    <w:rsid w:val="007E36A8"/>
    <w:rsid w:val="007E398B"/>
    <w:rsid w:val="007E49F0"/>
    <w:rsid w:val="007E5268"/>
    <w:rsid w:val="007E5E2C"/>
    <w:rsid w:val="007E7542"/>
    <w:rsid w:val="007E798B"/>
    <w:rsid w:val="007F0089"/>
    <w:rsid w:val="007F2EF4"/>
    <w:rsid w:val="007F3380"/>
    <w:rsid w:val="007F4872"/>
    <w:rsid w:val="007F4F76"/>
    <w:rsid w:val="007F5676"/>
    <w:rsid w:val="007F59DF"/>
    <w:rsid w:val="007F64E8"/>
    <w:rsid w:val="007F66CD"/>
    <w:rsid w:val="007F6D83"/>
    <w:rsid w:val="007F6F9A"/>
    <w:rsid w:val="00800033"/>
    <w:rsid w:val="00800FC2"/>
    <w:rsid w:val="00801001"/>
    <w:rsid w:val="00801D04"/>
    <w:rsid w:val="00802017"/>
    <w:rsid w:val="00802364"/>
    <w:rsid w:val="00802768"/>
    <w:rsid w:val="00804C24"/>
    <w:rsid w:val="00805034"/>
    <w:rsid w:val="00805043"/>
    <w:rsid w:val="0080558D"/>
    <w:rsid w:val="0080596B"/>
    <w:rsid w:val="00806C4C"/>
    <w:rsid w:val="00807B85"/>
    <w:rsid w:val="00810060"/>
    <w:rsid w:val="0081009E"/>
    <w:rsid w:val="00811178"/>
    <w:rsid w:val="0081147A"/>
    <w:rsid w:val="008115FA"/>
    <w:rsid w:val="00811B42"/>
    <w:rsid w:val="00811CD2"/>
    <w:rsid w:val="008127E5"/>
    <w:rsid w:val="00812B80"/>
    <w:rsid w:val="00812C65"/>
    <w:rsid w:val="00812DAC"/>
    <w:rsid w:val="00813BC9"/>
    <w:rsid w:val="00814B2D"/>
    <w:rsid w:val="00816578"/>
    <w:rsid w:val="00817DF8"/>
    <w:rsid w:val="0082021E"/>
    <w:rsid w:val="0082062E"/>
    <w:rsid w:val="008209BF"/>
    <w:rsid w:val="00820C32"/>
    <w:rsid w:val="00820DDE"/>
    <w:rsid w:val="00822656"/>
    <w:rsid w:val="008229B3"/>
    <w:rsid w:val="0082391F"/>
    <w:rsid w:val="00823BA2"/>
    <w:rsid w:val="00824D2E"/>
    <w:rsid w:val="00825732"/>
    <w:rsid w:val="00825E50"/>
    <w:rsid w:val="00826044"/>
    <w:rsid w:val="0083212F"/>
    <w:rsid w:val="0083374D"/>
    <w:rsid w:val="00834A81"/>
    <w:rsid w:val="008360E4"/>
    <w:rsid w:val="0083616E"/>
    <w:rsid w:val="008373AC"/>
    <w:rsid w:val="008379E0"/>
    <w:rsid w:val="00837DA5"/>
    <w:rsid w:val="008400A6"/>
    <w:rsid w:val="00841260"/>
    <w:rsid w:val="00841CDB"/>
    <w:rsid w:val="0084469F"/>
    <w:rsid w:val="00845A3F"/>
    <w:rsid w:val="00846AC9"/>
    <w:rsid w:val="00846FC7"/>
    <w:rsid w:val="0084730B"/>
    <w:rsid w:val="00847592"/>
    <w:rsid w:val="00847976"/>
    <w:rsid w:val="00850E62"/>
    <w:rsid w:val="00851F92"/>
    <w:rsid w:val="00852781"/>
    <w:rsid w:val="008536A5"/>
    <w:rsid w:val="00853D13"/>
    <w:rsid w:val="00853D28"/>
    <w:rsid w:val="008546B5"/>
    <w:rsid w:val="00855ADD"/>
    <w:rsid w:val="00856DFA"/>
    <w:rsid w:val="00862AED"/>
    <w:rsid w:val="00863634"/>
    <w:rsid w:val="00865A63"/>
    <w:rsid w:val="008660EB"/>
    <w:rsid w:val="00866F37"/>
    <w:rsid w:val="0086743E"/>
    <w:rsid w:val="00867FC2"/>
    <w:rsid w:val="00871EBD"/>
    <w:rsid w:val="00872294"/>
    <w:rsid w:val="00872719"/>
    <w:rsid w:val="0087284B"/>
    <w:rsid w:val="00872F32"/>
    <w:rsid w:val="00873883"/>
    <w:rsid w:val="0087435A"/>
    <w:rsid w:val="00875088"/>
    <w:rsid w:val="008759C8"/>
    <w:rsid w:val="00876B1E"/>
    <w:rsid w:val="00877243"/>
    <w:rsid w:val="00877720"/>
    <w:rsid w:val="00877C7A"/>
    <w:rsid w:val="0088034C"/>
    <w:rsid w:val="0088078E"/>
    <w:rsid w:val="00880C9F"/>
    <w:rsid w:val="008810E5"/>
    <w:rsid w:val="008821A4"/>
    <w:rsid w:val="00883AE8"/>
    <w:rsid w:val="008860D5"/>
    <w:rsid w:val="00887FA2"/>
    <w:rsid w:val="008912B1"/>
    <w:rsid w:val="00892603"/>
    <w:rsid w:val="00892CE0"/>
    <w:rsid w:val="008930EF"/>
    <w:rsid w:val="008955CA"/>
    <w:rsid w:val="008959D8"/>
    <w:rsid w:val="00895C0D"/>
    <w:rsid w:val="008962EF"/>
    <w:rsid w:val="00896625"/>
    <w:rsid w:val="008966B0"/>
    <w:rsid w:val="008A00B1"/>
    <w:rsid w:val="008A1379"/>
    <w:rsid w:val="008A198D"/>
    <w:rsid w:val="008A2807"/>
    <w:rsid w:val="008A3002"/>
    <w:rsid w:val="008A3C3D"/>
    <w:rsid w:val="008A5951"/>
    <w:rsid w:val="008A7420"/>
    <w:rsid w:val="008A7C40"/>
    <w:rsid w:val="008A7EC1"/>
    <w:rsid w:val="008B0652"/>
    <w:rsid w:val="008B0A5C"/>
    <w:rsid w:val="008B1F62"/>
    <w:rsid w:val="008B2A69"/>
    <w:rsid w:val="008B2AF6"/>
    <w:rsid w:val="008B33F6"/>
    <w:rsid w:val="008B3983"/>
    <w:rsid w:val="008B4B68"/>
    <w:rsid w:val="008B4D19"/>
    <w:rsid w:val="008B4DC1"/>
    <w:rsid w:val="008B4E40"/>
    <w:rsid w:val="008B53D1"/>
    <w:rsid w:val="008B5DFC"/>
    <w:rsid w:val="008B5F1D"/>
    <w:rsid w:val="008B75B9"/>
    <w:rsid w:val="008B7F92"/>
    <w:rsid w:val="008C105D"/>
    <w:rsid w:val="008C1C0E"/>
    <w:rsid w:val="008C2F43"/>
    <w:rsid w:val="008C33D6"/>
    <w:rsid w:val="008C3D9D"/>
    <w:rsid w:val="008C51BF"/>
    <w:rsid w:val="008C530E"/>
    <w:rsid w:val="008C676B"/>
    <w:rsid w:val="008C6C71"/>
    <w:rsid w:val="008C7577"/>
    <w:rsid w:val="008D2463"/>
    <w:rsid w:val="008D5100"/>
    <w:rsid w:val="008D5CF4"/>
    <w:rsid w:val="008D60C3"/>
    <w:rsid w:val="008D6577"/>
    <w:rsid w:val="008D67E4"/>
    <w:rsid w:val="008D6F9F"/>
    <w:rsid w:val="008D7759"/>
    <w:rsid w:val="008D7BEF"/>
    <w:rsid w:val="008E010F"/>
    <w:rsid w:val="008E0D87"/>
    <w:rsid w:val="008E1C49"/>
    <w:rsid w:val="008E1F16"/>
    <w:rsid w:val="008E27BC"/>
    <w:rsid w:val="008E2A80"/>
    <w:rsid w:val="008E2D47"/>
    <w:rsid w:val="008E3F77"/>
    <w:rsid w:val="008E3FE5"/>
    <w:rsid w:val="008E54D0"/>
    <w:rsid w:val="008E6D5E"/>
    <w:rsid w:val="008E6DA4"/>
    <w:rsid w:val="008E7B36"/>
    <w:rsid w:val="008F02AC"/>
    <w:rsid w:val="008F0434"/>
    <w:rsid w:val="008F0F80"/>
    <w:rsid w:val="008F1141"/>
    <w:rsid w:val="008F20C4"/>
    <w:rsid w:val="008F255D"/>
    <w:rsid w:val="008F303D"/>
    <w:rsid w:val="008F39B7"/>
    <w:rsid w:val="008F452C"/>
    <w:rsid w:val="008F4582"/>
    <w:rsid w:val="008F4C25"/>
    <w:rsid w:val="008F4CD8"/>
    <w:rsid w:val="008F5534"/>
    <w:rsid w:val="008F697A"/>
    <w:rsid w:val="008F7C30"/>
    <w:rsid w:val="008F7D4B"/>
    <w:rsid w:val="009006BA"/>
    <w:rsid w:val="00901117"/>
    <w:rsid w:val="0090133C"/>
    <w:rsid w:val="009013E6"/>
    <w:rsid w:val="0090194E"/>
    <w:rsid w:val="00902BDA"/>
    <w:rsid w:val="009034DB"/>
    <w:rsid w:val="00904442"/>
    <w:rsid w:val="009052BA"/>
    <w:rsid w:val="0090593E"/>
    <w:rsid w:val="00905B8C"/>
    <w:rsid w:val="00905EF8"/>
    <w:rsid w:val="00906020"/>
    <w:rsid w:val="00906581"/>
    <w:rsid w:val="009073BB"/>
    <w:rsid w:val="009076D2"/>
    <w:rsid w:val="00910827"/>
    <w:rsid w:val="00910CA5"/>
    <w:rsid w:val="00910E02"/>
    <w:rsid w:val="0091100A"/>
    <w:rsid w:val="009130CD"/>
    <w:rsid w:val="00913B2C"/>
    <w:rsid w:val="00913B43"/>
    <w:rsid w:val="0091413A"/>
    <w:rsid w:val="00915599"/>
    <w:rsid w:val="00915731"/>
    <w:rsid w:val="0091593A"/>
    <w:rsid w:val="00916CF5"/>
    <w:rsid w:val="00917136"/>
    <w:rsid w:val="009173F4"/>
    <w:rsid w:val="00920567"/>
    <w:rsid w:val="009205C5"/>
    <w:rsid w:val="00921349"/>
    <w:rsid w:val="00921D53"/>
    <w:rsid w:val="00921D61"/>
    <w:rsid w:val="00924B96"/>
    <w:rsid w:val="00924DCD"/>
    <w:rsid w:val="00925F8A"/>
    <w:rsid w:val="00926112"/>
    <w:rsid w:val="00926744"/>
    <w:rsid w:val="00927D96"/>
    <w:rsid w:val="00927EC8"/>
    <w:rsid w:val="00927FF6"/>
    <w:rsid w:val="009312C4"/>
    <w:rsid w:val="00933F47"/>
    <w:rsid w:val="00934B40"/>
    <w:rsid w:val="00935D01"/>
    <w:rsid w:val="00936079"/>
    <w:rsid w:val="009370E5"/>
    <w:rsid w:val="00937B2A"/>
    <w:rsid w:val="00940C45"/>
    <w:rsid w:val="00940F88"/>
    <w:rsid w:val="0094127C"/>
    <w:rsid w:val="00941C4B"/>
    <w:rsid w:val="00942429"/>
    <w:rsid w:val="009443AF"/>
    <w:rsid w:val="00944AB2"/>
    <w:rsid w:val="00945367"/>
    <w:rsid w:val="00945511"/>
    <w:rsid w:val="00945D25"/>
    <w:rsid w:val="009463F1"/>
    <w:rsid w:val="009469AF"/>
    <w:rsid w:val="0094768B"/>
    <w:rsid w:val="009515B7"/>
    <w:rsid w:val="00952006"/>
    <w:rsid w:val="00952B66"/>
    <w:rsid w:val="00952C4B"/>
    <w:rsid w:val="0095309A"/>
    <w:rsid w:val="0095364A"/>
    <w:rsid w:val="00953AB5"/>
    <w:rsid w:val="00954E2A"/>
    <w:rsid w:val="009573EA"/>
    <w:rsid w:val="00957BDE"/>
    <w:rsid w:val="00957F8C"/>
    <w:rsid w:val="009604C9"/>
    <w:rsid w:val="00960688"/>
    <w:rsid w:val="00960A58"/>
    <w:rsid w:val="00960D97"/>
    <w:rsid w:val="0096112F"/>
    <w:rsid w:val="009613F7"/>
    <w:rsid w:val="009621D2"/>
    <w:rsid w:val="00964519"/>
    <w:rsid w:val="00965BA5"/>
    <w:rsid w:val="009660C8"/>
    <w:rsid w:val="00970121"/>
    <w:rsid w:val="009703C2"/>
    <w:rsid w:val="00971555"/>
    <w:rsid w:val="0097262C"/>
    <w:rsid w:val="00974073"/>
    <w:rsid w:val="0097429C"/>
    <w:rsid w:val="00974D01"/>
    <w:rsid w:val="00974E18"/>
    <w:rsid w:val="00975167"/>
    <w:rsid w:val="009800D3"/>
    <w:rsid w:val="00980CB4"/>
    <w:rsid w:val="00981646"/>
    <w:rsid w:val="0098278C"/>
    <w:rsid w:val="00982924"/>
    <w:rsid w:val="00982DC0"/>
    <w:rsid w:val="0098520F"/>
    <w:rsid w:val="009852DF"/>
    <w:rsid w:val="00985474"/>
    <w:rsid w:val="009854B5"/>
    <w:rsid w:val="00985761"/>
    <w:rsid w:val="00985B58"/>
    <w:rsid w:val="00985BDC"/>
    <w:rsid w:val="009864ED"/>
    <w:rsid w:val="00986603"/>
    <w:rsid w:val="009873CA"/>
    <w:rsid w:val="0099026F"/>
    <w:rsid w:val="009906E6"/>
    <w:rsid w:val="00990865"/>
    <w:rsid w:val="009913FB"/>
    <w:rsid w:val="00991C4C"/>
    <w:rsid w:val="00992746"/>
    <w:rsid w:val="009930D9"/>
    <w:rsid w:val="009961A9"/>
    <w:rsid w:val="00997032"/>
    <w:rsid w:val="009A1E3C"/>
    <w:rsid w:val="009A26CC"/>
    <w:rsid w:val="009A3C6A"/>
    <w:rsid w:val="009A514C"/>
    <w:rsid w:val="009A7249"/>
    <w:rsid w:val="009A7905"/>
    <w:rsid w:val="009B0B16"/>
    <w:rsid w:val="009B0EF3"/>
    <w:rsid w:val="009B1EFC"/>
    <w:rsid w:val="009B217F"/>
    <w:rsid w:val="009B2ED1"/>
    <w:rsid w:val="009B3443"/>
    <w:rsid w:val="009B39BA"/>
    <w:rsid w:val="009B3CA6"/>
    <w:rsid w:val="009B4212"/>
    <w:rsid w:val="009B49AC"/>
    <w:rsid w:val="009B4A25"/>
    <w:rsid w:val="009B4AB6"/>
    <w:rsid w:val="009B7658"/>
    <w:rsid w:val="009C0F27"/>
    <w:rsid w:val="009C4C1D"/>
    <w:rsid w:val="009C5C5A"/>
    <w:rsid w:val="009C5C8A"/>
    <w:rsid w:val="009C64F9"/>
    <w:rsid w:val="009C6926"/>
    <w:rsid w:val="009C7E5A"/>
    <w:rsid w:val="009D0BF5"/>
    <w:rsid w:val="009D4D7E"/>
    <w:rsid w:val="009D590C"/>
    <w:rsid w:val="009D78C7"/>
    <w:rsid w:val="009D7D6D"/>
    <w:rsid w:val="009E0705"/>
    <w:rsid w:val="009E1029"/>
    <w:rsid w:val="009E1076"/>
    <w:rsid w:val="009E14CC"/>
    <w:rsid w:val="009E2637"/>
    <w:rsid w:val="009E36FA"/>
    <w:rsid w:val="009E49F2"/>
    <w:rsid w:val="009E52EA"/>
    <w:rsid w:val="009E58D3"/>
    <w:rsid w:val="009E67C9"/>
    <w:rsid w:val="009E6F99"/>
    <w:rsid w:val="009E74D8"/>
    <w:rsid w:val="009E7A21"/>
    <w:rsid w:val="009E7C24"/>
    <w:rsid w:val="009E7E45"/>
    <w:rsid w:val="009F0489"/>
    <w:rsid w:val="009F0D19"/>
    <w:rsid w:val="009F105C"/>
    <w:rsid w:val="009F1FF1"/>
    <w:rsid w:val="009F33C2"/>
    <w:rsid w:val="009F3821"/>
    <w:rsid w:val="009F3D38"/>
    <w:rsid w:val="009F3E34"/>
    <w:rsid w:val="009F3EDD"/>
    <w:rsid w:val="009F4816"/>
    <w:rsid w:val="009F5443"/>
    <w:rsid w:val="009F66A5"/>
    <w:rsid w:val="009F6CF1"/>
    <w:rsid w:val="00A03522"/>
    <w:rsid w:val="00A03C13"/>
    <w:rsid w:val="00A03CCA"/>
    <w:rsid w:val="00A03E55"/>
    <w:rsid w:val="00A04EBC"/>
    <w:rsid w:val="00A05109"/>
    <w:rsid w:val="00A052E4"/>
    <w:rsid w:val="00A06305"/>
    <w:rsid w:val="00A073B0"/>
    <w:rsid w:val="00A07423"/>
    <w:rsid w:val="00A12734"/>
    <w:rsid w:val="00A141F1"/>
    <w:rsid w:val="00A14A97"/>
    <w:rsid w:val="00A1750F"/>
    <w:rsid w:val="00A17B96"/>
    <w:rsid w:val="00A20B16"/>
    <w:rsid w:val="00A21CFA"/>
    <w:rsid w:val="00A22771"/>
    <w:rsid w:val="00A2357B"/>
    <w:rsid w:val="00A23AD4"/>
    <w:rsid w:val="00A26133"/>
    <w:rsid w:val="00A26172"/>
    <w:rsid w:val="00A26199"/>
    <w:rsid w:val="00A263B6"/>
    <w:rsid w:val="00A26EA2"/>
    <w:rsid w:val="00A279F2"/>
    <w:rsid w:val="00A30AE6"/>
    <w:rsid w:val="00A32A2F"/>
    <w:rsid w:val="00A3485A"/>
    <w:rsid w:val="00A35B4D"/>
    <w:rsid w:val="00A35B62"/>
    <w:rsid w:val="00A36031"/>
    <w:rsid w:val="00A372AA"/>
    <w:rsid w:val="00A37E2A"/>
    <w:rsid w:val="00A40381"/>
    <w:rsid w:val="00A404E1"/>
    <w:rsid w:val="00A40C57"/>
    <w:rsid w:val="00A41E7D"/>
    <w:rsid w:val="00A42A0A"/>
    <w:rsid w:val="00A42BCD"/>
    <w:rsid w:val="00A431CB"/>
    <w:rsid w:val="00A4389A"/>
    <w:rsid w:val="00A45470"/>
    <w:rsid w:val="00A46CCC"/>
    <w:rsid w:val="00A46ECF"/>
    <w:rsid w:val="00A4708B"/>
    <w:rsid w:val="00A474BC"/>
    <w:rsid w:val="00A50D2B"/>
    <w:rsid w:val="00A50E68"/>
    <w:rsid w:val="00A51018"/>
    <w:rsid w:val="00A510CA"/>
    <w:rsid w:val="00A516F8"/>
    <w:rsid w:val="00A527E7"/>
    <w:rsid w:val="00A538FE"/>
    <w:rsid w:val="00A54AEB"/>
    <w:rsid w:val="00A54C2C"/>
    <w:rsid w:val="00A5592A"/>
    <w:rsid w:val="00A55BF8"/>
    <w:rsid w:val="00A5670E"/>
    <w:rsid w:val="00A56C00"/>
    <w:rsid w:val="00A56DEE"/>
    <w:rsid w:val="00A5780E"/>
    <w:rsid w:val="00A60362"/>
    <w:rsid w:val="00A60ED6"/>
    <w:rsid w:val="00A62311"/>
    <w:rsid w:val="00A62DC6"/>
    <w:rsid w:val="00A63901"/>
    <w:rsid w:val="00A653D3"/>
    <w:rsid w:val="00A65CF9"/>
    <w:rsid w:val="00A65F95"/>
    <w:rsid w:val="00A66625"/>
    <w:rsid w:val="00A67127"/>
    <w:rsid w:val="00A6765C"/>
    <w:rsid w:val="00A67CC9"/>
    <w:rsid w:val="00A67DCC"/>
    <w:rsid w:val="00A70074"/>
    <w:rsid w:val="00A705DE"/>
    <w:rsid w:val="00A70DEA"/>
    <w:rsid w:val="00A72256"/>
    <w:rsid w:val="00A75713"/>
    <w:rsid w:val="00A76253"/>
    <w:rsid w:val="00A762F6"/>
    <w:rsid w:val="00A766B5"/>
    <w:rsid w:val="00A805F3"/>
    <w:rsid w:val="00A810C5"/>
    <w:rsid w:val="00A82641"/>
    <w:rsid w:val="00A82B7B"/>
    <w:rsid w:val="00A85CF6"/>
    <w:rsid w:val="00A86C3B"/>
    <w:rsid w:val="00A90517"/>
    <w:rsid w:val="00A90CC2"/>
    <w:rsid w:val="00A92CF8"/>
    <w:rsid w:val="00A93827"/>
    <w:rsid w:val="00A93DF3"/>
    <w:rsid w:val="00A94AD7"/>
    <w:rsid w:val="00A9563F"/>
    <w:rsid w:val="00A95A8B"/>
    <w:rsid w:val="00A9644B"/>
    <w:rsid w:val="00AA0A1A"/>
    <w:rsid w:val="00AA34BC"/>
    <w:rsid w:val="00AA371D"/>
    <w:rsid w:val="00AA3B11"/>
    <w:rsid w:val="00AA3CEF"/>
    <w:rsid w:val="00AA4610"/>
    <w:rsid w:val="00AA4F36"/>
    <w:rsid w:val="00AA5123"/>
    <w:rsid w:val="00AA5581"/>
    <w:rsid w:val="00AB035E"/>
    <w:rsid w:val="00AB0544"/>
    <w:rsid w:val="00AB1C74"/>
    <w:rsid w:val="00AB282E"/>
    <w:rsid w:val="00AB2962"/>
    <w:rsid w:val="00AB3231"/>
    <w:rsid w:val="00AB324C"/>
    <w:rsid w:val="00AB3310"/>
    <w:rsid w:val="00AB3977"/>
    <w:rsid w:val="00AB49B8"/>
    <w:rsid w:val="00AB4AE7"/>
    <w:rsid w:val="00AB4B96"/>
    <w:rsid w:val="00AB63EC"/>
    <w:rsid w:val="00AB70F4"/>
    <w:rsid w:val="00AB768B"/>
    <w:rsid w:val="00AC05C0"/>
    <w:rsid w:val="00AC0998"/>
    <w:rsid w:val="00AC0DCC"/>
    <w:rsid w:val="00AC1100"/>
    <w:rsid w:val="00AC1B76"/>
    <w:rsid w:val="00AC20FB"/>
    <w:rsid w:val="00AC2DCC"/>
    <w:rsid w:val="00AC2FA4"/>
    <w:rsid w:val="00AC34AE"/>
    <w:rsid w:val="00AC379B"/>
    <w:rsid w:val="00AC4DF2"/>
    <w:rsid w:val="00AC73D0"/>
    <w:rsid w:val="00AC760C"/>
    <w:rsid w:val="00AC7B7F"/>
    <w:rsid w:val="00AD1265"/>
    <w:rsid w:val="00AD152E"/>
    <w:rsid w:val="00AD1FC0"/>
    <w:rsid w:val="00AD3DBC"/>
    <w:rsid w:val="00AD6530"/>
    <w:rsid w:val="00AD6821"/>
    <w:rsid w:val="00AD7264"/>
    <w:rsid w:val="00AD75BC"/>
    <w:rsid w:val="00AE074B"/>
    <w:rsid w:val="00AE15B5"/>
    <w:rsid w:val="00AE1C4A"/>
    <w:rsid w:val="00AE2370"/>
    <w:rsid w:val="00AE290C"/>
    <w:rsid w:val="00AE2A4F"/>
    <w:rsid w:val="00AE31DE"/>
    <w:rsid w:val="00AE3F5A"/>
    <w:rsid w:val="00AE67BB"/>
    <w:rsid w:val="00AE6F32"/>
    <w:rsid w:val="00AE74E0"/>
    <w:rsid w:val="00AF0474"/>
    <w:rsid w:val="00AF123D"/>
    <w:rsid w:val="00AF1346"/>
    <w:rsid w:val="00AF2532"/>
    <w:rsid w:val="00AF2F65"/>
    <w:rsid w:val="00AF2FD1"/>
    <w:rsid w:val="00AF3576"/>
    <w:rsid w:val="00AF4323"/>
    <w:rsid w:val="00AF5A83"/>
    <w:rsid w:val="00AF69F4"/>
    <w:rsid w:val="00AF6CE3"/>
    <w:rsid w:val="00AF7603"/>
    <w:rsid w:val="00B00ADB"/>
    <w:rsid w:val="00B020CD"/>
    <w:rsid w:val="00B026AD"/>
    <w:rsid w:val="00B02C27"/>
    <w:rsid w:val="00B0535F"/>
    <w:rsid w:val="00B059F8"/>
    <w:rsid w:val="00B05EF1"/>
    <w:rsid w:val="00B0627D"/>
    <w:rsid w:val="00B06D72"/>
    <w:rsid w:val="00B1012C"/>
    <w:rsid w:val="00B10F3E"/>
    <w:rsid w:val="00B114DA"/>
    <w:rsid w:val="00B1265C"/>
    <w:rsid w:val="00B13561"/>
    <w:rsid w:val="00B147CD"/>
    <w:rsid w:val="00B16AC0"/>
    <w:rsid w:val="00B16E49"/>
    <w:rsid w:val="00B21FBE"/>
    <w:rsid w:val="00B22339"/>
    <w:rsid w:val="00B2238F"/>
    <w:rsid w:val="00B22E8A"/>
    <w:rsid w:val="00B23F82"/>
    <w:rsid w:val="00B24641"/>
    <w:rsid w:val="00B2567E"/>
    <w:rsid w:val="00B307A3"/>
    <w:rsid w:val="00B30CA0"/>
    <w:rsid w:val="00B3129D"/>
    <w:rsid w:val="00B313AC"/>
    <w:rsid w:val="00B324AA"/>
    <w:rsid w:val="00B32ABF"/>
    <w:rsid w:val="00B333C6"/>
    <w:rsid w:val="00B33CB5"/>
    <w:rsid w:val="00B35A04"/>
    <w:rsid w:val="00B36794"/>
    <w:rsid w:val="00B36CC2"/>
    <w:rsid w:val="00B37553"/>
    <w:rsid w:val="00B375E0"/>
    <w:rsid w:val="00B40F27"/>
    <w:rsid w:val="00B40F30"/>
    <w:rsid w:val="00B414E3"/>
    <w:rsid w:val="00B44294"/>
    <w:rsid w:val="00B44885"/>
    <w:rsid w:val="00B44A85"/>
    <w:rsid w:val="00B44B65"/>
    <w:rsid w:val="00B45727"/>
    <w:rsid w:val="00B461B3"/>
    <w:rsid w:val="00B500D2"/>
    <w:rsid w:val="00B50384"/>
    <w:rsid w:val="00B50750"/>
    <w:rsid w:val="00B50B3C"/>
    <w:rsid w:val="00B510F0"/>
    <w:rsid w:val="00B5153C"/>
    <w:rsid w:val="00B51547"/>
    <w:rsid w:val="00B5251F"/>
    <w:rsid w:val="00B53B6F"/>
    <w:rsid w:val="00B53DAF"/>
    <w:rsid w:val="00B5402C"/>
    <w:rsid w:val="00B556E6"/>
    <w:rsid w:val="00B5590A"/>
    <w:rsid w:val="00B57983"/>
    <w:rsid w:val="00B57C14"/>
    <w:rsid w:val="00B606EA"/>
    <w:rsid w:val="00B60B6C"/>
    <w:rsid w:val="00B61807"/>
    <w:rsid w:val="00B61CC2"/>
    <w:rsid w:val="00B629F2"/>
    <w:rsid w:val="00B62D85"/>
    <w:rsid w:val="00B63EAD"/>
    <w:rsid w:val="00B65611"/>
    <w:rsid w:val="00B65A26"/>
    <w:rsid w:val="00B65AF4"/>
    <w:rsid w:val="00B65FC6"/>
    <w:rsid w:val="00B660B0"/>
    <w:rsid w:val="00B674B1"/>
    <w:rsid w:val="00B67BEA"/>
    <w:rsid w:val="00B70264"/>
    <w:rsid w:val="00B70C4C"/>
    <w:rsid w:val="00B70E17"/>
    <w:rsid w:val="00B72B9A"/>
    <w:rsid w:val="00B72DD7"/>
    <w:rsid w:val="00B743B7"/>
    <w:rsid w:val="00B7585E"/>
    <w:rsid w:val="00B7608E"/>
    <w:rsid w:val="00B770F5"/>
    <w:rsid w:val="00B778D3"/>
    <w:rsid w:val="00B77ABB"/>
    <w:rsid w:val="00B77AF4"/>
    <w:rsid w:val="00B820F8"/>
    <w:rsid w:val="00B851DE"/>
    <w:rsid w:val="00B851F4"/>
    <w:rsid w:val="00B85EF3"/>
    <w:rsid w:val="00B86951"/>
    <w:rsid w:val="00B87300"/>
    <w:rsid w:val="00B87B1E"/>
    <w:rsid w:val="00B90083"/>
    <w:rsid w:val="00B906BE"/>
    <w:rsid w:val="00B92295"/>
    <w:rsid w:val="00B924D6"/>
    <w:rsid w:val="00B94260"/>
    <w:rsid w:val="00B94326"/>
    <w:rsid w:val="00B9507D"/>
    <w:rsid w:val="00B95C8D"/>
    <w:rsid w:val="00B96E2C"/>
    <w:rsid w:val="00B97393"/>
    <w:rsid w:val="00B974CF"/>
    <w:rsid w:val="00B97A4F"/>
    <w:rsid w:val="00BA0066"/>
    <w:rsid w:val="00BA037B"/>
    <w:rsid w:val="00BA18E6"/>
    <w:rsid w:val="00BA2114"/>
    <w:rsid w:val="00BA2549"/>
    <w:rsid w:val="00BA2C4E"/>
    <w:rsid w:val="00BA3D01"/>
    <w:rsid w:val="00BA3FD7"/>
    <w:rsid w:val="00BA52C2"/>
    <w:rsid w:val="00BA541F"/>
    <w:rsid w:val="00BA574A"/>
    <w:rsid w:val="00BA6DB9"/>
    <w:rsid w:val="00BA7387"/>
    <w:rsid w:val="00BA754D"/>
    <w:rsid w:val="00BB07BC"/>
    <w:rsid w:val="00BB0980"/>
    <w:rsid w:val="00BB1B90"/>
    <w:rsid w:val="00BB2060"/>
    <w:rsid w:val="00BB2A98"/>
    <w:rsid w:val="00BB2D47"/>
    <w:rsid w:val="00BB2F78"/>
    <w:rsid w:val="00BB3464"/>
    <w:rsid w:val="00BB35C0"/>
    <w:rsid w:val="00BB470B"/>
    <w:rsid w:val="00BB4EED"/>
    <w:rsid w:val="00BB60E2"/>
    <w:rsid w:val="00BB6134"/>
    <w:rsid w:val="00BB7888"/>
    <w:rsid w:val="00BC1B6F"/>
    <w:rsid w:val="00BC369A"/>
    <w:rsid w:val="00BC447A"/>
    <w:rsid w:val="00BC5F3D"/>
    <w:rsid w:val="00BC732E"/>
    <w:rsid w:val="00BC7989"/>
    <w:rsid w:val="00BC7E36"/>
    <w:rsid w:val="00BD4936"/>
    <w:rsid w:val="00BD6234"/>
    <w:rsid w:val="00BD64C7"/>
    <w:rsid w:val="00BD686A"/>
    <w:rsid w:val="00BD7CDF"/>
    <w:rsid w:val="00BE17D9"/>
    <w:rsid w:val="00BE2745"/>
    <w:rsid w:val="00BE383A"/>
    <w:rsid w:val="00BE3AC3"/>
    <w:rsid w:val="00BE3BAF"/>
    <w:rsid w:val="00BE4E68"/>
    <w:rsid w:val="00BE5206"/>
    <w:rsid w:val="00BE522F"/>
    <w:rsid w:val="00BE576E"/>
    <w:rsid w:val="00BE5FE4"/>
    <w:rsid w:val="00BF006B"/>
    <w:rsid w:val="00BF0A95"/>
    <w:rsid w:val="00BF1047"/>
    <w:rsid w:val="00BF104F"/>
    <w:rsid w:val="00BF11D2"/>
    <w:rsid w:val="00BF273E"/>
    <w:rsid w:val="00BF4D3A"/>
    <w:rsid w:val="00BF5475"/>
    <w:rsid w:val="00BF5A80"/>
    <w:rsid w:val="00BF5F96"/>
    <w:rsid w:val="00BF5FB7"/>
    <w:rsid w:val="00BF6E8B"/>
    <w:rsid w:val="00C02C88"/>
    <w:rsid w:val="00C03DD8"/>
    <w:rsid w:val="00C04331"/>
    <w:rsid w:val="00C04C7B"/>
    <w:rsid w:val="00C052D8"/>
    <w:rsid w:val="00C054A1"/>
    <w:rsid w:val="00C0575A"/>
    <w:rsid w:val="00C06040"/>
    <w:rsid w:val="00C072A7"/>
    <w:rsid w:val="00C073D2"/>
    <w:rsid w:val="00C073EB"/>
    <w:rsid w:val="00C076D4"/>
    <w:rsid w:val="00C07C87"/>
    <w:rsid w:val="00C07DB1"/>
    <w:rsid w:val="00C10FD2"/>
    <w:rsid w:val="00C1174D"/>
    <w:rsid w:val="00C11F00"/>
    <w:rsid w:val="00C14632"/>
    <w:rsid w:val="00C14A15"/>
    <w:rsid w:val="00C153F1"/>
    <w:rsid w:val="00C20A68"/>
    <w:rsid w:val="00C20B9A"/>
    <w:rsid w:val="00C20D72"/>
    <w:rsid w:val="00C21059"/>
    <w:rsid w:val="00C22159"/>
    <w:rsid w:val="00C22B2E"/>
    <w:rsid w:val="00C22EA7"/>
    <w:rsid w:val="00C23189"/>
    <w:rsid w:val="00C240AD"/>
    <w:rsid w:val="00C2479C"/>
    <w:rsid w:val="00C24B7F"/>
    <w:rsid w:val="00C25DDC"/>
    <w:rsid w:val="00C25E8F"/>
    <w:rsid w:val="00C306A5"/>
    <w:rsid w:val="00C310BA"/>
    <w:rsid w:val="00C31B3C"/>
    <w:rsid w:val="00C33387"/>
    <w:rsid w:val="00C33621"/>
    <w:rsid w:val="00C358B9"/>
    <w:rsid w:val="00C359CC"/>
    <w:rsid w:val="00C36155"/>
    <w:rsid w:val="00C37B70"/>
    <w:rsid w:val="00C40018"/>
    <w:rsid w:val="00C40311"/>
    <w:rsid w:val="00C405B1"/>
    <w:rsid w:val="00C40AC9"/>
    <w:rsid w:val="00C40B2A"/>
    <w:rsid w:val="00C42F74"/>
    <w:rsid w:val="00C435F9"/>
    <w:rsid w:val="00C4463A"/>
    <w:rsid w:val="00C44F73"/>
    <w:rsid w:val="00C465B8"/>
    <w:rsid w:val="00C47A26"/>
    <w:rsid w:val="00C50DD7"/>
    <w:rsid w:val="00C514BD"/>
    <w:rsid w:val="00C51924"/>
    <w:rsid w:val="00C52A93"/>
    <w:rsid w:val="00C5300C"/>
    <w:rsid w:val="00C5553E"/>
    <w:rsid w:val="00C5589C"/>
    <w:rsid w:val="00C55A74"/>
    <w:rsid w:val="00C576C5"/>
    <w:rsid w:val="00C57AEC"/>
    <w:rsid w:val="00C61D2D"/>
    <w:rsid w:val="00C620A4"/>
    <w:rsid w:val="00C636E4"/>
    <w:rsid w:val="00C64F26"/>
    <w:rsid w:val="00C652F8"/>
    <w:rsid w:val="00C657E1"/>
    <w:rsid w:val="00C701D7"/>
    <w:rsid w:val="00C70C5F"/>
    <w:rsid w:val="00C7125C"/>
    <w:rsid w:val="00C7147B"/>
    <w:rsid w:val="00C7238A"/>
    <w:rsid w:val="00C72C86"/>
    <w:rsid w:val="00C73C48"/>
    <w:rsid w:val="00C73EBD"/>
    <w:rsid w:val="00C73F73"/>
    <w:rsid w:val="00C7400C"/>
    <w:rsid w:val="00C74F94"/>
    <w:rsid w:val="00C75C2A"/>
    <w:rsid w:val="00C766DF"/>
    <w:rsid w:val="00C76E33"/>
    <w:rsid w:val="00C76F6C"/>
    <w:rsid w:val="00C76FA1"/>
    <w:rsid w:val="00C77F6B"/>
    <w:rsid w:val="00C802B8"/>
    <w:rsid w:val="00C82EB2"/>
    <w:rsid w:val="00C84BAB"/>
    <w:rsid w:val="00C84C17"/>
    <w:rsid w:val="00C84D36"/>
    <w:rsid w:val="00C853CB"/>
    <w:rsid w:val="00C87A7F"/>
    <w:rsid w:val="00C87EB9"/>
    <w:rsid w:val="00C926A5"/>
    <w:rsid w:val="00C93B80"/>
    <w:rsid w:val="00C95123"/>
    <w:rsid w:val="00C95F62"/>
    <w:rsid w:val="00C964DE"/>
    <w:rsid w:val="00CA152F"/>
    <w:rsid w:val="00CA2005"/>
    <w:rsid w:val="00CA21E3"/>
    <w:rsid w:val="00CA3554"/>
    <w:rsid w:val="00CA5036"/>
    <w:rsid w:val="00CA5890"/>
    <w:rsid w:val="00CA5990"/>
    <w:rsid w:val="00CA634D"/>
    <w:rsid w:val="00CA6B34"/>
    <w:rsid w:val="00CA76E0"/>
    <w:rsid w:val="00CA7770"/>
    <w:rsid w:val="00CB13CF"/>
    <w:rsid w:val="00CB14C2"/>
    <w:rsid w:val="00CB1D65"/>
    <w:rsid w:val="00CB4257"/>
    <w:rsid w:val="00CB46DD"/>
    <w:rsid w:val="00CB5249"/>
    <w:rsid w:val="00CB599D"/>
    <w:rsid w:val="00CB5A8E"/>
    <w:rsid w:val="00CB741A"/>
    <w:rsid w:val="00CB796C"/>
    <w:rsid w:val="00CC01F4"/>
    <w:rsid w:val="00CC09DC"/>
    <w:rsid w:val="00CC25AB"/>
    <w:rsid w:val="00CC2A6F"/>
    <w:rsid w:val="00CC2E44"/>
    <w:rsid w:val="00CC361C"/>
    <w:rsid w:val="00CC4CF9"/>
    <w:rsid w:val="00CC5F28"/>
    <w:rsid w:val="00CC6560"/>
    <w:rsid w:val="00CC6AA2"/>
    <w:rsid w:val="00CC6DBB"/>
    <w:rsid w:val="00CC7DA4"/>
    <w:rsid w:val="00CD0A3A"/>
    <w:rsid w:val="00CD273D"/>
    <w:rsid w:val="00CD29BA"/>
    <w:rsid w:val="00CD3D60"/>
    <w:rsid w:val="00CD41EF"/>
    <w:rsid w:val="00CD555E"/>
    <w:rsid w:val="00CD5C32"/>
    <w:rsid w:val="00CD5FE2"/>
    <w:rsid w:val="00CD6A37"/>
    <w:rsid w:val="00CD7779"/>
    <w:rsid w:val="00CD7E31"/>
    <w:rsid w:val="00CE07BB"/>
    <w:rsid w:val="00CE1107"/>
    <w:rsid w:val="00CE1821"/>
    <w:rsid w:val="00CE3A1F"/>
    <w:rsid w:val="00CE3FAD"/>
    <w:rsid w:val="00CE4180"/>
    <w:rsid w:val="00CE4246"/>
    <w:rsid w:val="00CE5BEA"/>
    <w:rsid w:val="00CE6EB2"/>
    <w:rsid w:val="00CE7414"/>
    <w:rsid w:val="00CE79DA"/>
    <w:rsid w:val="00CF067B"/>
    <w:rsid w:val="00CF0B1F"/>
    <w:rsid w:val="00CF1F65"/>
    <w:rsid w:val="00CF202F"/>
    <w:rsid w:val="00CF29E4"/>
    <w:rsid w:val="00CF30AD"/>
    <w:rsid w:val="00CF5E7F"/>
    <w:rsid w:val="00CF61BB"/>
    <w:rsid w:val="00CF6FB1"/>
    <w:rsid w:val="00CF7A24"/>
    <w:rsid w:val="00D009B2"/>
    <w:rsid w:val="00D010A1"/>
    <w:rsid w:val="00D0286B"/>
    <w:rsid w:val="00D02AD1"/>
    <w:rsid w:val="00D03B28"/>
    <w:rsid w:val="00D05C80"/>
    <w:rsid w:val="00D0684C"/>
    <w:rsid w:val="00D06C56"/>
    <w:rsid w:val="00D06F5D"/>
    <w:rsid w:val="00D07948"/>
    <w:rsid w:val="00D11220"/>
    <w:rsid w:val="00D118AF"/>
    <w:rsid w:val="00D11A36"/>
    <w:rsid w:val="00D13CDE"/>
    <w:rsid w:val="00D13F16"/>
    <w:rsid w:val="00D14069"/>
    <w:rsid w:val="00D15440"/>
    <w:rsid w:val="00D1654C"/>
    <w:rsid w:val="00D169B4"/>
    <w:rsid w:val="00D17BF3"/>
    <w:rsid w:val="00D20FD4"/>
    <w:rsid w:val="00D2264C"/>
    <w:rsid w:val="00D244A7"/>
    <w:rsid w:val="00D24A07"/>
    <w:rsid w:val="00D24E54"/>
    <w:rsid w:val="00D26024"/>
    <w:rsid w:val="00D2632A"/>
    <w:rsid w:val="00D26E6F"/>
    <w:rsid w:val="00D26F9D"/>
    <w:rsid w:val="00D27184"/>
    <w:rsid w:val="00D27954"/>
    <w:rsid w:val="00D3027C"/>
    <w:rsid w:val="00D30308"/>
    <w:rsid w:val="00D3170A"/>
    <w:rsid w:val="00D33723"/>
    <w:rsid w:val="00D341C3"/>
    <w:rsid w:val="00D35460"/>
    <w:rsid w:val="00D35538"/>
    <w:rsid w:val="00D355D8"/>
    <w:rsid w:val="00D3623A"/>
    <w:rsid w:val="00D36D87"/>
    <w:rsid w:val="00D3752F"/>
    <w:rsid w:val="00D40538"/>
    <w:rsid w:val="00D40955"/>
    <w:rsid w:val="00D433FC"/>
    <w:rsid w:val="00D4427F"/>
    <w:rsid w:val="00D45954"/>
    <w:rsid w:val="00D46193"/>
    <w:rsid w:val="00D47FB5"/>
    <w:rsid w:val="00D50312"/>
    <w:rsid w:val="00D51403"/>
    <w:rsid w:val="00D5144D"/>
    <w:rsid w:val="00D52520"/>
    <w:rsid w:val="00D5451C"/>
    <w:rsid w:val="00D56CF2"/>
    <w:rsid w:val="00D5718D"/>
    <w:rsid w:val="00D60673"/>
    <w:rsid w:val="00D61127"/>
    <w:rsid w:val="00D62B82"/>
    <w:rsid w:val="00D63899"/>
    <w:rsid w:val="00D64096"/>
    <w:rsid w:val="00D659C0"/>
    <w:rsid w:val="00D65CA8"/>
    <w:rsid w:val="00D65CCC"/>
    <w:rsid w:val="00D6686A"/>
    <w:rsid w:val="00D66F57"/>
    <w:rsid w:val="00D705C5"/>
    <w:rsid w:val="00D70AAE"/>
    <w:rsid w:val="00D71042"/>
    <w:rsid w:val="00D716A7"/>
    <w:rsid w:val="00D71BE0"/>
    <w:rsid w:val="00D73035"/>
    <w:rsid w:val="00D732F2"/>
    <w:rsid w:val="00D7569F"/>
    <w:rsid w:val="00D75DC0"/>
    <w:rsid w:val="00D76343"/>
    <w:rsid w:val="00D76886"/>
    <w:rsid w:val="00D77FC9"/>
    <w:rsid w:val="00D816CD"/>
    <w:rsid w:val="00D82654"/>
    <w:rsid w:val="00D83EA7"/>
    <w:rsid w:val="00D84FA0"/>
    <w:rsid w:val="00D85766"/>
    <w:rsid w:val="00D85C53"/>
    <w:rsid w:val="00D86A59"/>
    <w:rsid w:val="00D86F63"/>
    <w:rsid w:val="00D87B31"/>
    <w:rsid w:val="00D90263"/>
    <w:rsid w:val="00D92B87"/>
    <w:rsid w:val="00D9313E"/>
    <w:rsid w:val="00D9395A"/>
    <w:rsid w:val="00D93C90"/>
    <w:rsid w:val="00D94358"/>
    <w:rsid w:val="00D94D43"/>
    <w:rsid w:val="00D9669B"/>
    <w:rsid w:val="00DA102D"/>
    <w:rsid w:val="00DA237F"/>
    <w:rsid w:val="00DA255C"/>
    <w:rsid w:val="00DA2FA6"/>
    <w:rsid w:val="00DA2FD9"/>
    <w:rsid w:val="00DA3C61"/>
    <w:rsid w:val="00DA4026"/>
    <w:rsid w:val="00DA4077"/>
    <w:rsid w:val="00DA4560"/>
    <w:rsid w:val="00DA5226"/>
    <w:rsid w:val="00DA5518"/>
    <w:rsid w:val="00DA5C29"/>
    <w:rsid w:val="00DA64AA"/>
    <w:rsid w:val="00DA6989"/>
    <w:rsid w:val="00DA6DBC"/>
    <w:rsid w:val="00DA7B81"/>
    <w:rsid w:val="00DB0EF8"/>
    <w:rsid w:val="00DB277F"/>
    <w:rsid w:val="00DB2FED"/>
    <w:rsid w:val="00DB34BC"/>
    <w:rsid w:val="00DB3B9D"/>
    <w:rsid w:val="00DB3EBB"/>
    <w:rsid w:val="00DB4B02"/>
    <w:rsid w:val="00DB5A6C"/>
    <w:rsid w:val="00DB5BBC"/>
    <w:rsid w:val="00DB713A"/>
    <w:rsid w:val="00DB7415"/>
    <w:rsid w:val="00DB747B"/>
    <w:rsid w:val="00DC02C8"/>
    <w:rsid w:val="00DC0C8C"/>
    <w:rsid w:val="00DC1E23"/>
    <w:rsid w:val="00DC3025"/>
    <w:rsid w:val="00DC5563"/>
    <w:rsid w:val="00DC57A1"/>
    <w:rsid w:val="00DC6404"/>
    <w:rsid w:val="00DD0021"/>
    <w:rsid w:val="00DD002B"/>
    <w:rsid w:val="00DD094F"/>
    <w:rsid w:val="00DD3EE4"/>
    <w:rsid w:val="00DD41F1"/>
    <w:rsid w:val="00DD57EF"/>
    <w:rsid w:val="00DD6245"/>
    <w:rsid w:val="00DD678C"/>
    <w:rsid w:val="00DD7DE4"/>
    <w:rsid w:val="00DE0B54"/>
    <w:rsid w:val="00DE0E9D"/>
    <w:rsid w:val="00DE1135"/>
    <w:rsid w:val="00DE11D9"/>
    <w:rsid w:val="00DE14DB"/>
    <w:rsid w:val="00DE2CB2"/>
    <w:rsid w:val="00DE3E5B"/>
    <w:rsid w:val="00DE43BE"/>
    <w:rsid w:val="00DE45B7"/>
    <w:rsid w:val="00DE4A66"/>
    <w:rsid w:val="00DE4A7A"/>
    <w:rsid w:val="00DE5818"/>
    <w:rsid w:val="00DE646F"/>
    <w:rsid w:val="00DE6759"/>
    <w:rsid w:val="00DE6FA0"/>
    <w:rsid w:val="00DE78C1"/>
    <w:rsid w:val="00DE7981"/>
    <w:rsid w:val="00DF1EAF"/>
    <w:rsid w:val="00DF297B"/>
    <w:rsid w:val="00DF2A01"/>
    <w:rsid w:val="00DF2DCD"/>
    <w:rsid w:val="00DF3571"/>
    <w:rsid w:val="00DF35B5"/>
    <w:rsid w:val="00DF46FF"/>
    <w:rsid w:val="00DF4A80"/>
    <w:rsid w:val="00DF5667"/>
    <w:rsid w:val="00DF56A4"/>
    <w:rsid w:val="00DF59A6"/>
    <w:rsid w:val="00DF777E"/>
    <w:rsid w:val="00DF7BC8"/>
    <w:rsid w:val="00DF7F41"/>
    <w:rsid w:val="00E00C8C"/>
    <w:rsid w:val="00E018C7"/>
    <w:rsid w:val="00E0208E"/>
    <w:rsid w:val="00E02C59"/>
    <w:rsid w:val="00E03020"/>
    <w:rsid w:val="00E04B28"/>
    <w:rsid w:val="00E04E02"/>
    <w:rsid w:val="00E0619C"/>
    <w:rsid w:val="00E077B9"/>
    <w:rsid w:val="00E10B11"/>
    <w:rsid w:val="00E111B9"/>
    <w:rsid w:val="00E111BC"/>
    <w:rsid w:val="00E11E31"/>
    <w:rsid w:val="00E13828"/>
    <w:rsid w:val="00E139A0"/>
    <w:rsid w:val="00E139D8"/>
    <w:rsid w:val="00E145BA"/>
    <w:rsid w:val="00E16EAF"/>
    <w:rsid w:val="00E1707E"/>
    <w:rsid w:val="00E17D8E"/>
    <w:rsid w:val="00E21B1D"/>
    <w:rsid w:val="00E22D2A"/>
    <w:rsid w:val="00E248CE"/>
    <w:rsid w:val="00E26309"/>
    <w:rsid w:val="00E26BE7"/>
    <w:rsid w:val="00E27662"/>
    <w:rsid w:val="00E300D9"/>
    <w:rsid w:val="00E303DB"/>
    <w:rsid w:val="00E303DD"/>
    <w:rsid w:val="00E31D96"/>
    <w:rsid w:val="00E31EE3"/>
    <w:rsid w:val="00E3201F"/>
    <w:rsid w:val="00E32E4B"/>
    <w:rsid w:val="00E331E8"/>
    <w:rsid w:val="00E33ACC"/>
    <w:rsid w:val="00E34D27"/>
    <w:rsid w:val="00E35CAD"/>
    <w:rsid w:val="00E3612E"/>
    <w:rsid w:val="00E36A5D"/>
    <w:rsid w:val="00E36BFD"/>
    <w:rsid w:val="00E3707D"/>
    <w:rsid w:val="00E410FD"/>
    <w:rsid w:val="00E418A4"/>
    <w:rsid w:val="00E41D0A"/>
    <w:rsid w:val="00E428B0"/>
    <w:rsid w:val="00E45066"/>
    <w:rsid w:val="00E4570C"/>
    <w:rsid w:val="00E45C15"/>
    <w:rsid w:val="00E466F1"/>
    <w:rsid w:val="00E468EF"/>
    <w:rsid w:val="00E46ADE"/>
    <w:rsid w:val="00E47FCC"/>
    <w:rsid w:val="00E51035"/>
    <w:rsid w:val="00E5210E"/>
    <w:rsid w:val="00E536B9"/>
    <w:rsid w:val="00E53A2B"/>
    <w:rsid w:val="00E554DA"/>
    <w:rsid w:val="00E56315"/>
    <w:rsid w:val="00E56A04"/>
    <w:rsid w:val="00E5728C"/>
    <w:rsid w:val="00E57546"/>
    <w:rsid w:val="00E60EC6"/>
    <w:rsid w:val="00E63EC4"/>
    <w:rsid w:val="00E64741"/>
    <w:rsid w:val="00E65079"/>
    <w:rsid w:val="00E65229"/>
    <w:rsid w:val="00E66735"/>
    <w:rsid w:val="00E669FA"/>
    <w:rsid w:val="00E702D3"/>
    <w:rsid w:val="00E707AE"/>
    <w:rsid w:val="00E731AC"/>
    <w:rsid w:val="00E744D1"/>
    <w:rsid w:val="00E7703E"/>
    <w:rsid w:val="00E773E1"/>
    <w:rsid w:val="00E77522"/>
    <w:rsid w:val="00E82030"/>
    <w:rsid w:val="00E82DE4"/>
    <w:rsid w:val="00E82E94"/>
    <w:rsid w:val="00E83B1F"/>
    <w:rsid w:val="00E83BB8"/>
    <w:rsid w:val="00E841FA"/>
    <w:rsid w:val="00E859E7"/>
    <w:rsid w:val="00E863AA"/>
    <w:rsid w:val="00E874DF"/>
    <w:rsid w:val="00E87824"/>
    <w:rsid w:val="00E90469"/>
    <w:rsid w:val="00E907B1"/>
    <w:rsid w:val="00E91063"/>
    <w:rsid w:val="00E91CDB"/>
    <w:rsid w:val="00E93234"/>
    <w:rsid w:val="00E937A2"/>
    <w:rsid w:val="00E93906"/>
    <w:rsid w:val="00E93940"/>
    <w:rsid w:val="00E94079"/>
    <w:rsid w:val="00E943C6"/>
    <w:rsid w:val="00E94542"/>
    <w:rsid w:val="00E964CB"/>
    <w:rsid w:val="00E9747F"/>
    <w:rsid w:val="00EA20A8"/>
    <w:rsid w:val="00EA4CD4"/>
    <w:rsid w:val="00EA59FE"/>
    <w:rsid w:val="00EA6A40"/>
    <w:rsid w:val="00EA7BE9"/>
    <w:rsid w:val="00EB00F5"/>
    <w:rsid w:val="00EB089D"/>
    <w:rsid w:val="00EB0D02"/>
    <w:rsid w:val="00EB0E4E"/>
    <w:rsid w:val="00EB16A6"/>
    <w:rsid w:val="00EB3077"/>
    <w:rsid w:val="00EB3D24"/>
    <w:rsid w:val="00EB47B6"/>
    <w:rsid w:val="00EB47CD"/>
    <w:rsid w:val="00EB4A09"/>
    <w:rsid w:val="00EB52A7"/>
    <w:rsid w:val="00EB5BC1"/>
    <w:rsid w:val="00EB76C3"/>
    <w:rsid w:val="00EB78FE"/>
    <w:rsid w:val="00EC0047"/>
    <w:rsid w:val="00EC0103"/>
    <w:rsid w:val="00EC10BD"/>
    <w:rsid w:val="00EC34CB"/>
    <w:rsid w:val="00EC38FE"/>
    <w:rsid w:val="00EC4E07"/>
    <w:rsid w:val="00EC56E9"/>
    <w:rsid w:val="00EC61B8"/>
    <w:rsid w:val="00EC686C"/>
    <w:rsid w:val="00EC6C6F"/>
    <w:rsid w:val="00EC7272"/>
    <w:rsid w:val="00EC7B63"/>
    <w:rsid w:val="00EC7CB1"/>
    <w:rsid w:val="00ED1DF0"/>
    <w:rsid w:val="00ED1E8C"/>
    <w:rsid w:val="00ED1FC8"/>
    <w:rsid w:val="00ED2E20"/>
    <w:rsid w:val="00ED418C"/>
    <w:rsid w:val="00ED4698"/>
    <w:rsid w:val="00ED4BFC"/>
    <w:rsid w:val="00ED5024"/>
    <w:rsid w:val="00ED759A"/>
    <w:rsid w:val="00EE1C9B"/>
    <w:rsid w:val="00EE3FAB"/>
    <w:rsid w:val="00EE43DA"/>
    <w:rsid w:val="00EE504A"/>
    <w:rsid w:val="00EE6322"/>
    <w:rsid w:val="00EF0FE2"/>
    <w:rsid w:val="00EF1731"/>
    <w:rsid w:val="00EF4C6A"/>
    <w:rsid w:val="00EF4D78"/>
    <w:rsid w:val="00EF65B2"/>
    <w:rsid w:val="00EF6FE6"/>
    <w:rsid w:val="00EF7025"/>
    <w:rsid w:val="00F01976"/>
    <w:rsid w:val="00F0296C"/>
    <w:rsid w:val="00F02AA4"/>
    <w:rsid w:val="00F038E9"/>
    <w:rsid w:val="00F03D54"/>
    <w:rsid w:val="00F041CB"/>
    <w:rsid w:val="00F04243"/>
    <w:rsid w:val="00F068A1"/>
    <w:rsid w:val="00F068AB"/>
    <w:rsid w:val="00F06C03"/>
    <w:rsid w:val="00F104A1"/>
    <w:rsid w:val="00F111AE"/>
    <w:rsid w:val="00F124E4"/>
    <w:rsid w:val="00F12596"/>
    <w:rsid w:val="00F128DC"/>
    <w:rsid w:val="00F12DE8"/>
    <w:rsid w:val="00F13575"/>
    <w:rsid w:val="00F13DE1"/>
    <w:rsid w:val="00F148AC"/>
    <w:rsid w:val="00F14C49"/>
    <w:rsid w:val="00F160EC"/>
    <w:rsid w:val="00F163A2"/>
    <w:rsid w:val="00F16475"/>
    <w:rsid w:val="00F179A4"/>
    <w:rsid w:val="00F207B9"/>
    <w:rsid w:val="00F212D1"/>
    <w:rsid w:val="00F22608"/>
    <w:rsid w:val="00F22892"/>
    <w:rsid w:val="00F22975"/>
    <w:rsid w:val="00F22DCB"/>
    <w:rsid w:val="00F23883"/>
    <w:rsid w:val="00F245F6"/>
    <w:rsid w:val="00F2578C"/>
    <w:rsid w:val="00F25EA4"/>
    <w:rsid w:val="00F26209"/>
    <w:rsid w:val="00F271EA"/>
    <w:rsid w:val="00F30B41"/>
    <w:rsid w:val="00F311B3"/>
    <w:rsid w:val="00F313DA"/>
    <w:rsid w:val="00F332D6"/>
    <w:rsid w:val="00F33A9E"/>
    <w:rsid w:val="00F34028"/>
    <w:rsid w:val="00F3470D"/>
    <w:rsid w:val="00F34A58"/>
    <w:rsid w:val="00F34E0E"/>
    <w:rsid w:val="00F36836"/>
    <w:rsid w:val="00F36DA6"/>
    <w:rsid w:val="00F36FC9"/>
    <w:rsid w:val="00F40617"/>
    <w:rsid w:val="00F4218F"/>
    <w:rsid w:val="00F421B1"/>
    <w:rsid w:val="00F42235"/>
    <w:rsid w:val="00F42573"/>
    <w:rsid w:val="00F44007"/>
    <w:rsid w:val="00F4435C"/>
    <w:rsid w:val="00F447D1"/>
    <w:rsid w:val="00F45158"/>
    <w:rsid w:val="00F477D8"/>
    <w:rsid w:val="00F50E1E"/>
    <w:rsid w:val="00F521D3"/>
    <w:rsid w:val="00F528CA"/>
    <w:rsid w:val="00F529EE"/>
    <w:rsid w:val="00F540A2"/>
    <w:rsid w:val="00F54270"/>
    <w:rsid w:val="00F56AC4"/>
    <w:rsid w:val="00F60900"/>
    <w:rsid w:val="00F60E37"/>
    <w:rsid w:val="00F61523"/>
    <w:rsid w:val="00F61886"/>
    <w:rsid w:val="00F621A7"/>
    <w:rsid w:val="00F63701"/>
    <w:rsid w:val="00F64C2A"/>
    <w:rsid w:val="00F64E79"/>
    <w:rsid w:val="00F656FA"/>
    <w:rsid w:val="00F65BDC"/>
    <w:rsid w:val="00F6620D"/>
    <w:rsid w:val="00F7092E"/>
    <w:rsid w:val="00F70C52"/>
    <w:rsid w:val="00F715E5"/>
    <w:rsid w:val="00F7273B"/>
    <w:rsid w:val="00F72798"/>
    <w:rsid w:val="00F727BD"/>
    <w:rsid w:val="00F7674A"/>
    <w:rsid w:val="00F76CE2"/>
    <w:rsid w:val="00F80F4B"/>
    <w:rsid w:val="00F81073"/>
    <w:rsid w:val="00F81251"/>
    <w:rsid w:val="00F8225C"/>
    <w:rsid w:val="00F82E8A"/>
    <w:rsid w:val="00F8419D"/>
    <w:rsid w:val="00F845AC"/>
    <w:rsid w:val="00F8671E"/>
    <w:rsid w:val="00F8685D"/>
    <w:rsid w:val="00F90255"/>
    <w:rsid w:val="00F90259"/>
    <w:rsid w:val="00F91334"/>
    <w:rsid w:val="00F91B80"/>
    <w:rsid w:val="00F920CA"/>
    <w:rsid w:val="00F92732"/>
    <w:rsid w:val="00F93AD5"/>
    <w:rsid w:val="00F9454D"/>
    <w:rsid w:val="00F9472C"/>
    <w:rsid w:val="00F96901"/>
    <w:rsid w:val="00F96B4B"/>
    <w:rsid w:val="00F96DE8"/>
    <w:rsid w:val="00F97DE6"/>
    <w:rsid w:val="00FA2BCA"/>
    <w:rsid w:val="00FA2C7E"/>
    <w:rsid w:val="00FA3161"/>
    <w:rsid w:val="00FA458C"/>
    <w:rsid w:val="00FA460A"/>
    <w:rsid w:val="00FA60AD"/>
    <w:rsid w:val="00FA6B7A"/>
    <w:rsid w:val="00FA6BD9"/>
    <w:rsid w:val="00FA6C52"/>
    <w:rsid w:val="00FA6F04"/>
    <w:rsid w:val="00FA7DB9"/>
    <w:rsid w:val="00FA7DFD"/>
    <w:rsid w:val="00FB09E6"/>
    <w:rsid w:val="00FB20A3"/>
    <w:rsid w:val="00FB4820"/>
    <w:rsid w:val="00FB4BF7"/>
    <w:rsid w:val="00FB4EEB"/>
    <w:rsid w:val="00FB533D"/>
    <w:rsid w:val="00FB53AB"/>
    <w:rsid w:val="00FB6524"/>
    <w:rsid w:val="00FB7514"/>
    <w:rsid w:val="00FB7DA4"/>
    <w:rsid w:val="00FC0833"/>
    <w:rsid w:val="00FC0B0B"/>
    <w:rsid w:val="00FC1CC3"/>
    <w:rsid w:val="00FC268F"/>
    <w:rsid w:val="00FC3F1A"/>
    <w:rsid w:val="00FC6485"/>
    <w:rsid w:val="00FD0B5D"/>
    <w:rsid w:val="00FD1D4E"/>
    <w:rsid w:val="00FD2AB5"/>
    <w:rsid w:val="00FD32A6"/>
    <w:rsid w:val="00FD4458"/>
    <w:rsid w:val="00FD4BAF"/>
    <w:rsid w:val="00FD5AAF"/>
    <w:rsid w:val="00FD6A14"/>
    <w:rsid w:val="00FE0360"/>
    <w:rsid w:val="00FE07E1"/>
    <w:rsid w:val="00FE0A02"/>
    <w:rsid w:val="00FE1DA4"/>
    <w:rsid w:val="00FE267D"/>
    <w:rsid w:val="00FE3FAC"/>
    <w:rsid w:val="00FE424B"/>
    <w:rsid w:val="00FE5BCF"/>
    <w:rsid w:val="00FE6383"/>
    <w:rsid w:val="00FE7FE5"/>
    <w:rsid w:val="00FF0423"/>
    <w:rsid w:val="00FF104B"/>
    <w:rsid w:val="00FF141C"/>
    <w:rsid w:val="00FF1ECD"/>
    <w:rsid w:val="00FF5DC3"/>
    <w:rsid w:val="00FF64F0"/>
    <w:rsid w:val="00FF668F"/>
    <w:rsid w:val="00FF71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404"/>
    <w:pPr>
      <w:widowControl w:val="0"/>
      <w:jc w:val="both"/>
    </w:pPr>
    <w:rPr>
      <w:kern w:val="2"/>
      <w:sz w:val="21"/>
      <w:szCs w:val="24"/>
    </w:rPr>
  </w:style>
  <w:style w:type="paragraph" w:styleId="11">
    <w:name w:val="heading 1"/>
    <w:aliases w:val="H1,Heading 0"/>
    <w:basedOn w:val="a"/>
    <w:next w:val="a0"/>
    <w:link w:val="1Char"/>
    <w:qFormat/>
    <w:rsid w:val="008C676B"/>
    <w:pPr>
      <w:keepLines/>
      <w:numPr>
        <w:numId w:val="1"/>
      </w:numPr>
      <w:spacing w:before="120" w:after="120" w:line="360" w:lineRule="auto"/>
      <w:jc w:val="left"/>
      <w:outlineLvl w:val="0"/>
    </w:pPr>
    <w:rPr>
      <w:rFonts w:ascii="宋体" w:hAnsi="宋体"/>
      <w:b/>
      <w:kern w:val="44"/>
      <w:sz w:val="28"/>
      <w:szCs w:val="20"/>
    </w:rPr>
  </w:style>
  <w:style w:type="paragraph" w:styleId="20">
    <w:name w:val="heading 2"/>
    <w:aliases w:val="H2,Heading 2 Hidden,Heading 2 CCBS,标题 2（内置）"/>
    <w:basedOn w:val="a"/>
    <w:next w:val="a0"/>
    <w:link w:val="2Char"/>
    <w:qFormat/>
    <w:rsid w:val="008C676B"/>
    <w:pPr>
      <w:spacing w:after="120" w:line="300" w:lineRule="auto"/>
      <w:jc w:val="left"/>
      <w:outlineLvl w:val="1"/>
    </w:pPr>
    <w:rPr>
      <w:rFonts w:ascii="Arial" w:hAnsi="Arial"/>
      <w:b/>
      <w:sz w:val="24"/>
      <w:szCs w:val="20"/>
      <w:lang/>
    </w:rPr>
  </w:style>
  <w:style w:type="paragraph" w:styleId="3">
    <w:name w:val="heading 3"/>
    <w:aliases w:val="Heading 3 - old,H3,l3,CT,h3,3rd level,Level 3 Head,level_3,PIM 3,sect1.2.3,Bold Head,bh,3,heading 3,标题 4.1.1,Fab-3,sect1.2.31,sect1.2.32,sect1.2.311,sect1.2.33,sect1.2.312"/>
    <w:basedOn w:val="a"/>
    <w:next w:val="a0"/>
    <w:link w:val="3Char"/>
    <w:qFormat/>
    <w:rsid w:val="008C676B"/>
    <w:pPr>
      <w:spacing w:after="120" w:line="300" w:lineRule="auto"/>
      <w:jc w:val="left"/>
      <w:outlineLvl w:val="2"/>
    </w:pPr>
    <w:rPr>
      <w:b/>
      <w:sz w:val="24"/>
      <w:szCs w:val="20"/>
    </w:rPr>
  </w:style>
  <w:style w:type="paragraph" w:styleId="4">
    <w:name w:val="heading 4"/>
    <w:basedOn w:val="a"/>
    <w:next w:val="a0"/>
    <w:link w:val="4Char"/>
    <w:qFormat/>
    <w:rsid w:val="008C676B"/>
    <w:pPr>
      <w:keepNext/>
      <w:keepLines/>
      <w:numPr>
        <w:ilvl w:val="3"/>
        <w:numId w:val="1"/>
      </w:numPr>
      <w:spacing w:line="300" w:lineRule="auto"/>
      <w:jc w:val="left"/>
      <w:outlineLvl w:val="3"/>
    </w:pPr>
    <w:rPr>
      <w:sz w:val="24"/>
      <w:szCs w:val="20"/>
    </w:rPr>
  </w:style>
  <w:style w:type="paragraph" w:styleId="5">
    <w:name w:val="heading 5"/>
    <w:basedOn w:val="a"/>
    <w:next w:val="a0"/>
    <w:link w:val="5Char"/>
    <w:qFormat/>
    <w:rsid w:val="008C676B"/>
    <w:pPr>
      <w:keepNext/>
      <w:keepLines/>
      <w:numPr>
        <w:ilvl w:val="4"/>
        <w:numId w:val="1"/>
      </w:numPr>
      <w:spacing w:before="280" w:after="290" w:line="376" w:lineRule="auto"/>
      <w:jc w:val="left"/>
      <w:outlineLvl w:val="4"/>
    </w:pPr>
    <w:rPr>
      <w:b/>
      <w:sz w:val="24"/>
      <w:szCs w:val="20"/>
    </w:rPr>
  </w:style>
  <w:style w:type="paragraph" w:styleId="6">
    <w:name w:val="heading 6"/>
    <w:basedOn w:val="a"/>
    <w:next w:val="a"/>
    <w:link w:val="6Char"/>
    <w:qFormat/>
    <w:rsid w:val="007A0A31"/>
    <w:pPr>
      <w:keepNext/>
      <w:keepLines/>
      <w:autoSpaceDE w:val="0"/>
      <w:autoSpaceDN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7A0A31"/>
    <w:pPr>
      <w:keepNext/>
      <w:keepLines/>
      <w:autoSpaceDE w:val="0"/>
      <w:autoSpaceDN w:val="0"/>
      <w:adjustRightInd w:val="0"/>
      <w:spacing w:before="240" w:after="64" w:line="320" w:lineRule="auto"/>
      <w:textAlignment w:val="baseline"/>
      <w:outlineLvl w:val="6"/>
    </w:pPr>
    <w:rPr>
      <w:rFonts w:ascii="宋体"/>
      <w:b/>
      <w:kern w:val="0"/>
      <w:sz w:val="24"/>
      <w:szCs w:val="20"/>
    </w:rPr>
  </w:style>
  <w:style w:type="paragraph" w:styleId="8">
    <w:name w:val="heading 8"/>
    <w:basedOn w:val="a"/>
    <w:next w:val="a"/>
    <w:link w:val="8Char"/>
    <w:qFormat/>
    <w:rsid w:val="007A0A31"/>
    <w:pPr>
      <w:keepNext/>
      <w:keepLines/>
      <w:autoSpaceDE w:val="0"/>
      <w:autoSpaceDN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7A0A31"/>
    <w:pPr>
      <w:keepNext/>
      <w:keepLines/>
      <w:autoSpaceDE w:val="0"/>
      <w:autoSpaceDN w:val="0"/>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0">
    <w:name w:val="Body Text First Indent"/>
    <w:basedOn w:val="a4"/>
    <w:link w:val="Char"/>
    <w:rsid w:val="008C676B"/>
    <w:pPr>
      <w:ind w:firstLineChars="100" w:firstLine="420"/>
    </w:pPr>
    <w:rPr>
      <w:sz w:val="22"/>
      <w:szCs w:val="22"/>
    </w:rPr>
  </w:style>
  <w:style w:type="paragraph" w:styleId="a4">
    <w:name w:val="Body Text"/>
    <w:basedOn w:val="a"/>
    <w:link w:val="Char0"/>
    <w:rsid w:val="008C676B"/>
    <w:pPr>
      <w:spacing w:after="120"/>
    </w:pPr>
  </w:style>
  <w:style w:type="character" w:styleId="a5">
    <w:name w:val="Hyperlink"/>
    <w:aliases w:val="超级链接"/>
    <w:uiPriority w:val="99"/>
    <w:qFormat/>
    <w:rsid w:val="008C676B"/>
    <w:rPr>
      <w:color w:val="0000FF"/>
      <w:u w:val="single"/>
    </w:rPr>
  </w:style>
  <w:style w:type="paragraph" w:styleId="21">
    <w:name w:val="toc 2"/>
    <w:basedOn w:val="a"/>
    <w:next w:val="a"/>
    <w:autoRedefine/>
    <w:uiPriority w:val="39"/>
    <w:qFormat/>
    <w:rsid w:val="008C676B"/>
    <w:pPr>
      <w:ind w:leftChars="200" w:left="420"/>
    </w:pPr>
    <w:rPr>
      <w:sz w:val="22"/>
      <w:szCs w:val="22"/>
    </w:rPr>
  </w:style>
  <w:style w:type="paragraph" w:styleId="12">
    <w:name w:val="toc 1"/>
    <w:basedOn w:val="a"/>
    <w:next w:val="a"/>
    <w:autoRedefine/>
    <w:uiPriority w:val="39"/>
    <w:qFormat/>
    <w:rsid w:val="00AF2F65"/>
    <w:pPr>
      <w:tabs>
        <w:tab w:val="right" w:leader="dot" w:pos="8302"/>
      </w:tabs>
      <w:spacing w:before="120"/>
      <w:jc w:val="left"/>
    </w:pPr>
    <w:rPr>
      <w:rFonts w:ascii="仿宋_GB2312" w:eastAsia="仿宋_GB2312"/>
      <w:b/>
      <w:bCs/>
      <w:noProof/>
      <w:szCs w:val="28"/>
    </w:rPr>
  </w:style>
  <w:style w:type="paragraph" w:customStyle="1" w:styleId="a6">
    <w:name w:val="正文所"/>
    <w:basedOn w:val="a"/>
    <w:rsid w:val="008C676B"/>
    <w:pPr>
      <w:spacing w:line="360" w:lineRule="auto"/>
      <w:ind w:firstLineChars="200" w:firstLine="420"/>
    </w:pPr>
    <w:rPr>
      <w:rFonts w:ascii="宋体"/>
      <w:szCs w:val="20"/>
    </w:rPr>
  </w:style>
  <w:style w:type="character" w:styleId="a7">
    <w:name w:val="Strong"/>
    <w:uiPriority w:val="22"/>
    <w:qFormat/>
    <w:rsid w:val="008C676B"/>
    <w:rPr>
      <w:b/>
      <w:bCs/>
    </w:rPr>
  </w:style>
  <w:style w:type="paragraph" w:styleId="22">
    <w:name w:val="Body Text Indent 2"/>
    <w:basedOn w:val="a"/>
    <w:link w:val="2Char0"/>
    <w:rsid w:val="008C676B"/>
    <w:pPr>
      <w:spacing w:before="156"/>
      <w:ind w:firstLine="480"/>
    </w:pPr>
    <w:rPr>
      <w:sz w:val="24"/>
    </w:rPr>
  </w:style>
  <w:style w:type="paragraph" w:styleId="a8">
    <w:name w:val="Normal Indent"/>
    <w:aliases w:val="特点,表正文,正文非缩进,段1,正文缩进1,ALT+Z,no-step,缩进"/>
    <w:basedOn w:val="a"/>
    <w:rsid w:val="008C676B"/>
    <w:pPr>
      <w:ind w:firstLineChars="200" w:firstLine="420"/>
    </w:pPr>
  </w:style>
  <w:style w:type="paragraph" w:styleId="a9">
    <w:name w:val="Body Text Indent"/>
    <w:basedOn w:val="a"/>
    <w:link w:val="Char1"/>
    <w:rsid w:val="008C676B"/>
    <w:pPr>
      <w:ind w:firstLineChars="192" w:firstLine="538"/>
    </w:pPr>
    <w:rPr>
      <w:sz w:val="28"/>
    </w:rPr>
  </w:style>
  <w:style w:type="paragraph" w:styleId="aa">
    <w:name w:val="header"/>
    <w:basedOn w:val="a"/>
    <w:link w:val="Char2"/>
    <w:uiPriority w:val="99"/>
    <w:qFormat/>
    <w:rsid w:val="008C676B"/>
    <w:pPr>
      <w:pBdr>
        <w:bottom w:val="single" w:sz="6" w:space="1" w:color="auto"/>
      </w:pBdr>
      <w:tabs>
        <w:tab w:val="center" w:pos="4153"/>
        <w:tab w:val="right" w:pos="8306"/>
      </w:tabs>
      <w:snapToGrid w:val="0"/>
      <w:jc w:val="center"/>
    </w:pPr>
    <w:rPr>
      <w:sz w:val="18"/>
      <w:szCs w:val="18"/>
    </w:rPr>
  </w:style>
  <w:style w:type="character" w:styleId="ab">
    <w:name w:val="page number"/>
    <w:basedOn w:val="a1"/>
    <w:rsid w:val="008C676B"/>
  </w:style>
  <w:style w:type="paragraph" w:styleId="ac">
    <w:name w:val="footer"/>
    <w:basedOn w:val="a"/>
    <w:link w:val="Char3"/>
    <w:uiPriority w:val="99"/>
    <w:qFormat/>
    <w:rsid w:val="008C676B"/>
    <w:pPr>
      <w:tabs>
        <w:tab w:val="center" w:pos="4153"/>
        <w:tab w:val="right" w:pos="8306"/>
      </w:tabs>
      <w:snapToGrid w:val="0"/>
      <w:jc w:val="left"/>
    </w:pPr>
    <w:rPr>
      <w:sz w:val="18"/>
      <w:szCs w:val="18"/>
      <w:lang/>
    </w:rPr>
  </w:style>
  <w:style w:type="paragraph" w:customStyle="1" w:styleId="Char4">
    <w:name w:val=" Char"/>
    <w:basedOn w:val="a"/>
    <w:rsid w:val="008C676B"/>
    <w:pPr>
      <w:widowControl/>
      <w:spacing w:after="160" w:line="240" w:lineRule="exact"/>
      <w:jc w:val="left"/>
    </w:pPr>
    <w:rPr>
      <w:rFonts w:ascii="Verdana" w:hAnsi="Verdana"/>
      <w:kern w:val="0"/>
      <w:sz w:val="20"/>
      <w:szCs w:val="20"/>
      <w:lang w:eastAsia="en-US"/>
    </w:rPr>
  </w:style>
  <w:style w:type="character" w:customStyle="1" w:styleId="read1">
    <w:name w:val="read1"/>
    <w:rsid w:val="008C676B"/>
    <w:rPr>
      <w:rFonts w:ascii="ˎ̥" w:hAnsi="ˎ̥" w:hint="default"/>
      <w:strike w:val="0"/>
      <w:dstrike w:val="0"/>
      <w:color w:val="000000"/>
      <w:u w:val="none"/>
      <w:effect w:val="none"/>
    </w:rPr>
  </w:style>
  <w:style w:type="paragraph" w:customStyle="1" w:styleId="23">
    <w:name w:val="2"/>
    <w:basedOn w:val="a"/>
    <w:next w:val="ad"/>
    <w:rsid w:val="008C676B"/>
    <w:pPr>
      <w:widowControl/>
      <w:spacing w:before="100" w:beforeAutospacing="1" w:after="100" w:afterAutospacing="1"/>
      <w:jc w:val="left"/>
    </w:pPr>
    <w:rPr>
      <w:rFonts w:ascii="宋体" w:hAnsi="宋体"/>
      <w:color w:val="000000"/>
      <w:kern w:val="0"/>
      <w:sz w:val="24"/>
    </w:rPr>
  </w:style>
  <w:style w:type="paragraph" w:styleId="ad">
    <w:name w:val="Normal (Web)"/>
    <w:aliases w:val="普通 (Web)"/>
    <w:basedOn w:val="a"/>
    <w:rsid w:val="008C676B"/>
    <w:rPr>
      <w:sz w:val="24"/>
    </w:rPr>
  </w:style>
  <w:style w:type="character" w:styleId="HTML">
    <w:name w:val="HTML Typewriter"/>
    <w:rsid w:val="008C676B"/>
    <w:rPr>
      <w:rFonts w:ascii="宋体" w:eastAsia="宋体" w:hAnsi="宋体" w:cs="宋体"/>
      <w:sz w:val="24"/>
      <w:szCs w:val="24"/>
    </w:rPr>
  </w:style>
  <w:style w:type="paragraph" w:styleId="ae">
    <w:name w:val="Date"/>
    <w:basedOn w:val="a"/>
    <w:next w:val="a"/>
    <w:link w:val="Char5"/>
    <w:rsid w:val="008C676B"/>
    <w:pPr>
      <w:ind w:leftChars="2500" w:left="100"/>
    </w:pPr>
  </w:style>
  <w:style w:type="paragraph" w:styleId="af">
    <w:name w:val="footnote text"/>
    <w:basedOn w:val="a"/>
    <w:link w:val="Char6"/>
    <w:semiHidden/>
    <w:rsid w:val="007E2B59"/>
    <w:pPr>
      <w:widowControl/>
      <w:snapToGrid w:val="0"/>
      <w:jc w:val="left"/>
    </w:pPr>
    <w:rPr>
      <w:sz w:val="18"/>
      <w:szCs w:val="18"/>
    </w:rPr>
  </w:style>
  <w:style w:type="character" w:styleId="af0">
    <w:name w:val="footnote reference"/>
    <w:semiHidden/>
    <w:rsid w:val="007E2B59"/>
    <w:rPr>
      <w:vertAlign w:val="superscript"/>
    </w:rPr>
  </w:style>
  <w:style w:type="paragraph" w:customStyle="1" w:styleId="50">
    <w:name w:val="5银河_图标题"/>
    <w:basedOn w:val="a"/>
    <w:link w:val="5Char0"/>
    <w:rsid w:val="007E2B59"/>
    <w:rPr>
      <w:rFonts w:eastAsia="楷体_GB2312" w:cs="Arial"/>
      <w:b/>
      <w:color w:val="13007C"/>
      <w:sz w:val="18"/>
      <w:szCs w:val="18"/>
    </w:rPr>
  </w:style>
  <w:style w:type="character" w:customStyle="1" w:styleId="5Char0">
    <w:name w:val="5银河_图标题 Char"/>
    <w:link w:val="50"/>
    <w:rsid w:val="007E2B59"/>
    <w:rPr>
      <w:rFonts w:eastAsia="楷体_GB2312" w:cs="Arial"/>
      <w:b/>
      <w:color w:val="13007C"/>
      <w:kern w:val="2"/>
      <w:sz w:val="18"/>
      <w:szCs w:val="18"/>
      <w:lang w:val="en-US" w:eastAsia="zh-CN" w:bidi="ar-SA"/>
    </w:rPr>
  </w:style>
  <w:style w:type="paragraph" w:styleId="af1">
    <w:name w:val="Document Map"/>
    <w:basedOn w:val="a"/>
    <w:link w:val="Char7"/>
    <w:semiHidden/>
    <w:rsid w:val="005B5C84"/>
    <w:pPr>
      <w:shd w:val="clear" w:color="auto" w:fill="000080"/>
    </w:pPr>
  </w:style>
  <w:style w:type="paragraph" w:styleId="af2">
    <w:name w:val="Balloon Text"/>
    <w:basedOn w:val="a"/>
    <w:link w:val="Char8"/>
    <w:semiHidden/>
    <w:rsid w:val="00C20D72"/>
    <w:rPr>
      <w:sz w:val="18"/>
      <w:szCs w:val="18"/>
    </w:rPr>
  </w:style>
  <w:style w:type="character" w:styleId="af3">
    <w:name w:val="访问过的超链接"/>
    <w:aliases w:val="FollowedHyperlink"/>
    <w:rsid w:val="00D85766"/>
    <w:rPr>
      <w:color w:val="800080"/>
      <w:u w:val="single"/>
    </w:rPr>
  </w:style>
  <w:style w:type="paragraph" w:customStyle="1" w:styleId="Char20">
    <w:name w:val=" Char2"/>
    <w:basedOn w:val="a"/>
    <w:rsid w:val="00AD1265"/>
  </w:style>
  <w:style w:type="character" w:styleId="af4">
    <w:name w:val="annotation reference"/>
    <w:rsid w:val="007F6D83"/>
    <w:rPr>
      <w:sz w:val="21"/>
      <w:szCs w:val="21"/>
    </w:rPr>
  </w:style>
  <w:style w:type="paragraph" w:styleId="af5">
    <w:name w:val="annotation text"/>
    <w:basedOn w:val="a"/>
    <w:link w:val="Char9"/>
    <w:rsid w:val="007F6D83"/>
    <w:pPr>
      <w:jc w:val="left"/>
    </w:pPr>
    <w:rPr>
      <w:lang/>
    </w:rPr>
  </w:style>
  <w:style w:type="character" w:customStyle="1" w:styleId="Char9">
    <w:name w:val="批注文字 Char"/>
    <w:link w:val="af5"/>
    <w:rsid w:val="007F6D83"/>
    <w:rPr>
      <w:kern w:val="2"/>
      <w:sz w:val="21"/>
      <w:szCs w:val="24"/>
    </w:rPr>
  </w:style>
  <w:style w:type="paragraph" w:styleId="af6">
    <w:name w:val="caption"/>
    <w:basedOn w:val="a"/>
    <w:next w:val="a"/>
    <w:qFormat/>
    <w:rsid w:val="00F22975"/>
    <w:rPr>
      <w:rFonts w:ascii="Arial" w:eastAsia="黑体" w:hAnsi="Arial" w:cs="Arial"/>
      <w:sz w:val="20"/>
      <w:szCs w:val="20"/>
    </w:rPr>
  </w:style>
  <w:style w:type="paragraph" w:customStyle="1" w:styleId="Default">
    <w:name w:val="Default"/>
    <w:rsid w:val="00795BF7"/>
    <w:pPr>
      <w:widowControl w:val="0"/>
      <w:autoSpaceDE w:val="0"/>
      <w:autoSpaceDN w:val="0"/>
      <w:adjustRightInd w:val="0"/>
    </w:pPr>
    <w:rPr>
      <w:rFonts w:ascii="宋体" w:cs="宋体"/>
      <w:color w:val="000000"/>
      <w:sz w:val="24"/>
      <w:szCs w:val="24"/>
    </w:rPr>
  </w:style>
  <w:style w:type="paragraph" w:styleId="af7">
    <w:name w:val="Revision"/>
    <w:hidden/>
    <w:uiPriority w:val="99"/>
    <w:semiHidden/>
    <w:rsid w:val="00AC20FB"/>
    <w:rPr>
      <w:kern w:val="2"/>
      <w:sz w:val="21"/>
      <w:szCs w:val="24"/>
    </w:rPr>
  </w:style>
  <w:style w:type="paragraph" w:styleId="af8">
    <w:name w:val="annotation subject"/>
    <w:basedOn w:val="af5"/>
    <w:next w:val="af5"/>
    <w:link w:val="Chara"/>
    <w:rsid w:val="003904A7"/>
    <w:rPr>
      <w:b/>
      <w:bCs/>
    </w:rPr>
  </w:style>
  <w:style w:type="character" w:customStyle="1" w:styleId="Chara">
    <w:name w:val="批注主题 Char"/>
    <w:link w:val="af8"/>
    <w:rsid w:val="003904A7"/>
    <w:rPr>
      <w:b/>
      <w:bCs/>
      <w:kern w:val="2"/>
      <w:sz w:val="21"/>
      <w:szCs w:val="24"/>
    </w:rPr>
  </w:style>
  <w:style w:type="character" w:customStyle="1" w:styleId="2Char">
    <w:name w:val="标题 2 Char"/>
    <w:aliases w:val="标题 2（内置） Char,H2 Char,Heading 2 Hidden Char,Heading 2 CCBS Char"/>
    <w:link w:val="20"/>
    <w:rsid w:val="00BB4EED"/>
    <w:rPr>
      <w:rFonts w:ascii="Arial" w:hAnsi="Arial"/>
      <w:b/>
      <w:kern w:val="2"/>
      <w:sz w:val="24"/>
    </w:rPr>
  </w:style>
  <w:style w:type="character" w:customStyle="1" w:styleId="Char3">
    <w:name w:val="页脚 Char"/>
    <w:link w:val="ac"/>
    <w:uiPriority w:val="99"/>
    <w:rsid w:val="00BB4EED"/>
    <w:rPr>
      <w:kern w:val="2"/>
      <w:sz w:val="18"/>
      <w:szCs w:val="18"/>
    </w:rPr>
  </w:style>
  <w:style w:type="paragraph" w:styleId="af9">
    <w:name w:val="Title"/>
    <w:basedOn w:val="a"/>
    <w:next w:val="a"/>
    <w:link w:val="Charb"/>
    <w:qFormat/>
    <w:rsid w:val="00BB4EED"/>
    <w:pPr>
      <w:spacing w:before="240" w:after="60"/>
      <w:jc w:val="center"/>
      <w:outlineLvl w:val="0"/>
    </w:pPr>
    <w:rPr>
      <w:rFonts w:ascii="Cambria" w:hAnsi="Cambria"/>
      <w:b/>
      <w:bCs/>
      <w:sz w:val="32"/>
      <w:szCs w:val="32"/>
      <w:lang/>
    </w:rPr>
  </w:style>
  <w:style w:type="character" w:customStyle="1" w:styleId="Charb">
    <w:name w:val="标题 Char"/>
    <w:link w:val="af9"/>
    <w:rsid w:val="00BB4EED"/>
    <w:rPr>
      <w:rFonts w:ascii="Cambria" w:hAnsi="Cambria" w:cs="Times New Roman"/>
      <w:b/>
      <w:bCs/>
      <w:kern w:val="2"/>
      <w:sz w:val="32"/>
      <w:szCs w:val="32"/>
    </w:rPr>
  </w:style>
  <w:style w:type="paragraph" w:styleId="TOC">
    <w:name w:val="TOC Heading"/>
    <w:basedOn w:val="11"/>
    <w:next w:val="a"/>
    <w:uiPriority w:val="39"/>
    <w:unhideWhenUsed/>
    <w:qFormat/>
    <w:rsid w:val="00410090"/>
    <w:pPr>
      <w:keepNext/>
      <w:widowControl/>
      <w:numPr>
        <w:numId w:val="0"/>
      </w:numPr>
      <w:spacing w:before="480" w:after="0" w:line="276" w:lineRule="auto"/>
      <w:outlineLvl w:val="9"/>
    </w:pPr>
    <w:rPr>
      <w:rFonts w:ascii="Cambria" w:hAnsi="Cambria"/>
      <w:bCs/>
      <w:color w:val="365F91"/>
      <w:kern w:val="0"/>
      <w:szCs w:val="28"/>
    </w:rPr>
  </w:style>
  <w:style w:type="paragraph" w:styleId="30">
    <w:name w:val="toc 3"/>
    <w:basedOn w:val="a"/>
    <w:next w:val="a"/>
    <w:autoRedefine/>
    <w:uiPriority w:val="39"/>
    <w:unhideWhenUsed/>
    <w:qFormat/>
    <w:rsid w:val="00410090"/>
    <w:pPr>
      <w:widowControl/>
      <w:spacing w:after="100" w:line="276" w:lineRule="auto"/>
      <w:ind w:left="440"/>
      <w:jc w:val="left"/>
    </w:pPr>
    <w:rPr>
      <w:rFonts w:ascii="Calibri" w:hAnsi="Calibri"/>
      <w:kern w:val="0"/>
      <w:sz w:val="22"/>
      <w:szCs w:val="22"/>
    </w:rPr>
  </w:style>
  <w:style w:type="table" w:styleId="afa">
    <w:name w:val="Table Grid"/>
    <w:basedOn w:val="a2"/>
    <w:rsid w:val="002724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70102"/>
    <w:pPr>
      <w:widowControl/>
      <w:spacing w:before="100" w:beforeAutospacing="1" w:after="100" w:afterAutospacing="1"/>
      <w:jc w:val="right"/>
    </w:pPr>
    <w:rPr>
      <w:rFonts w:ascii="宋体" w:hAnsi="宋体" w:cs="宋体"/>
      <w:kern w:val="0"/>
      <w:sz w:val="24"/>
    </w:rPr>
  </w:style>
  <w:style w:type="character" w:customStyle="1" w:styleId="Char2">
    <w:name w:val="页眉 Char"/>
    <w:link w:val="aa"/>
    <w:uiPriority w:val="99"/>
    <w:rsid w:val="0054178A"/>
    <w:rPr>
      <w:kern w:val="2"/>
      <w:sz w:val="18"/>
      <w:szCs w:val="18"/>
    </w:rPr>
  </w:style>
  <w:style w:type="character" w:customStyle="1" w:styleId="1Char">
    <w:name w:val="标题 1 Char"/>
    <w:aliases w:val="H1 Char,Heading 0 Char"/>
    <w:link w:val="11"/>
    <w:rsid w:val="0054178A"/>
    <w:rPr>
      <w:rFonts w:ascii="宋体" w:hAnsi="宋体"/>
      <w:b/>
      <w:kern w:val="44"/>
      <w:sz w:val="28"/>
    </w:rPr>
  </w:style>
  <w:style w:type="character" w:customStyle="1" w:styleId="Char8">
    <w:name w:val="批注框文本 Char"/>
    <w:link w:val="af2"/>
    <w:semiHidden/>
    <w:rsid w:val="0054178A"/>
    <w:rPr>
      <w:kern w:val="2"/>
      <w:sz w:val="18"/>
      <w:szCs w:val="18"/>
    </w:rPr>
  </w:style>
  <w:style w:type="paragraph" w:styleId="afb">
    <w:name w:val="No Spacing"/>
    <w:uiPriority w:val="1"/>
    <w:qFormat/>
    <w:rsid w:val="0054178A"/>
    <w:pPr>
      <w:widowControl w:val="0"/>
      <w:jc w:val="both"/>
    </w:pPr>
    <w:rPr>
      <w:kern w:val="2"/>
      <w:sz w:val="21"/>
      <w:szCs w:val="24"/>
    </w:rPr>
  </w:style>
  <w:style w:type="character" w:customStyle="1" w:styleId="6Char">
    <w:name w:val="标题 6 Char"/>
    <w:link w:val="6"/>
    <w:rsid w:val="007A0A31"/>
    <w:rPr>
      <w:rFonts w:ascii="Arial" w:eastAsia="黑体" w:hAnsi="Arial"/>
      <w:b/>
      <w:sz w:val="24"/>
    </w:rPr>
  </w:style>
  <w:style w:type="character" w:customStyle="1" w:styleId="7Char">
    <w:name w:val="标题 7 Char"/>
    <w:link w:val="7"/>
    <w:rsid w:val="007A0A31"/>
    <w:rPr>
      <w:rFonts w:ascii="宋体"/>
      <w:b/>
      <w:sz w:val="24"/>
    </w:rPr>
  </w:style>
  <w:style w:type="character" w:customStyle="1" w:styleId="8Char">
    <w:name w:val="标题 8 Char"/>
    <w:link w:val="8"/>
    <w:rsid w:val="007A0A31"/>
    <w:rPr>
      <w:rFonts w:ascii="Arial" w:eastAsia="黑体" w:hAnsi="Arial"/>
      <w:sz w:val="24"/>
    </w:rPr>
  </w:style>
  <w:style w:type="character" w:customStyle="1" w:styleId="9Char">
    <w:name w:val="标题 9 Char"/>
    <w:link w:val="9"/>
    <w:rsid w:val="007A0A31"/>
    <w:rPr>
      <w:rFonts w:ascii="Arial" w:eastAsia="黑体" w:hAnsi="Arial"/>
      <w:sz w:val="21"/>
    </w:rPr>
  </w:style>
  <w:style w:type="paragraph" w:styleId="24">
    <w:name w:val="Body Text 2"/>
    <w:basedOn w:val="a"/>
    <w:link w:val="2Char1"/>
    <w:rsid w:val="007A0A31"/>
    <w:rPr>
      <w:sz w:val="28"/>
      <w:szCs w:val="20"/>
      <w:lang/>
    </w:rPr>
  </w:style>
  <w:style w:type="character" w:customStyle="1" w:styleId="2Char1">
    <w:name w:val="正文文本 2 Char"/>
    <w:link w:val="24"/>
    <w:rsid w:val="007A0A31"/>
    <w:rPr>
      <w:kern w:val="2"/>
      <w:sz w:val="28"/>
      <w:lang/>
    </w:rPr>
  </w:style>
  <w:style w:type="character" w:customStyle="1" w:styleId="tt11">
    <w:name w:val="tt11"/>
    <w:rsid w:val="007A0A31"/>
    <w:rPr>
      <w:spacing w:val="400"/>
      <w:sz w:val="22"/>
      <w:szCs w:val="22"/>
    </w:rPr>
  </w:style>
  <w:style w:type="character" w:customStyle="1" w:styleId="c">
    <w:name w:val="c"/>
    <w:rsid w:val="007A0A31"/>
  </w:style>
  <w:style w:type="paragraph" w:styleId="31">
    <w:name w:val="Body Text Indent 3"/>
    <w:basedOn w:val="a"/>
    <w:link w:val="3Char0"/>
    <w:rsid w:val="007A0A31"/>
    <w:pPr>
      <w:spacing w:line="360" w:lineRule="auto"/>
      <w:ind w:firstLine="425"/>
    </w:pPr>
    <w:rPr>
      <w:rFonts w:ascii="宋体"/>
    </w:rPr>
  </w:style>
  <w:style w:type="character" w:customStyle="1" w:styleId="3Char0">
    <w:name w:val="正文文本缩进 3 Char"/>
    <w:link w:val="31"/>
    <w:rsid w:val="007A0A31"/>
    <w:rPr>
      <w:rFonts w:ascii="宋体"/>
      <w:kern w:val="2"/>
      <w:sz w:val="21"/>
      <w:szCs w:val="24"/>
    </w:rPr>
  </w:style>
  <w:style w:type="character" w:customStyle="1" w:styleId="read">
    <w:name w:val="read"/>
    <w:rsid w:val="007A0A31"/>
  </w:style>
  <w:style w:type="paragraph" w:customStyle="1" w:styleId="2">
    <w:name w:val="列表2"/>
    <w:basedOn w:val="a"/>
    <w:next w:val="af9"/>
    <w:rsid w:val="007A0A31"/>
    <w:pPr>
      <w:numPr>
        <w:numId w:val="3"/>
      </w:numPr>
      <w:spacing w:line="360" w:lineRule="auto"/>
    </w:pPr>
    <w:rPr>
      <w:rFonts w:ascii="宋体"/>
      <w:szCs w:val="20"/>
    </w:rPr>
  </w:style>
  <w:style w:type="paragraph" w:customStyle="1" w:styleId="1">
    <w:name w:val="列表1"/>
    <w:basedOn w:val="a"/>
    <w:next w:val="a"/>
    <w:rsid w:val="007A0A31"/>
    <w:pPr>
      <w:numPr>
        <w:numId w:val="2"/>
      </w:numPr>
      <w:spacing w:line="360" w:lineRule="auto"/>
    </w:pPr>
    <w:rPr>
      <w:szCs w:val="20"/>
    </w:rPr>
  </w:style>
  <w:style w:type="character" w:customStyle="1" w:styleId="font21">
    <w:name w:val="font21"/>
    <w:rsid w:val="007A0A31"/>
    <w:rPr>
      <w:color w:val="CC6600"/>
      <w:sz w:val="20"/>
      <w:szCs w:val="20"/>
    </w:rPr>
  </w:style>
  <w:style w:type="character" w:customStyle="1" w:styleId="big1">
    <w:name w:val="big1"/>
    <w:rsid w:val="007A0A31"/>
    <w:rPr>
      <w:spacing w:val="360"/>
      <w:sz w:val="25"/>
      <w:szCs w:val="25"/>
    </w:rPr>
  </w:style>
  <w:style w:type="paragraph" w:customStyle="1" w:styleId="content">
    <w:name w:val="content"/>
    <w:basedOn w:val="a"/>
    <w:rsid w:val="007A0A31"/>
    <w:pPr>
      <w:widowControl/>
      <w:spacing w:before="100" w:beforeAutospacing="1" w:after="100" w:afterAutospacing="1" w:line="270" w:lineRule="atLeast"/>
      <w:jc w:val="left"/>
    </w:pPr>
    <w:rPr>
      <w:rFonts w:ascii="Arial Unicode MS" w:eastAsia="Arial Unicode MS" w:hAnsi="Arial Unicode MS" w:cs="Arial Unicode MS"/>
      <w:kern w:val="0"/>
      <w:sz w:val="18"/>
      <w:szCs w:val="18"/>
    </w:rPr>
  </w:style>
  <w:style w:type="paragraph" w:customStyle="1" w:styleId="40">
    <w:name w:val="标题4"/>
    <w:basedOn w:val="a9"/>
    <w:autoRedefine/>
    <w:rsid w:val="007A0A31"/>
    <w:pPr>
      <w:spacing w:line="360" w:lineRule="auto"/>
      <w:ind w:firstLineChars="0" w:firstLine="0"/>
    </w:pPr>
    <w:rPr>
      <w:sz w:val="24"/>
    </w:rPr>
  </w:style>
  <w:style w:type="paragraph" w:styleId="afc">
    <w:name w:val="Plain Text"/>
    <w:basedOn w:val="a"/>
    <w:link w:val="Charc"/>
    <w:rsid w:val="007A0A31"/>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Charc">
    <w:name w:val="纯文本 Char"/>
    <w:link w:val="afc"/>
    <w:rsid w:val="007A0A31"/>
    <w:rPr>
      <w:rFonts w:ascii="Arial Unicode MS" w:eastAsia="Arial Unicode MS" w:hAnsi="Arial Unicode MS" w:cs="Arial Unicode MS"/>
      <w:sz w:val="24"/>
      <w:szCs w:val="24"/>
    </w:rPr>
  </w:style>
  <w:style w:type="paragraph" w:styleId="afd">
    <w:name w:val="List Bullet"/>
    <w:basedOn w:val="a"/>
    <w:autoRedefine/>
    <w:rsid w:val="007A0A31"/>
    <w:pPr>
      <w:tabs>
        <w:tab w:val="num" w:pos="360"/>
      </w:tabs>
      <w:autoSpaceDE w:val="0"/>
      <w:autoSpaceDN w:val="0"/>
      <w:adjustRightInd w:val="0"/>
      <w:spacing w:after="120"/>
      <w:ind w:left="360" w:hangingChars="200" w:hanging="360"/>
      <w:textAlignment w:val="baseline"/>
    </w:pPr>
    <w:rPr>
      <w:rFonts w:ascii="宋体"/>
      <w:kern w:val="0"/>
      <w:sz w:val="28"/>
      <w:szCs w:val="20"/>
    </w:rPr>
  </w:style>
  <w:style w:type="paragraph" w:customStyle="1" w:styleId="2211">
    <w:name w:val="样式 标题 2 + 首行缩进:  2 字符 段前: 1 行 段后: 1 行"/>
    <w:basedOn w:val="20"/>
    <w:rsid w:val="007A0A31"/>
    <w:pPr>
      <w:keepNext/>
      <w:keepLines/>
      <w:tabs>
        <w:tab w:val="num" w:pos="1276"/>
      </w:tabs>
      <w:spacing w:before="100" w:after="100" w:line="240" w:lineRule="auto"/>
      <w:ind w:left="851"/>
      <w:jc w:val="both"/>
    </w:pPr>
    <w:rPr>
      <w:sz w:val="28"/>
      <w:lang w:val="en-US" w:eastAsia="zh-CN"/>
    </w:rPr>
  </w:style>
  <w:style w:type="paragraph" w:customStyle="1" w:styleId="10">
    <w:name w:val="1"/>
    <w:basedOn w:val="a"/>
    <w:next w:val="af3"/>
    <w:rsid w:val="007A0A31"/>
    <w:pPr>
      <w:numPr>
        <w:numId w:val="4"/>
      </w:numPr>
      <w:tabs>
        <w:tab w:val="clear" w:pos="3243"/>
      </w:tabs>
      <w:spacing w:before="100" w:beforeAutospacing="1" w:after="120" w:afterAutospacing="1" w:line="360" w:lineRule="auto"/>
      <w:ind w:leftChars="200" w:left="420" w:firstLine="0"/>
    </w:pPr>
  </w:style>
  <w:style w:type="paragraph" w:customStyle="1" w:styleId="15">
    <w:name w:val="样式 宋体 四号 行距: 1.5 倍行距"/>
    <w:basedOn w:val="a"/>
    <w:rsid w:val="007A0A31"/>
    <w:pPr>
      <w:spacing w:line="360" w:lineRule="auto"/>
    </w:pPr>
    <w:rPr>
      <w:rFonts w:ascii="宋体" w:hAnsi="宋体"/>
      <w:sz w:val="24"/>
      <w:szCs w:val="20"/>
    </w:rPr>
  </w:style>
  <w:style w:type="paragraph" w:customStyle="1" w:styleId="afe">
    <w:name w:val="正文正文"/>
    <w:basedOn w:val="a"/>
    <w:rsid w:val="007A0A31"/>
    <w:pPr>
      <w:spacing w:afterLines="25" w:line="360" w:lineRule="auto"/>
      <w:ind w:firstLineChars="200" w:firstLine="200"/>
    </w:pPr>
    <w:rPr>
      <w:sz w:val="24"/>
    </w:rPr>
  </w:style>
  <w:style w:type="paragraph" w:customStyle="1" w:styleId="CharCharCharChar">
    <w:name w:val=" Char Char Char Char"/>
    <w:basedOn w:val="a"/>
    <w:autoRedefine/>
    <w:rsid w:val="007A0A31"/>
    <w:pPr>
      <w:tabs>
        <w:tab w:val="num" w:pos="360"/>
      </w:tabs>
    </w:pPr>
    <w:rPr>
      <w:sz w:val="24"/>
    </w:rPr>
  </w:style>
  <w:style w:type="paragraph" w:customStyle="1" w:styleId="Char1CharCharCharChar">
    <w:name w:val="Char1 Char Char Char Char"/>
    <w:basedOn w:val="a"/>
    <w:rsid w:val="007A0A31"/>
    <w:pPr>
      <w:widowControl/>
      <w:spacing w:after="160" w:line="240" w:lineRule="exact"/>
      <w:jc w:val="left"/>
    </w:pPr>
    <w:rPr>
      <w:rFonts w:ascii="Verdana" w:hAnsi="Verdana" w:cs="Verdana"/>
      <w:kern w:val="0"/>
      <w:sz w:val="20"/>
      <w:szCs w:val="20"/>
      <w:lang w:eastAsia="en-US"/>
    </w:rPr>
  </w:style>
  <w:style w:type="paragraph" w:customStyle="1" w:styleId="ParaChar">
    <w:name w:val="默认段落字体 Para Char"/>
    <w:basedOn w:val="a"/>
    <w:autoRedefine/>
    <w:rsid w:val="007A0A31"/>
    <w:pPr>
      <w:tabs>
        <w:tab w:val="num" w:pos="851"/>
      </w:tabs>
      <w:ind w:left="851" w:hanging="431"/>
    </w:pPr>
    <w:rPr>
      <w:sz w:val="24"/>
    </w:rPr>
  </w:style>
  <w:style w:type="character" w:customStyle="1" w:styleId="heigh1801">
    <w:name w:val="heigh1801"/>
    <w:rsid w:val="007A0A31"/>
  </w:style>
  <w:style w:type="paragraph" w:customStyle="1" w:styleId="c0">
    <w:name w:val="c_"/>
    <w:rsid w:val="007A0A31"/>
    <w:pPr>
      <w:widowControl w:val="0"/>
      <w:autoSpaceDE w:val="0"/>
      <w:autoSpaceDN w:val="0"/>
      <w:adjustRightInd w:val="0"/>
      <w:jc w:val="both"/>
    </w:pPr>
    <w:rPr>
      <w:rFonts w:ascii="五" w:eastAsia="五"/>
      <w:sz w:val="24"/>
    </w:rPr>
  </w:style>
  <w:style w:type="paragraph" w:customStyle="1" w:styleId="Style3">
    <w:name w:val="_Style 3"/>
    <w:basedOn w:val="a"/>
    <w:rsid w:val="007A0A31"/>
    <w:rPr>
      <w:szCs w:val="20"/>
    </w:rPr>
  </w:style>
  <w:style w:type="paragraph" w:customStyle="1" w:styleId="CharCharChar1">
    <w:name w:val=" Char Char Char1"/>
    <w:basedOn w:val="a"/>
    <w:rsid w:val="007A0A31"/>
    <w:rPr>
      <w:szCs w:val="20"/>
    </w:rPr>
  </w:style>
  <w:style w:type="paragraph" w:styleId="aff">
    <w:name w:val="List Paragraph"/>
    <w:basedOn w:val="a"/>
    <w:uiPriority w:val="34"/>
    <w:qFormat/>
    <w:rsid w:val="007A0A31"/>
    <w:pPr>
      <w:ind w:firstLineChars="200" w:firstLine="420"/>
    </w:pPr>
    <w:rPr>
      <w:rFonts w:ascii="Calibri" w:hAnsi="Calibri"/>
      <w:szCs w:val="22"/>
    </w:rPr>
  </w:style>
  <w:style w:type="character" w:customStyle="1" w:styleId="3Char">
    <w:name w:val="标题 3 Char"/>
    <w:link w:val="3"/>
    <w:rsid w:val="007242D6"/>
    <w:rPr>
      <w:b/>
      <w:kern w:val="2"/>
      <w:sz w:val="24"/>
    </w:rPr>
  </w:style>
  <w:style w:type="character" w:customStyle="1" w:styleId="4Char">
    <w:name w:val="标题 4 Char"/>
    <w:link w:val="4"/>
    <w:rsid w:val="007242D6"/>
    <w:rPr>
      <w:kern w:val="2"/>
      <w:sz w:val="24"/>
    </w:rPr>
  </w:style>
  <w:style w:type="character" w:customStyle="1" w:styleId="5Char">
    <w:name w:val="标题 5 Char"/>
    <w:link w:val="5"/>
    <w:rsid w:val="007242D6"/>
    <w:rPr>
      <w:b/>
      <w:kern w:val="2"/>
      <w:sz w:val="24"/>
    </w:rPr>
  </w:style>
  <w:style w:type="character" w:customStyle="1" w:styleId="Char0">
    <w:name w:val="正文文本 Char"/>
    <w:link w:val="a4"/>
    <w:rsid w:val="007242D6"/>
    <w:rPr>
      <w:kern w:val="2"/>
      <w:sz w:val="21"/>
      <w:szCs w:val="24"/>
    </w:rPr>
  </w:style>
  <w:style w:type="character" w:customStyle="1" w:styleId="Char">
    <w:name w:val="正文首行缩进 Char"/>
    <w:link w:val="a0"/>
    <w:rsid w:val="007242D6"/>
    <w:rPr>
      <w:kern w:val="2"/>
      <w:sz w:val="22"/>
      <w:szCs w:val="22"/>
    </w:rPr>
  </w:style>
  <w:style w:type="character" w:customStyle="1" w:styleId="2Char0">
    <w:name w:val="正文文本缩进 2 Char"/>
    <w:link w:val="22"/>
    <w:rsid w:val="007242D6"/>
    <w:rPr>
      <w:kern w:val="2"/>
      <w:sz w:val="24"/>
      <w:szCs w:val="24"/>
    </w:rPr>
  </w:style>
  <w:style w:type="character" w:customStyle="1" w:styleId="Char1">
    <w:name w:val="正文文本缩进 Char"/>
    <w:link w:val="a9"/>
    <w:rsid w:val="007242D6"/>
    <w:rPr>
      <w:kern w:val="2"/>
      <w:sz w:val="28"/>
      <w:szCs w:val="24"/>
    </w:rPr>
  </w:style>
  <w:style w:type="character" w:customStyle="1" w:styleId="Char5">
    <w:name w:val="日期 Char"/>
    <w:link w:val="ae"/>
    <w:rsid w:val="007242D6"/>
    <w:rPr>
      <w:kern w:val="2"/>
      <w:sz w:val="21"/>
      <w:szCs w:val="24"/>
    </w:rPr>
  </w:style>
  <w:style w:type="character" w:customStyle="1" w:styleId="Char6">
    <w:name w:val="脚注文本 Char"/>
    <w:link w:val="af"/>
    <w:semiHidden/>
    <w:rsid w:val="007242D6"/>
    <w:rPr>
      <w:kern w:val="2"/>
      <w:sz w:val="18"/>
      <w:szCs w:val="18"/>
    </w:rPr>
  </w:style>
  <w:style w:type="character" w:customStyle="1" w:styleId="Char7">
    <w:name w:val="文档结构图 Char"/>
    <w:link w:val="af1"/>
    <w:semiHidden/>
    <w:rsid w:val="007242D6"/>
    <w:rPr>
      <w:kern w:val="2"/>
      <w:sz w:val="21"/>
      <w:szCs w:val="24"/>
      <w:shd w:val="clear" w:color="auto" w:fill="000080"/>
    </w:rPr>
  </w:style>
  <w:style w:type="paragraph" w:customStyle="1" w:styleId="aff0">
    <w:next w:val="af3"/>
    <w:uiPriority w:val="99"/>
    <w:rsid w:val="007242D6"/>
    <w:pPr>
      <w:widowControl w:val="0"/>
      <w:jc w:val="both"/>
    </w:pPr>
    <w:rPr>
      <w:kern w:val="2"/>
      <w:sz w:val="21"/>
      <w:szCs w:val="24"/>
    </w:rPr>
  </w:style>
  <w:style w:type="paragraph" w:customStyle="1" w:styleId="CharChar">
    <w:name w:val=" Char Char"/>
    <w:basedOn w:val="a"/>
    <w:rsid w:val="007242D6"/>
    <w:rPr>
      <w:szCs w:val="20"/>
    </w:rPr>
  </w:style>
  <w:style w:type="character" w:customStyle="1" w:styleId="Char10">
    <w:name w:val="正文文本 Char1"/>
    <w:rsid w:val="007242D6"/>
    <w:rPr>
      <w:rFonts w:ascii="宋体" w:eastAsia="宋体" w:hAnsi="宋体" w:cs="Times New Roman"/>
      <w:kern w:val="0"/>
      <w:sz w:val="24"/>
      <w:szCs w:val="21"/>
    </w:rPr>
  </w:style>
  <w:style w:type="paragraph" w:customStyle="1" w:styleId="p0">
    <w:name w:val="p0"/>
    <w:basedOn w:val="a"/>
    <w:rsid w:val="007242D6"/>
    <w:pPr>
      <w:widowControl/>
      <w:spacing w:before="100" w:beforeAutospacing="1" w:after="100" w:afterAutospacing="1"/>
      <w:jc w:val="left"/>
    </w:pPr>
    <w:rPr>
      <w:rFonts w:ascii="宋体" w:hAnsi="宋体" w:cs="宋体"/>
      <w:kern w:val="0"/>
      <w:sz w:val="24"/>
    </w:rPr>
  </w:style>
  <w:style w:type="character" w:customStyle="1" w:styleId="UnresolvedMention">
    <w:name w:val="Unresolved Mention"/>
    <w:uiPriority w:val="99"/>
    <w:semiHidden/>
    <w:unhideWhenUsed/>
    <w:rsid w:val="00837DA5"/>
    <w:rPr>
      <w:color w:val="808080"/>
      <w:shd w:val="clear" w:color="auto" w:fill="E6E6E6"/>
    </w:rPr>
  </w:style>
  <w:style w:type="paragraph" w:customStyle="1" w:styleId="xmsonormal">
    <w:name w:val="xmsonormal"/>
    <w:basedOn w:val="a"/>
    <w:rsid w:val="0065473C"/>
    <w:pPr>
      <w:widowControl/>
      <w:spacing w:before="100" w:beforeAutospacing="1" w:after="100" w:afterAutospacing="1"/>
      <w:jc w:val="left"/>
    </w:pPr>
    <w:rPr>
      <w:rFonts w:ascii="宋体" w:hAnsi="宋体" w:cs="宋体"/>
      <w:kern w:val="0"/>
      <w:sz w:val="24"/>
    </w:rPr>
  </w:style>
  <w:style w:type="character" w:customStyle="1" w:styleId="aff1">
    <w:name w:val="页眉 字符"/>
    <w:uiPriority w:val="99"/>
    <w:rsid w:val="00841CDB"/>
    <w:rPr>
      <w:sz w:val="18"/>
      <w:szCs w:val="18"/>
    </w:rPr>
  </w:style>
  <w:style w:type="character" w:customStyle="1" w:styleId="aff2">
    <w:name w:val="页脚 字符"/>
    <w:uiPriority w:val="99"/>
    <w:rsid w:val="00841CDB"/>
    <w:rPr>
      <w:sz w:val="18"/>
      <w:szCs w:val="18"/>
    </w:rPr>
  </w:style>
</w:styles>
</file>

<file path=word/webSettings.xml><?xml version="1.0" encoding="utf-8"?>
<w:webSettings xmlns:r="http://schemas.openxmlformats.org/officeDocument/2006/relationships" xmlns:w="http://schemas.openxmlformats.org/wordprocessingml/2006/main">
  <w:divs>
    <w:div w:id="1271619479">
      <w:bodyDiv w:val="1"/>
      <w:marLeft w:val="0"/>
      <w:marRight w:val="0"/>
      <w:marTop w:val="0"/>
      <w:marBottom w:val="0"/>
      <w:divBdr>
        <w:top w:val="none" w:sz="0" w:space="0" w:color="auto"/>
        <w:left w:val="none" w:sz="0" w:space="0" w:color="auto"/>
        <w:bottom w:val="none" w:sz="0" w:space="0" w:color="auto"/>
        <w:right w:val="none" w:sz="0" w:space="0" w:color="auto"/>
      </w:divBdr>
    </w:div>
    <w:div w:id="1718117922">
      <w:bodyDiv w:val="1"/>
      <w:marLeft w:val="0"/>
      <w:marRight w:val="0"/>
      <w:marTop w:val="0"/>
      <w:marBottom w:val="0"/>
      <w:divBdr>
        <w:top w:val="none" w:sz="0" w:space="0" w:color="auto"/>
        <w:left w:val="none" w:sz="0" w:space="0" w:color="auto"/>
        <w:bottom w:val="none" w:sz="0" w:space="0" w:color="auto"/>
        <w:right w:val="none" w:sz="0" w:space="0" w:color="auto"/>
      </w:divBdr>
      <w:divsChild>
        <w:div w:id="1757089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A599-8AB4-4C17-ABF1-5118FA52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1679</Words>
  <Characters>9573</Characters>
  <Application>Microsoft Office Word</Application>
  <DocSecurity>4</DocSecurity>
  <Lines>79</Lines>
  <Paragraphs>22</Paragraphs>
  <ScaleCrop>false</ScaleCrop>
  <Company>GFJJ</Company>
  <LinksUpToDate>false</LinksUpToDate>
  <CharactersWithSpaces>11230</CharactersWithSpaces>
  <SharedDoc>false</SharedDoc>
  <HLinks>
    <vt:vector size="48" baseType="variant">
      <vt:variant>
        <vt:i4>1507386</vt:i4>
      </vt:variant>
      <vt:variant>
        <vt:i4>44</vt:i4>
      </vt:variant>
      <vt:variant>
        <vt:i4>0</vt:i4>
      </vt:variant>
      <vt:variant>
        <vt:i4>5</vt:i4>
      </vt:variant>
      <vt:variant>
        <vt:lpwstr/>
      </vt:variant>
      <vt:variant>
        <vt:lpwstr>_Toc126581560</vt:lpwstr>
      </vt:variant>
      <vt:variant>
        <vt:i4>1310778</vt:i4>
      </vt:variant>
      <vt:variant>
        <vt:i4>38</vt:i4>
      </vt:variant>
      <vt:variant>
        <vt:i4>0</vt:i4>
      </vt:variant>
      <vt:variant>
        <vt:i4>5</vt:i4>
      </vt:variant>
      <vt:variant>
        <vt:lpwstr/>
      </vt:variant>
      <vt:variant>
        <vt:lpwstr>_Toc126581559</vt:lpwstr>
      </vt:variant>
      <vt:variant>
        <vt:i4>1310778</vt:i4>
      </vt:variant>
      <vt:variant>
        <vt:i4>32</vt:i4>
      </vt:variant>
      <vt:variant>
        <vt:i4>0</vt:i4>
      </vt:variant>
      <vt:variant>
        <vt:i4>5</vt:i4>
      </vt:variant>
      <vt:variant>
        <vt:lpwstr/>
      </vt:variant>
      <vt:variant>
        <vt:lpwstr>_Toc126581558</vt:lpwstr>
      </vt:variant>
      <vt:variant>
        <vt:i4>1310778</vt:i4>
      </vt:variant>
      <vt:variant>
        <vt:i4>26</vt:i4>
      </vt:variant>
      <vt:variant>
        <vt:i4>0</vt:i4>
      </vt:variant>
      <vt:variant>
        <vt:i4>5</vt:i4>
      </vt:variant>
      <vt:variant>
        <vt:lpwstr/>
      </vt:variant>
      <vt:variant>
        <vt:lpwstr>_Toc126581557</vt:lpwstr>
      </vt:variant>
      <vt:variant>
        <vt:i4>1310778</vt:i4>
      </vt:variant>
      <vt:variant>
        <vt:i4>20</vt:i4>
      </vt:variant>
      <vt:variant>
        <vt:i4>0</vt:i4>
      </vt:variant>
      <vt:variant>
        <vt:i4>5</vt:i4>
      </vt:variant>
      <vt:variant>
        <vt:lpwstr/>
      </vt:variant>
      <vt:variant>
        <vt:lpwstr>_Toc126581556</vt:lpwstr>
      </vt:variant>
      <vt:variant>
        <vt:i4>1310778</vt:i4>
      </vt:variant>
      <vt:variant>
        <vt:i4>14</vt:i4>
      </vt:variant>
      <vt:variant>
        <vt:i4>0</vt:i4>
      </vt:variant>
      <vt:variant>
        <vt:i4>5</vt:i4>
      </vt:variant>
      <vt:variant>
        <vt:lpwstr/>
      </vt:variant>
      <vt:variant>
        <vt:lpwstr>_Toc126581555</vt:lpwstr>
      </vt:variant>
      <vt:variant>
        <vt:i4>1310778</vt:i4>
      </vt:variant>
      <vt:variant>
        <vt:i4>8</vt:i4>
      </vt:variant>
      <vt:variant>
        <vt:i4>0</vt:i4>
      </vt:variant>
      <vt:variant>
        <vt:i4>5</vt:i4>
      </vt:variant>
      <vt:variant>
        <vt:lpwstr/>
      </vt:variant>
      <vt:variant>
        <vt:lpwstr>_Toc126581554</vt:lpwstr>
      </vt:variant>
      <vt:variant>
        <vt:i4>1310778</vt:i4>
      </vt:variant>
      <vt:variant>
        <vt:i4>2</vt:i4>
      </vt:variant>
      <vt:variant>
        <vt:i4>0</vt:i4>
      </vt:variant>
      <vt:variant>
        <vt:i4>5</vt:i4>
      </vt:variant>
      <vt:variant>
        <vt:lpwstr/>
      </vt:variant>
      <vt:variant>
        <vt:lpwstr>_Toc126581553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广发沪深300指数</dc:title>
  <dc:subject/>
  <dc:creator>WJ</dc:creator>
  <cp:keywords/>
  <cp:lastModifiedBy>ZHONGM</cp:lastModifiedBy>
  <cp:revision>2</cp:revision>
  <cp:lastPrinted>2019-12-17T08:20:00Z</cp:lastPrinted>
  <dcterms:created xsi:type="dcterms:W3CDTF">2025-03-23T16:02:00Z</dcterms:created>
  <dcterms:modified xsi:type="dcterms:W3CDTF">2025-03-23T16:02:00Z</dcterms:modified>
</cp:coreProperties>
</file>