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8D" w:rsidRPr="00E61F21" w:rsidRDefault="000C608D" w:rsidP="00153336">
      <w:pPr>
        <w:widowControl/>
        <w:spacing w:line="300" w:lineRule="atLeast"/>
        <w:jc w:val="center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银河基金管理有限公司</w:t>
      </w:r>
    </w:p>
    <w:p w:rsidR="008F4F13" w:rsidRPr="00E61F21" w:rsidRDefault="008F4F13" w:rsidP="008F4F13">
      <w:pPr>
        <w:widowControl/>
        <w:spacing w:line="300" w:lineRule="atLeast"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关于旗下基金</w:t>
      </w:r>
      <w:r w:rsidR="007A5859"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所持有股票因长期停牌</w:t>
      </w:r>
      <w:r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变更估值方法的提示性公告</w:t>
      </w:r>
    </w:p>
    <w:p w:rsidR="00192FFD" w:rsidRPr="00E61F21" w:rsidRDefault="00192FFD" w:rsidP="00A76618">
      <w:pPr>
        <w:widowControl/>
        <w:spacing w:line="330" w:lineRule="atLeas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4C401A" w:rsidRPr="00E61F21" w:rsidRDefault="00AA7635" w:rsidP="004C401A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根据中国证券监督管理委员会公告</w:t>
      </w:r>
      <w:r w:rsidR="00A758AB">
        <w:rPr>
          <w:rFonts w:ascii="宋体" w:hAnsi="宋体" w:cs="宋体" w:hint="eastAsia"/>
          <w:kern w:val="0"/>
          <w:sz w:val="20"/>
          <w:szCs w:val="20"/>
        </w:rPr>
        <w:t>〔</w:t>
      </w:r>
      <w:r w:rsidRPr="00E61F21">
        <w:rPr>
          <w:rFonts w:ascii="宋体" w:hAnsi="宋体" w:cs="宋体" w:hint="eastAsia"/>
          <w:kern w:val="0"/>
          <w:sz w:val="20"/>
          <w:szCs w:val="20"/>
        </w:rPr>
        <w:t>2017</w:t>
      </w:r>
      <w:r w:rsidR="00A758AB" w:rsidRPr="00A758AB">
        <w:rPr>
          <w:rFonts w:ascii="宋体" w:hAnsi="宋体" w:cs="宋体" w:hint="eastAsia"/>
          <w:kern w:val="0"/>
          <w:sz w:val="20"/>
          <w:szCs w:val="20"/>
        </w:rPr>
        <w:t>〕</w:t>
      </w:r>
      <w:r w:rsidRPr="00E61F21">
        <w:rPr>
          <w:rFonts w:ascii="宋体" w:hAnsi="宋体" w:cs="宋体" w:hint="eastAsia"/>
          <w:kern w:val="0"/>
          <w:sz w:val="20"/>
          <w:szCs w:val="20"/>
        </w:rPr>
        <w:t>13号《中国证监会</w:t>
      </w:r>
      <w:r w:rsidRPr="00E61F21">
        <w:rPr>
          <w:rFonts w:ascii="宋体" w:hAnsi="宋体" w:cs="宋体"/>
          <w:kern w:val="0"/>
          <w:sz w:val="20"/>
          <w:szCs w:val="20"/>
        </w:rPr>
        <w:t>关于证券投资基金估值业务的指导意见</w:t>
      </w:r>
      <w:r w:rsidRPr="00E61F21">
        <w:rPr>
          <w:rFonts w:ascii="宋体" w:hAnsi="宋体" w:cs="宋体" w:hint="eastAsia"/>
          <w:kern w:val="0"/>
          <w:sz w:val="20"/>
          <w:szCs w:val="20"/>
        </w:rPr>
        <w:t>》</w:t>
      </w:r>
      <w:r w:rsidR="00652718" w:rsidRPr="00E61F21">
        <w:rPr>
          <w:rFonts w:ascii="宋体" w:hAnsi="宋体" w:cs="宋体" w:hint="eastAsia"/>
          <w:kern w:val="0"/>
          <w:sz w:val="20"/>
          <w:szCs w:val="20"/>
        </w:rPr>
        <w:t>、</w:t>
      </w:r>
      <w:r w:rsidRPr="00E61F21">
        <w:rPr>
          <w:rFonts w:ascii="宋体" w:hAnsi="宋体" w:cs="宋体" w:hint="eastAsia"/>
          <w:kern w:val="0"/>
          <w:sz w:val="20"/>
          <w:szCs w:val="20"/>
        </w:rPr>
        <w:t>银河基金管理有限公司（以下简称“我司”）的估值政策和程序等有关规定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，</w:t>
      </w:r>
      <w:r w:rsidRPr="00E61F21">
        <w:rPr>
          <w:rFonts w:ascii="宋体" w:hAnsi="宋体" w:cs="宋体"/>
          <w:kern w:val="0"/>
          <w:sz w:val="20"/>
          <w:szCs w:val="20"/>
        </w:rPr>
        <w:t>为使本基金管理人旗下相关基金的估值公平、合理，</w:t>
      </w:r>
      <w:r w:rsidRPr="00E61F21">
        <w:rPr>
          <w:rFonts w:ascii="宋体" w:hAnsi="宋体" w:cs="宋体" w:hint="eastAsia"/>
          <w:kern w:val="0"/>
          <w:sz w:val="20"/>
          <w:szCs w:val="20"/>
        </w:rPr>
        <w:t>我司与基金托管人协商一致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，自</w:t>
      </w:r>
      <w:r w:rsidR="000833AB" w:rsidRPr="00E61F21">
        <w:rPr>
          <w:rFonts w:ascii="宋体" w:hAnsi="宋体" w:cs="宋体" w:hint="eastAsia"/>
          <w:kern w:val="0"/>
          <w:sz w:val="20"/>
          <w:szCs w:val="20"/>
        </w:rPr>
        <w:t>20</w:t>
      </w:r>
      <w:r w:rsidR="000833AB">
        <w:rPr>
          <w:rFonts w:ascii="宋体" w:hAnsi="宋体" w:cs="宋体" w:hint="eastAsia"/>
          <w:kern w:val="0"/>
          <w:sz w:val="20"/>
          <w:szCs w:val="20"/>
        </w:rPr>
        <w:t>2</w:t>
      </w:r>
      <w:r w:rsidR="000833AB">
        <w:rPr>
          <w:rFonts w:ascii="宋体" w:hAnsi="宋体" w:cs="宋体"/>
          <w:kern w:val="0"/>
          <w:sz w:val="20"/>
          <w:szCs w:val="20"/>
        </w:rPr>
        <w:t>5</w:t>
      </w:r>
      <w:r w:rsidR="004B4281" w:rsidRPr="00E61F21">
        <w:rPr>
          <w:rFonts w:ascii="宋体" w:hAnsi="宋体" w:cs="宋体" w:hint="eastAsia"/>
          <w:kern w:val="0"/>
          <w:sz w:val="20"/>
          <w:szCs w:val="20"/>
        </w:rPr>
        <w:t>年</w:t>
      </w:r>
      <w:r w:rsidR="000833AB">
        <w:rPr>
          <w:rFonts w:ascii="宋体" w:hAnsi="宋体" w:cs="宋体"/>
          <w:kern w:val="0"/>
          <w:sz w:val="20"/>
          <w:szCs w:val="20"/>
        </w:rPr>
        <w:t>3</w:t>
      </w:r>
      <w:r w:rsidR="004B4281" w:rsidRPr="00E61F21">
        <w:rPr>
          <w:rFonts w:ascii="宋体" w:hAnsi="宋体" w:cs="宋体" w:hint="eastAsia"/>
          <w:kern w:val="0"/>
          <w:sz w:val="20"/>
          <w:szCs w:val="20"/>
        </w:rPr>
        <w:t>月</w:t>
      </w:r>
      <w:r w:rsidR="000833AB">
        <w:rPr>
          <w:rFonts w:ascii="宋体" w:hAnsi="宋体" w:cs="宋体"/>
          <w:kern w:val="0"/>
          <w:sz w:val="20"/>
          <w:szCs w:val="20"/>
        </w:rPr>
        <w:t>21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日起，对本公司旗下证券投资基金持有</w:t>
      </w:r>
      <w:r w:rsidR="004C401A" w:rsidRPr="00151A36">
        <w:rPr>
          <w:rFonts w:ascii="宋体" w:hAnsi="宋体" w:cs="宋体" w:hint="eastAsia"/>
          <w:kern w:val="0"/>
          <w:sz w:val="20"/>
          <w:szCs w:val="20"/>
        </w:rPr>
        <w:t>的</w:t>
      </w:r>
      <w:r w:rsidR="006153CD" w:rsidRPr="00151A36">
        <w:rPr>
          <w:rFonts w:ascii="宋体" w:hAnsi="宋体" w:cs="宋体" w:hint="eastAsia"/>
          <w:kern w:val="0"/>
          <w:sz w:val="20"/>
          <w:szCs w:val="20"/>
        </w:rPr>
        <w:t>“</w:t>
      </w:r>
      <w:r w:rsidR="000833AB">
        <w:rPr>
          <w:rFonts w:ascii="Tahoma" w:hAnsi="Tahoma" w:cs="Tahoma" w:hint="eastAsia"/>
          <w:color w:val="2B2B2B"/>
          <w:sz w:val="20"/>
          <w:szCs w:val="20"/>
        </w:rPr>
        <w:t>华大九天</w:t>
      </w:r>
      <w:r w:rsidR="006153CD" w:rsidRPr="00151A36">
        <w:rPr>
          <w:rFonts w:ascii="宋体" w:hAnsi="宋体" w:cs="宋体" w:hint="eastAsia"/>
          <w:kern w:val="0"/>
          <w:sz w:val="20"/>
          <w:szCs w:val="20"/>
        </w:rPr>
        <w:t>（代码：</w:t>
      </w:r>
      <w:r w:rsidR="000833AB">
        <w:rPr>
          <w:rFonts w:ascii="宋体" w:hAnsi="宋体" w:cs="宋体"/>
          <w:kern w:val="0"/>
          <w:sz w:val="20"/>
          <w:szCs w:val="20"/>
        </w:rPr>
        <w:t>301269</w:t>
      </w:r>
      <w:r w:rsidR="006153CD" w:rsidRPr="00151A36">
        <w:rPr>
          <w:rFonts w:ascii="宋体" w:hAnsi="宋体" w:cs="宋体" w:hint="eastAsia"/>
          <w:kern w:val="0"/>
          <w:sz w:val="20"/>
          <w:szCs w:val="20"/>
        </w:rPr>
        <w:t>）”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采用“指数收益法”予以估值。</w:t>
      </w:r>
    </w:p>
    <w:p w:rsidR="004C401A" w:rsidRPr="00E61F21" w:rsidRDefault="004C401A" w:rsidP="004C401A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待该股票其交易体现了活跃市场交易特征后，将恢复采用当日收盘价格进行估值，届时不再另行公告。</w:t>
      </w:r>
    </w:p>
    <w:p w:rsidR="004C401A" w:rsidRPr="00E61F21" w:rsidRDefault="004C401A" w:rsidP="004C401A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特此公告。</w:t>
      </w:r>
    </w:p>
    <w:p w:rsidR="00A76618" w:rsidRPr="00E61F21" w:rsidRDefault="00192FFD" w:rsidP="004C401A">
      <w:pPr>
        <w:widowControl/>
        <w:spacing w:line="360" w:lineRule="auto"/>
        <w:ind w:firstLineChars="200" w:firstLine="400"/>
        <w:jc w:val="righ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银河</w:t>
      </w:r>
      <w:r w:rsidR="00A76618" w:rsidRPr="00E61F21">
        <w:rPr>
          <w:rFonts w:ascii="宋体" w:hAnsi="宋体" w:cs="宋体" w:hint="eastAsia"/>
          <w:kern w:val="0"/>
          <w:sz w:val="20"/>
          <w:szCs w:val="20"/>
        </w:rPr>
        <w:t>基金管理有限公司</w:t>
      </w:r>
    </w:p>
    <w:p w:rsidR="00A76618" w:rsidRPr="00E61F21" w:rsidRDefault="000833AB" w:rsidP="000D0197">
      <w:pPr>
        <w:widowControl/>
        <w:spacing w:line="360" w:lineRule="auto"/>
        <w:ind w:right="100" w:firstLineChars="200" w:firstLine="400"/>
        <w:jc w:val="righ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20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/>
          <w:kern w:val="0"/>
          <w:sz w:val="20"/>
          <w:szCs w:val="20"/>
        </w:rPr>
        <w:t>5</w:t>
      </w:r>
      <w:r w:rsidR="004B4281" w:rsidRPr="00E61F21">
        <w:rPr>
          <w:rFonts w:ascii="宋体" w:hAnsi="宋体" w:cs="宋体" w:hint="eastAsia"/>
          <w:kern w:val="0"/>
          <w:sz w:val="20"/>
          <w:szCs w:val="20"/>
        </w:rPr>
        <w:t>年</w:t>
      </w:r>
      <w:r>
        <w:rPr>
          <w:rFonts w:ascii="宋体" w:hAnsi="宋体" w:cs="宋体"/>
          <w:kern w:val="0"/>
          <w:sz w:val="20"/>
          <w:szCs w:val="20"/>
        </w:rPr>
        <w:t>3</w:t>
      </w:r>
      <w:r w:rsidR="004B4281" w:rsidRPr="00E61F21">
        <w:rPr>
          <w:rFonts w:ascii="宋体" w:hAnsi="宋体" w:cs="宋体" w:hint="eastAsia"/>
          <w:kern w:val="0"/>
          <w:sz w:val="20"/>
          <w:szCs w:val="20"/>
        </w:rPr>
        <w:t>月</w:t>
      </w:r>
      <w:r w:rsidR="0053148C">
        <w:rPr>
          <w:rFonts w:ascii="宋体" w:hAnsi="宋体" w:cs="宋体"/>
          <w:kern w:val="0"/>
          <w:sz w:val="20"/>
          <w:szCs w:val="20"/>
        </w:rPr>
        <w:t>22</w:t>
      </w:r>
      <w:r w:rsidR="00A76618" w:rsidRPr="00E61F21">
        <w:rPr>
          <w:rFonts w:ascii="宋体" w:hAnsi="宋体" w:cs="宋体" w:hint="eastAsia"/>
          <w:kern w:val="0"/>
          <w:sz w:val="20"/>
          <w:szCs w:val="20"/>
        </w:rPr>
        <w:t>日</w:t>
      </w:r>
    </w:p>
    <w:p w:rsidR="00656A87" w:rsidRPr="00E61F21" w:rsidRDefault="00656A87" w:rsidP="00192FFD">
      <w:pPr>
        <w:spacing w:line="360" w:lineRule="auto"/>
        <w:ind w:firstLineChars="200" w:firstLine="420"/>
      </w:pPr>
    </w:p>
    <w:sectPr w:rsidR="00656A87" w:rsidRPr="00E6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33" w:rsidRDefault="00855233" w:rsidP="008F4F13">
      <w:r>
        <w:separator/>
      </w:r>
    </w:p>
  </w:endnote>
  <w:endnote w:type="continuationSeparator" w:id="0">
    <w:p w:rsidR="00855233" w:rsidRDefault="00855233" w:rsidP="008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33" w:rsidRDefault="00855233" w:rsidP="008F4F13">
      <w:r>
        <w:separator/>
      </w:r>
    </w:p>
  </w:footnote>
  <w:footnote w:type="continuationSeparator" w:id="0">
    <w:p w:rsidR="00855233" w:rsidRDefault="00855233" w:rsidP="008F4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618"/>
    <w:rsid w:val="0001160A"/>
    <w:rsid w:val="000127B7"/>
    <w:rsid w:val="00013492"/>
    <w:rsid w:val="00023812"/>
    <w:rsid w:val="000245A5"/>
    <w:rsid w:val="000367E5"/>
    <w:rsid w:val="00037EB9"/>
    <w:rsid w:val="00043A59"/>
    <w:rsid w:val="00065C38"/>
    <w:rsid w:val="00081031"/>
    <w:rsid w:val="000833AB"/>
    <w:rsid w:val="000A0816"/>
    <w:rsid w:val="000A2196"/>
    <w:rsid w:val="000B55FB"/>
    <w:rsid w:val="000C0758"/>
    <w:rsid w:val="000C1167"/>
    <w:rsid w:val="000C1A6C"/>
    <w:rsid w:val="000C1C6B"/>
    <w:rsid w:val="000C608D"/>
    <w:rsid w:val="000C7A24"/>
    <w:rsid w:val="000D0197"/>
    <w:rsid w:val="000D2C67"/>
    <w:rsid w:val="000D3A74"/>
    <w:rsid w:val="000D408E"/>
    <w:rsid w:val="000D4810"/>
    <w:rsid w:val="000D75C6"/>
    <w:rsid w:val="000F0520"/>
    <w:rsid w:val="000F3305"/>
    <w:rsid w:val="000F3370"/>
    <w:rsid w:val="00100A2A"/>
    <w:rsid w:val="001151DC"/>
    <w:rsid w:val="00116A8C"/>
    <w:rsid w:val="00121BF8"/>
    <w:rsid w:val="00121C7E"/>
    <w:rsid w:val="00127C96"/>
    <w:rsid w:val="00137582"/>
    <w:rsid w:val="001510E2"/>
    <w:rsid w:val="00151A36"/>
    <w:rsid w:val="00152803"/>
    <w:rsid w:val="00153336"/>
    <w:rsid w:val="00153CBB"/>
    <w:rsid w:val="00157BD5"/>
    <w:rsid w:val="00163AF7"/>
    <w:rsid w:val="00165C3F"/>
    <w:rsid w:val="001675FD"/>
    <w:rsid w:val="001739B2"/>
    <w:rsid w:val="00185F59"/>
    <w:rsid w:val="00190AE9"/>
    <w:rsid w:val="00190B3C"/>
    <w:rsid w:val="00192FFD"/>
    <w:rsid w:val="001A03C6"/>
    <w:rsid w:val="001A2310"/>
    <w:rsid w:val="001A37F0"/>
    <w:rsid w:val="001A6C4B"/>
    <w:rsid w:val="001B13FC"/>
    <w:rsid w:val="001C128E"/>
    <w:rsid w:val="001C3DF8"/>
    <w:rsid w:val="001D3673"/>
    <w:rsid w:val="001E04CB"/>
    <w:rsid w:val="001E0792"/>
    <w:rsid w:val="001E24F8"/>
    <w:rsid w:val="001F47A9"/>
    <w:rsid w:val="001F7089"/>
    <w:rsid w:val="00201CA6"/>
    <w:rsid w:val="0020448C"/>
    <w:rsid w:val="00210E42"/>
    <w:rsid w:val="00217A19"/>
    <w:rsid w:val="002306A9"/>
    <w:rsid w:val="0023492A"/>
    <w:rsid w:val="002434F1"/>
    <w:rsid w:val="00245D3A"/>
    <w:rsid w:val="0025037E"/>
    <w:rsid w:val="00250AFF"/>
    <w:rsid w:val="002533D1"/>
    <w:rsid w:val="00254C85"/>
    <w:rsid w:val="002565E7"/>
    <w:rsid w:val="00264A8A"/>
    <w:rsid w:val="00273452"/>
    <w:rsid w:val="00277ABA"/>
    <w:rsid w:val="00281DCA"/>
    <w:rsid w:val="0028271E"/>
    <w:rsid w:val="002929FB"/>
    <w:rsid w:val="00292F47"/>
    <w:rsid w:val="00296271"/>
    <w:rsid w:val="002A12FE"/>
    <w:rsid w:val="002A5708"/>
    <w:rsid w:val="002B1976"/>
    <w:rsid w:val="002B604B"/>
    <w:rsid w:val="002B7B71"/>
    <w:rsid w:val="002D11FA"/>
    <w:rsid w:val="002D6630"/>
    <w:rsid w:val="002E0B86"/>
    <w:rsid w:val="002E25CB"/>
    <w:rsid w:val="002F3C3A"/>
    <w:rsid w:val="00306C09"/>
    <w:rsid w:val="00316949"/>
    <w:rsid w:val="003307F8"/>
    <w:rsid w:val="003312F4"/>
    <w:rsid w:val="00343FDF"/>
    <w:rsid w:val="0035466F"/>
    <w:rsid w:val="00360B47"/>
    <w:rsid w:val="003633D9"/>
    <w:rsid w:val="003679BF"/>
    <w:rsid w:val="003750F6"/>
    <w:rsid w:val="003818A0"/>
    <w:rsid w:val="00384D1D"/>
    <w:rsid w:val="003861E5"/>
    <w:rsid w:val="00387CBD"/>
    <w:rsid w:val="003A184F"/>
    <w:rsid w:val="003A6D3C"/>
    <w:rsid w:val="003B4DB7"/>
    <w:rsid w:val="003C2B4D"/>
    <w:rsid w:val="003C4692"/>
    <w:rsid w:val="003D1D66"/>
    <w:rsid w:val="003D2C11"/>
    <w:rsid w:val="003E566B"/>
    <w:rsid w:val="003F074E"/>
    <w:rsid w:val="003F5E52"/>
    <w:rsid w:val="00404D02"/>
    <w:rsid w:val="0040674E"/>
    <w:rsid w:val="00407DA3"/>
    <w:rsid w:val="00415B16"/>
    <w:rsid w:val="0042078F"/>
    <w:rsid w:val="00430D91"/>
    <w:rsid w:val="0043123E"/>
    <w:rsid w:val="00432BA7"/>
    <w:rsid w:val="0043731B"/>
    <w:rsid w:val="004404A5"/>
    <w:rsid w:val="00450F43"/>
    <w:rsid w:val="0045449E"/>
    <w:rsid w:val="00456035"/>
    <w:rsid w:val="00473702"/>
    <w:rsid w:val="00480347"/>
    <w:rsid w:val="004862A6"/>
    <w:rsid w:val="00493993"/>
    <w:rsid w:val="004A0F40"/>
    <w:rsid w:val="004A180D"/>
    <w:rsid w:val="004A233A"/>
    <w:rsid w:val="004A46AD"/>
    <w:rsid w:val="004A488A"/>
    <w:rsid w:val="004B4281"/>
    <w:rsid w:val="004C2C62"/>
    <w:rsid w:val="004C3786"/>
    <w:rsid w:val="004C401A"/>
    <w:rsid w:val="004C4EEA"/>
    <w:rsid w:val="004C76AB"/>
    <w:rsid w:val="004D5AAE"/>
    <w:rsid w:val="004E0747"/>
    <w:rsid w:val="004E43D9"/>
    <w:rsid w:val="004E5D86"/>
    <w:rsid w:val="004F1F04"/>
    <w:rsid w:val="00501641"/>
    <w:rsid w:val="005113E6"/>
    <w:rsid w:val="0051247A"/>
    <w:rsid w:val="0051594F"/>
    <w:rsid w:val="0053148C"/>
    <w:rsid w:val="005349C1"/>
    <w:rsid w:val="00540541"/>
    <w:rsid w:val="00552659"/>
    <w:rsid w:val="0056224F"/>
    <w:rsid w:val="00563B36"/>
    <w:rsid w:val="00564D34"/>
    <w:rsid w:val="005679CC"/>
    <w:rsid w:val="00570DFC"/>
    <w:rsid w:val="0058269A"/>
    <w:rsid w:val="005846FE"/>
    <w:rsid w:val="005965D3"/>
    <w:rsid w:val="00596A0A"/>
    <w:rsid w:val="0059716F"/>
    <w:rsid w:val="00597CD5"/>
    <w:rsid w:val="005B1854"/>
    <w:rsid w:val="005B3271"/>
    <w:rsid w:val="005B69BB"/>
    <w:rsid w:val="005C498F"/>
    <w:rsid w:val="005C5970"/>
    <w:rsid w:val="005C69D3"/>
    <w:rsid w:val="005D11B5"/>
    <w:rsid w:val="005D5EBA"/>
    <w:rsid w:val="005E2915"/>
    <w:rsid w:val="005E5E9C"/>
    <w:rsid w:val="005F0135"/>
    <w:rsid w:val="00600178"/>
    <w:rsid w:val="0060025B"/>
    <w:rsid w:val="006129E7"/>
    <w:rsid w:val="006153CD"/>
    <w:rsid w:val="00615555"/>
    <w:rsid w:val="006167DF"/>
    <w:rsid w:val="00620CE6"/>
    <w:rsid w:val="00620ED5"/>
    <w:rsid w:val="00634A62"/>
    <w:rsid w:val="00636CEC"/>
    <w:rsid w:val="006433CA"/>
    <w:rsid w:val="00645F31"/>
    <w:rsid w:val="0064660E"/>
    <w:rsid w:val="00650968"/>
    <w:rsid w:val="00652718"/>
    <w:rsid w:val="006528FF"/>
    <w:rsid w:val="006535F2"/>
    <w:rsid w:val="00656456"/>
    <w:rsid w:val="00656A87"/>
    <w:rsid w:val="00663D76"/>
    <w:rsid w:val="00672F50"/>
    <w:rsid w:val="0068238B"/>
    <w:rsid w:val="00686782"/>
    <w:rsid w:val="00692F57"/>
    <w:rsid w:val="00694750"/>
    <w:rsid w:val="00695541"/>
    <w:rsid w:val="00697CC7"/>
    <w:rsid w:val="006A0B3F"/>
    <w:rsid w:val="006A658F"/>
    <w:rsid w:val="006A66BD"/>
    <w:rsid w:val="006A7339"/>
    <w:rsid w:val="006B463E"/>
    <w:rsid w:val="006C03AE"/>
    <w:rsid w:val="006C589A"/>
    <w:rsid w:val="006D16A3"/>
    <w:rsid w:val="006D5437"/>
    <w:rsid w:val="006E281A"/>
    <w:rsid w:val="006E2A35"/>
    <w:rsid w:val="006F343B"/>
    <w:rsid w:val="006F4A18"/>
    <w:rsid w:val="006F4F1B"/>
    <w:rsid w:val="006F6D79"/>
    <w:rsid w:val="0070519C"/>
    <w:rsid w:val="00710006"/>
    <w:rsid w:val="007136DA"/>
    <w:rsid w:val="007144EC"/>
    <w:rsid w:val="00723F1A"/>
    <w:rsid w:val="007264CD"/>
    <w:rsid w:val="00731DBD"/>
    <w:rsid w:val="00731EF9"/>
    <w:rsid w:val="007352F8"/>
    <w:rsid w:val="0074119D"/>
    <w:rsid w:val="007476DA"/>
    <w:rsid w:val="00762042"/>
    <w:rsid w:val="007819DD"/>
    <w:rsid w:val="00783F03"/>
    <w:rsid w:val="007854C7"/>
    <w:rsid w:val="00791F25"/>
    <w:rsid w:val="00795F5E"/>
    <w:rsid w:val="007A11F6"/>
    <w:rsid w:val="007A1CB7"/>
    <w:rsid w:val="007A4A72"/>
    <w:rsid w:val="007A4CF2"/>
    <w:rsid w:val="007A5859"/>
    <w:rsid w:val="007A71A1"/>
    <w:rsid w:val="007A739A"/>
    <w:rsid w:val="007B28ED"/>
    <w:rsid w:val="007B64E7"/>
    <w:rsid w:val="007C0CE5"/>
    <w:rsid w:val="007C6DC9"/>
    <w:rsid w:val="007C7EEA"/>
    <w:rsid w:val="007F1ABE"/>
    <w:rsid w:val="007F3CDE"/>
    <w:rsid w:val="00822117"/>
    <w:rsid w:val="008223D5"/>
    <w:rsid w:val="00824542"/>
    <w:rsid w:val="0082590B"/>
    <w:rsid w:val="0083143C"/>
    <w:rsid w:val="00837039"/>
    <w:rsid w:val="00844B9D"/>
    <w:rsid w:val="00846D92"/>
    <w:rsid w:val="00855233"/>
    <w:rsid w:val="008605B6"/>
    <w:rsid w:val="00866F15"/>
    <w:rsid w:val="00871FE7"/>
    <w:rsid w:val="008723AA"/>
    <w:rsid w:val="00872B96"/>
    <w:rsid w:val="00880CF2"/>
    <w:rsid w:val="00887081"/>
    <w:rsid w:val="008876F8"/>
    <w:rsid w:val="0089322A"/>
    <w:rsid w:val="008977D0"/>
    <w:rsid w:val="008A1BE0"/>
    <w:rsid w:val="008B4792"/>
    <w:rsid w:val="008B7B27"/>
    <w:rsid w:val="008C560E"/>
    <w:rsid w:val="008D1762"/>
    <w:rsid w:val="008E038F"/>
    <w:rsid w:val="008E2C71"/>
    <w:rsid w:val="008F027C"/>
    <w:rsid w:val="008F120D"/>
    <w:rsid w:val="008F2E73"/>
    <w:rsid w:val="008F4F13"/>
    <w:rsid w:val="00900517"/>
    <w:rsid w:val="00903DC6"/>
    <w:rsid w:val="00907DEE"/>
    <w:rsid w:val="00913439"/>
    <w:rsid w:val="00914181"/>
    <w:rsid w:val="00914770"/>
    <w:rsid w:val="009161B0"/>
    <w:rsid w:val="00916718"/>
    <w:rsid w:val="00925452"/>
    <w:rsid w:val="00932E1F"/>
    <w:rsid w:val="00932EAE"/>
    <w:rsid w:val="00933630"/>
    <w:rsid w:val="00934F9D"/>
    <w:rsid w:val="00937D4A"/>
    <w:rsid w:val="00940CE1"/>
    <w:rsid w:val="00945182"/>
    <w:rsid w:val="009472E9"/>
    <w:rsid w:val="009515CB"/>
    <w:rsid w:val="00951F4C"/>
    <w:rsid w:val="00952B10"/>
    <w:rsid w:val="00953400"/>
    <w:rsid w:val="00956A82"/>
    <w:rsid w:val="009577E9"/>
    <w:rsid w:val="00962BAB"/>
    <w:rsid w:val="009633B9"/>
    <w:rsid w:val="009636EF"/>
    <w:rsid w:val="00966B62"/>
    <w:rsid w:val="00970800"/>
    <w:rsid w:val="009745DF"/>
    <w:rsid w:val="0097594D"/>
    <w:rsid w:val="00977880"/>
    <w:rsid w:val="00983938"/>
    <w:rsid w:val="009B0F8E"/>
    <w:rsid w:val="009B7A13"/>
    <w:rsid w:val="009C38A8"/>
    <w:rsid w:val="009D4713"/>
    <w:rsid w:val="009D6DDA"/>
    <w:rsid w:val="009E0F5F"/>
    <w:rsid w:val="009E16FE"/>
    <w:rsid w:val="009E2472"/>
    <w:rsid w:val="009E2DF2"/>
    <w:rsid w:val="009E4ED5"/>
    <w:rsid w:val="009E663A"/>
    <w:rsid w:val="009F130F"/>
    <w:rsid w:val="00A029C6"/>
    <w:rsid w:val="00A37A44"/>
    <w:rsid w:val="00A43A2B"/>
    <w:rsid w:val="00A455CB"/>
    <w:rsid w:val="00A517B2"/>
    <w:rsid w:val="00A56B5C"/>
    <w:rsid w:val="00A65159"/>
    <w:rsid w:val="00A67D44"/>
    <w:rsid w:val="00A74785"/>
    <w:rsid w:val="00A758AB"/>
    <w:rsid w:val="00A76618"/>
    <w:rsid w:val="00A86D91"/>
    <w:rsid w:val="00A87890"/>
    <w:rsid w:val="00AA0EF7"/>
    <w:rsid w:val="00AA7635"/>
    <w:rsid w:val="00AB39FA"/>
    <w:rsid w:val="00AC195D"/>
    <w:rsid w:val="00AC1DCE"/>
    <w:rsid w:val="00AC791A"/>
    <w:rsid w:val="00AD0842"/>
    <w:rsid w:val="00AD467E"/>
    <w:rsid w:val="00AD6225"/>
    <w:rsid w:val="00AD6AD4"/>
    <w:rsid w:val="00AD6B53"/>
    <w:rsid w:val="00AD7CB8"/>
    <w:rsid w:val="00AF427C"/>
    <w:rsid w:val="00AF4E38"/>
    <w:rsid w:val="00AF5F76"/>
    <w:rsid w:val="00AF7786"/>
    <w:rsid w:val="00B22DA0"/>
    <w:rsid w:val="00B22F28"/>
    <w:rsid w:val="00B4091D"/>
    <w:rsid w:val="00B43B10"/>
    <w:rsid w:val="00B5111D"/>
    <w:rsid w:val="00B63403"/>
    <w:rsid w:val="00B65CB6"/>
    <w:rsid w:val="00B7108C"/>
    <w:rsid w:val="00B75009"/>
    <w:rsid w:val="00B75805"/>
    <w:rsid w:val="00B8689A"/>
    <w:rsid w:val="00B92144"/>
    <w:rsid w:val="00BA2A61"/>
    <w:rsid w:val="00BA4E5E"/>
    <w:rsid w:val="00BB3221"/>
    <w:rsid w:val="00BC247E"/>
    <w:rsid w:val="00BD2E72"/>
    <w:rsid w:val="00BE7407"/>
    <w:rsid w:val="00BF27C6"/>
    <w:rsid w:val="00BF61F0"/>
    <w:rsid w:val="00C01682"/>
    <w:rsid w:val="00C14BDE"/>
    <w:rsid w:val="00C23C52"/>
    <w:rsid w:val="00C24801"/>
    <w:rsid w:val="00C40C52"/>
    <w:rsid w:val="00C47EC8"/>
    <w:rsid w:val="00C57408"/>
    <w:rsid w:val="00C654F3"/>
    <w:rsid w:val="00C65BC1"/>
    <w:rsid w:val="00C66D2B"/>
    <w:rsid w:val="00C70C77"/>
    <w:rsid w:val="00C7128D"/>
    <w:rsid w:val="00C751EE"/>
    <w:rsid w:val="00C75EE4"/>
    <w:rsid w:val="00C7653E"/>
    <w:rsid w:val="00C77B0D"/>
    <w:rsid w:val="00C8309E"/>
    <w:rsid w:val="00C841D2"/>
    <w:rsid w:val="00C90731"/>
    <w:rsid w:val="00C9176B"/>
    <w:rsid w:val="00CA0630"/>
    <w:rsid w:val="00CA0DEF"/>
    <w:rsid w:val="00CA4249"/>
    <w:rsid w:val="00CA7A8E"/>
    <w:rsid w:val="00CC2CB9"/>
    <w:rsid w:val="00CC3820"/>
    <w:rsid w:val="00CC3A09"/>
    <w:rsid w:val="00CC3B40"/>
    <w:rsid w:val="00CC7C0F"/>
    <w:rsid w:val="00CD05B2"/>
    <w:rsid w:val="00CE1A07"/>
    <w:rsid w:val="00CE20D4"/>
    <w:rsid w:val="00CE339D"/>
    <w:rsid w:val="00CE452A"/>
    <w:rsid w:val="00CE6007"/>
    <w:rsid w:val="00CF33B9"/>
    <w:rsid w:val="00D107CE"/>
    <w:rsid w:val="00D11F2C"/>
    <w:rsid w:val="00D16F19"/>
    <w:rsid w:val="00D2720F"/>
    <w:rsid w:val="00D337A9"/>
    <w:rsid w:val="00D53266"/>
    <w:rsid w:val="00D64E2F"/>
    <w:rsid w:val="00D65D57"/>
    <w:rsid w:val="00D677ED"/>
    <w:rsid w:val="00D70BFA"/>
    <w:rsid w:val="00D77FBB"/>
    <w:rsid w:val="00D8108C"/>
    <w:rsid w:val="00D83C8A"/>
    <w:rsid w:val="00D83E72"/>
    <w:rsid w:val="00D85A8A"/>
    <w:rsid w:val="00D8767E"/>
    <w:rsid w:val="00DA40B6"/>
    <w:rsid w:val="00DB1D4F"/>
    <w:rsid w:val="00DC09C1"/>
    <w:rsid w:val="00DC3F3E"/>
    <w:rsid w:val="00DD4419"/>
    <w:rsid w:val="00DD4DBE"/>
    <w:rsid w:val="00DD5158"/>
    <w:rsid w:val="00DF5421"/>
    <w:rsid w:val="00DF7043"/>
    <w:rsid w:val="00E038C0"/>
    <w:rsid w:val="00E045B1"/>
    <w:rsid w:val="00E16396"/>
    <w:rsid w:val="00E25F6A"/>
    <w:rsid w:val="00E303E7"/>
    <w:rsid w:val="00E312B5"/>
    <w:rsid w:val="00E366AA"/>
    <w:rsid w:val="00E56F73"/>
    <w:rsid w:val="00E61F21"/>
    <w:rsid w:val="00E6363D"/>
    <w:rsid w:val="00E71348"/>
    <w:rsid w:val="00E901CC"/>
    <w:rsid w:val="00EA27A8"/>
    <w:rsid w:val="00EA3243"/>
    <w:rsid w:val="00EC61F6"/>
    <w:rsid w:val="00ED1774"/>
    <w:rsid w:val="00ED24B9"/>
    <w:rsid w:val="00ED3026"/>
    <w:rsid w:val="00ED4824"/>
    <w:rsid w:val="00ED71C7"/>
    <w:rsid w:val="00EE1CA7"/>
    <w:rsid w:val="00EE472E"/>
    <w:rsid w:val="00EE59FB"/>
    <w:rsid w:val="00EE619A"/>
    <w:rsid w:val="00EF117C"/>
    <w:rsid w:val="00F04D49"/>
    <w:rsid w:val="00F14454"/>
    <w:rsid w:val="00F34C61"/>
    <w:rsid w:val="00F41DFE"/>
    <w:rsid w:val="00F64268"/>
    <w:rsid w:val="00F64C13"/>
    <w:rsid w:val="00F708A3"/>
    <w:rsid w:val="00F84706"/>
    <w:rsid w:val="00FA24AC"/>
    <w:rsid w:val="00FA4034"/>
    <w:rsid w:val="00FA6790"/>
    <w:rsid w:val="00FB4360"/>
    <w:rsid w:val="00FC0AD9"/>
    <w:rsid w:val="00FC0D09"/>
    <w:rsid w:val="00FD546D"/>
    <w:rsid w:val="00FD6F08"/>
    <w:rsid w:val="00FE1083"/>
    <w:rsid w:val="00FE422C"/>
    <w:rsid w:val="00FE5336"/>
    <w:rsid w:val="00FE798A"/>
    <w:rsid w:val="00FF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76618"/>
    <w:rPr>
      <w:rFonts w:ascii="宋体" w:eastAsia="宋体" w:hAnsi="宋体" w:hint="eastAsia"/>
      <w:strike w:val="0"/>
      <w:dstrike w:val="0"/>
      <w:color w:val="3E3A39"/>
      <w:sz w:val="18"/>
      <w:szCs w:val="18"/>
      <w:u w:val="none"/>
      <w:effect w:val="none"/>
    </w:rPr>
  </w:style>
  <w:style w:type="paragraph" w:styleId="a4">
    <w:name w:val="Normal (Web)"/>
    <w:basedOn w:val="a"/>
    <w:rsid w:val="00A76618"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8F4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F4F13"/>
    <w:rPr>
      <w:kern w:val="2"/>
      <w:sz w:val="18"/>
      <w:szCs w:val="18"/>
    </w:rPr>
  </w:style>
  <w:style w:type="paragraph" w:styleId="a6">
    <w:name w:val="footer"/>
    <w:basedOn w:val="a"/>
    <w:link w:val="Char0"/>
    <w:rsid w:val="008F4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8F4F13"/>
    <w:rPr>
      <w:kern w:val="2"/>
      <w:sz w:val="18"/>
      <w:szCs w:val="18"/>
    </w:rPr>
  </w:style>
  <w:style w:type="paragraph" w:styleId="a7">
    <w:name w:val="Balloon Text"/>
    <w:basedOn w:val="a"/>
    <w:link w:val="a8"/>
    <w:rsid w:val="000F3305"/>
    <w:rPr>
      <w:sz w:val="18"/>
      <w:szCs w:val="18"/>
    </w:rPr>
  </w:style>
  <w:style w:type="character" w:customStyle="1" w:styleId="a8">
    <w:name w:val="批注框文本 字符"/>
    <w:link w:val="a7"/>
    <w:rsid w:val="000F33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2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8125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7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4592-1CF4-470B-94C2-854CC716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4</DocSecurity>
  <Lines>2</Lines>
  <Paragraphs>1</Paragraphs>
  <ScaleCrop>false</ScaleCrop>
  <Company>Lenovo (Beijing) Limited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caoxia</dc:creator>
  <cp:keywords/>
  <cp:lastModifiedBy>ZHONGM</cp:lastModifiedBy>
  <cp:revision>2</cp:revision>
  <cp:lastPrinted>2025-03-21T07:01:00Z</cp:lastPrinted>
  <dcterms:created xsi:type="dcterms:W3CDTF">2025-03-21T16:00:00Z</dcterms:created>
  <dcterms:modified xsi:type="dcterms:W3CDTF">2025-03-21T16:00:00Z</dcterms:modified>
</cp:coreProperties>
</file>