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Pr="00CE7D7D" w:rsidRDefault="00030B03" w:rsidP="003752C6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5"/>
      <w:bookmarkStart w:id="1" w:name="OLE_LINK6"/>
      <w:r>
        <w:rPr>
          <w:rFonts w:ascii="宋体" w:hAnsi="宋体" w:hint="eastAsia"/>
          <w:b/>
          <w:sz w:val="32"/>
          <w:szCs w:val="32"/>
        </w:rPr>
        <w:t>华宝致远混合型证券投资基金（QDII）</w:t>
      </w:r>
      <w:r w:rsidR="00184867">
        <w:rPr>
          <w:rFonts w:ascii="宋体" w:hAnsi="宋体" w:hint="eastAsia"/>
          <w:b/>
          <w:sz w:val="32"/>
          <w:szCs w:val="32"/>
        </w:rPr>
        <w:t>在代销机构</w:t>
      </w:r>
      <w:r w:rsidR="008C128E">
        <w:rPr>
          <w:rFonts w:ascii="宋体" w:hAnsi="宋体" w:hint="eastAsia"/>
          <w:b/>
          <w:sz w:val="32"/>
          <w:szCs w:val="32"/>
        </w:rPr>
        <w:t>调整</w:t>
      </w:r>
      <w:r w:rsidR="001D13DA">
        <w:rPr>
          <w:rFonts w:ascii="宋体" w:hAnsi="宋体" w:hint="eastAsia"/>
          <w:b/>
          <w:sz w:val="32"/>
          <w:szCs w:val="32"/>
        </w:rPr>
        <w:t>大额</w:t>
      </w:r>
      <w:r w:rsidR="00592FFE" w:rsidRPr="00592FFE">
        <w:rPr>
          <w:rFonts w:ascii="宋体" w:hAnsi="宋体" w:hint="eastAsia"/>
          <w:b/>
          <w:sz w:val="32"/>
          <w:szCs w:val="32"/>
        </w:rPr>
        <w:t>申购</w:t>
      </w:r>
      <w:r w:rsidR="00670B12">
        <w:rPr>
          <w:rFonts w:ascii="宋体" w:hAnsi="宋体" w:hint="eastAsia"/>
          <w:b/>
          <w:sz w:val="32"/>
          <w:szCs w:val="32"/>
        </w:rPr>
        <w:t>（含定投）</w:t>
      </w:r>
      <w:r w:rsidR="00B61202">
        <w:rPr>
          <w:rFonts w:ascii="宋体" w:hAnsi="宋体" w:hint="eastAsia"/>
          <w:b/>
          <w:sz w:val="32"/>
          <w:szCs w:val="32"/>
        </w:rPr>
        <w:t>金额上限</w:t>
      </w:r>
      <w:r w:rsidR="00592FFE" w:rsidRPr="00592FFE">
        <w:rPr>
          <w:rFonts w:ascii="宋体" w:hAnsi="宋体" w:hint="eastAsia"/>
          <w:b/>
          <w:sz w:val="32"/>
          <w:szCs w:val="32"/>
        </w:rPr>
        <w:t>的公告</w:t>
      </w:r>
      <w:bookmarkEnd w:id="0"/>
      <w:bookmarkEnd w:id="1"/>
    </w:p>
    <w:p w:rsidR="003717F3" w:rsidRPr="00CE7D7D" w:rsidRDefault="003717F3" w:rsidP="00832EF4">
      <w:pPr>
        <w:jc w:val="center"/>
        <w:rPr>
          <w:rFonts w:ascii="宋体" w:hAnsi="宋体" w:hint="eastAsia"/>
          <w:b/>
          <w:szCs w:val="21"/>
        </w:rPr>
      </w:pPr>
      <w:r w:rsidRPr="00CE7D7D">
        <w:rPr>
          <w:rFonts w:ascii="宋体" w:hAnsi="宋体" w:hint="eastAsia"/>
          <w:b/>
          <w:szCs w:val="21"/>
        </w:rPr>
        <w:t>公告</w:t>
      </w:r>
      <w:r w:rsidRPr="00CE7D7D">
        <w:rPr>
          <w:rFonts w:ascii="宋体" w:hAnsi="宋体"/>
          <w:b/>
          <w:szCs w:val="21"/>
        </w:rPr>
        <w:t>送出日期：</w:t>
      </w:r>
      <w:bookmarkStart w:id="2" w:name="t_3_0_0003_a1_fm1"/>
      <w:bookmarkEnd w:id="2"/>
      <w:r w:rsidR="00184867">
        <w:rPr>
          <w:rFonts w:ascii="宋体" w:hAnsi="宋体"/>
          <w:b/>
          <w:szCs w:val="21"/>
        </w:rPr>
        <w:t>2025年3月21日</w:t>
      </w:r>
    </w:p>
    <w:p w:rsidR="003717F3" w:rsidRDefault="003717F3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 w:rsidRPr="00CE7D7D">
        <w:rPr>
          <w:rFonts w:ascii="宋体" w:eastAsia="宋体" w:hAnsi="宋体" w:hint="eastAsia"/>
          <w:bCs/>
          <w:sz w:val="24"/>
          <w:szCs w:val="24"/>
        </w:rPr>
        <w:t>1</w:t>
      </w:r>
      <w:bookmarkStart w:id="3" w:name="t_3_1_1_table"/>
      <w:bookmarkEnd w:id="3"/>
      <w:r w:rsidRPr="00CE7D7D"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4733" w:type="pct"/>
        <w:tblInd w:w="5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0"/>
        <w:gridCol w:w="2127"/>
        <w:gridCol w:w="2127"/>
        <w:gridCol w:w="2379"/>
      </w:tblGrid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基金名称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CF533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华宝致远混合型证券投资基金（QDII）</w:t>
            </w:r>
          </w:p>
        </w:tc>
      </w:tr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基金简称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14642C" w:rsidRDefault="00381879" w:rsidP="00030B03">
            <w:pPr>
              <w:rPr>
                <w:rFonts w:ascii="宋体" w:hAnsi="宋体"/>
              </w:rPr>
            </w:pPr>
            <w:r w:rsidRPr="00381879">
              <w:rPr>
                <w:rFonts w:ascii="宋体" w:hAnsi="宋体" w:hint="eastAsia"/>
              </w:rPr>
              <w:t>华宝</w:t>
            </w:r>
            <w:r w:rsidR="00030B03">
              <w:rPr>
                <w:rFonts w:ascii="宋体" w:hAnsi="宋体" w:hint="eastAsia"/>
              </w:rPr>
              <w:t>致远混合</w:t>
            </w:r>
          </w:p>
        </w:tc>
      </w:tr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基金主代码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</w:rPr>
              <w:t>008253</w:t>
            </w:r>
          </w:p>
        </w:tc>
      </w:tr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基金管理人名称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华宝基金管理有限公司</w:t>
            </w:r>
          </w:p>
        </w:tc>
      </w:tr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公告依据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《</w:t>
            </w:r>
            <w:r w:rsidR="00030B03">
              <w:rPr>
                <w:rFonts w:ascii="宋体" w:hAnsi="宋体" w:cs="宋体"/>
                <w:color w:val="000000"/>
                <w:szCs w:val="21"/>
              </w:rPr>
              <w:t>华宝致远混合型证券投资基金（QDII）</w:t>
            </w:r>
            <w:r w:rsidRPr="00A62884">
              <w:rPr>
                <w:rFonts w:ascii="宋体" w:hAnsi="宋体" w:cs="宋体"/>
                <w:color w:val="000000"/>
                <w:szCs w:val="21"/>
              </w:rPr>
              <w:t>基金合同》和《</w:t>
            </w:r>
            <w:r w:rsidR="00030B03">
              <w:rPr>
                <w:rFonts w:ascii="宋体" w:hAnsi="宋体" w:cs="宋体"/>
                <w:color w:val="000000"/>
                <w:szCs w:val="21"/>
              </w:rPr>
              <w:t>华宝致远混合型证券投资基金（QDII）</w:t>
            </w:r>
            <w:r w:rsidRPr="00A62884">
              <w:rPr>
                <w:rFonts w:ascii="宋体" w:hAnsi="宋体" w:cs="宋体"/>
                <w:color w:val="000000"/>
                <w:szCs w:val="21"/>
              </w:rPr>
              <w:t>招募说明书》</w:t>
            </w:r>
          </w:p>
        </w:tc>
      </w:tr>
      <w:tr w:rsidR="00670B12" w:rsidRPr="00A62884" w:rsidTr="00CF533C">
        <w:tc>
          <w:tcPr>
            <w:tcW w:w="10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暂停相关业务的起始日、金额及原因说明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暂停大额申购起始日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184867" w:rsidP="00B6120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2025年3月24日</w:t>
            </w:r>
          </w:p>
        </w:tc>
      </w:tr>
      <w:tr w:rsidR="00670B12" w:rsidRPr="00A62884" w:rsidTr="00CF533C">
        <w:tc>
          <w:tcPr>
            <w:tcW w:w="1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暂停大额定期定额投资起始日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184867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2025年3月24日</w:t>
            </w:r>
          </w:p>
        </w:tc>
      </w:tr>
      <w:tr w:rsidR="00EE048B" w:rsidRPr="00A62884" w:rsidTr="00CF533C">
        <w:tc>
          <w:tcPr>
            <w:tcW w:w="1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限制申购金额（单位：人民币元）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184867" w:rsidP="00EE04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 w:rsidR="00CA3A9B">
              <w:rPr>
                <w:rFonts w:ascii="宋体" w:hAnsi="宋体" w:cs="宋体"/>
                <w:color w:val="000000"/>
                <w:szCs w:val="21"/>
              </w:rPr>
              <w:t>0</w:t>
            </w:r>
            <w:r w:rsidR="00EE048B">
              <w:rPr>
                <w:rFonts w:ascii="宋体" w:hAnsi="宋体" w:cs="宋体"/>
                <w:color w:val="000000"/>
                <w:szCs w:val="21"/>
              </w:rPr>
              <w:t>,</w:t>
            </w:r>
            <w:r w:rsidR="00EE048B" w:rsidRPr="00A62884">
              <w:rPr>
                <w:rFonts w:ascii="宋体" w:hAnsi="宋体" w:cs="宋体"/>
                <w:color w:val="000000"/>
                <w:szCs w:val="21"/>
              </w:rPr>
              <w:t>000.00</w:t>
            </w:r>
          </w:p>
        </w:tc>
      </w:tr>
      <w:tr w:rsidR="00EE048B" w:rsidRPr="00A62884" w:rsidTr="00CF533C">
        <w:tc>
          <w:tcPr>
            <w:tcW w:w="1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限制定期定额投资金额（单位：人民币元）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184867" w:rsidP="00EE04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 w:rsidR="00CA3A9B">
              <w:rPr>
                <w:rFonts w:ascii="宋体" w:hAnsi="宋体" w:cs="宋体"/>
                <w:color w:val="000000"/>
                <w:szCs w:val="21"/>
              </w:rPr>
              <w:t>0,</w:t>
            </w:r>
            <w:r w:rsidR="00CA3A9B" w:rsidRPr="00A62884">
              <w:rPr>
                <w:rFonts w:ascii="宋体" w:hAnsi="宋体" w:cs="宋体"/>
                <w:color w:val="000000"/>
                <w:szCs w:val="21"/>
              </w:rPr>
              <w:t>000.00</w:t>
            </w:r>
          </w:p>
        </w:tc>
      </w:tr>
      <w:tr w:rsidR="00670B12" w:rsidRPr="00A62884" w:rsidTr="00CF533C">
        <w:tc>
          <w:tcPr>
            <w:tcW w:w="1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957410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暂停大额申购（含定投）的原因说明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B61202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t>为保护基金份额持有人利益</w:t>
            </w:r>
          </w:p>
        </w:tc>
      </w:tr>
      <w:tr w:rsidR="00670B12" w:rsidRPr="00A62884" w:rsidTr="00F966C7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下属基金简称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030B03">
              <w:rPr>
                <w:rFonts w:ascii="宋体" w:hAnsi="宋体" w:hint="eastAsia"/>
              </w:rPr>
              <w:t>华宝致远混合</w:t>
            </w:r>
            <w:r w:rsidR="00381879">
              <w:rPr>
                <w:rFonts w:ascii="宋体" w:hAnsi="宋体"/>
              </w:rPr>
              <w:t>A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030B03">
              <w:rPr>
                <w:rFonts w:ascii="宋体" w:hAnsi="宋体" w:cs="宋体" w:hint="eastAsia"/>
                <w:color w:val="000000"/>
                <w:szCs w:val="21"/>
              </w:rPr>
              <w:t>华宝致远混合</w:t>
            </w:r>
            <w:r w:rsidR="00381879">
              <w:rPr>
                <w:rFonts w:ascii="宋体" w:hAnsi="宋体" w:cs="宋体" w:hint="eastAsia"/>
                <w:color w:val="000000"/>
                <w:szCs w:val="21"/>
              </w:rPr>
              <w:t>C</w:t>
            </w:r>
          </w:p>
        </w:tc>
      </w:tr>
      <w:tr w:rsidR="00670B12" w:rsidRPr="00A62884" w:rsidTr="00F966C7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下属基金的交易代码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</w:rPr>
              <w:t>008253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/>
              </w:rPr>
              <w:t>0</w:t>
            </w:r>
            <w:r w:rsidR="00030B03">
              <w:rPr>
                <w:rFonts w:ascii="宋体" w:hAnsi="宋体"/>
              </w:rPr>
              <w:t>08254</w:t>
            </w:r>
          </w:p>
        </w:tc>
      </w:tr>
      <w:tr w:rsidR="00670B12" w:rsidRPr="00A62884" w:rsidTr="00F966C7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957410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该基金是否暂停大额申购（含定投）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是</w:t>
            </w:r>
          </w:p>
        </w:tc>
      </w:tr>
    </w:tbl>
    <w:p w:rsidR="00670B12" w:rsidRDefault="00670B12" w:rsidP="00957410">
      <w:pPr>
        <w:rPr>
          <w:lang/>
        </w:rPr>
      </w:pPr>
    </w:p>
    <w:p w:rsidR="003717F3" w:rsidRPr="00CE7D7D" w:rsidRDefault="003717F3" w:rsidP="00592FFE">
      <w:pPr>
        <w:pStyle w:val="2"/>
        <w:numPr>
          <w:ilvl w:val="0"/>
          <w:numId w:val="3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4" w:name="t_3_2_table"/>
      <w:bookmarkEnd w:id="4"/>
      <w:r w:rsidRPr="00CE7D7D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EB502B" w:rsidRDefault="00592FFE" w:rsidP="009454D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  <w:lang/>
        </w:rPr>
      </w:pPr>
      <w:bookmarkStart w:id="5" w:name="t_3_2_2646_a1_fm1"/>
      <w:bookmarkEnd w:id="5"/>
      <w:r>
        <w:rPr>
          <w:rFonts w:ascii="宋体" w:hAnsi="宋体" w:hint="eastAsia"/>
          <w:szCs w:val="21"/>
          <w:lang/>
        </w:rPr>
        <w:t>（1）</w:t>
      </w:r>
      <w:r w:rsidR="00EB4CC2">
        <w:rPr>
          <w:rFonts w:ascii="宋体" w:hAnsi="宋体" w:hint="eastAsia"/>
          <w:szCs w:val="21"/>
          <w:lang/>
        </w:rPr>
        <w:t>自</w:t>
      </w:r>
      <w:r w:rsidR="00184867">
        <w:rPr>
          <w:rFonts w:ascii="宋体" w:hAnsi="宋体" w:hint="eastAsia"/>
          <w:szCs w:val="21"/>
          <w:lang/>
        </w:rPr>
        <w:t>2025年3月24日</w:t>
      </w:r>
      <w:r w:rsidR="00EB4CC2" w:rsidRPr="00BC7655">
        <w:rPr>
          <w:rFonts w:ascii="宋体" w:hAnsi="宋体" w:cs="宋体"/>
          <w:szCs w:val="21"/>
        </w:rPr>
        <w:t>起</w:t>
      </w:r>
      <w:r w:rsidR="00EB4CC2">
        <w:rPr>
          <w:rFonts w:ascii="宋体" w:hAnsi="宋体" w:cs="宋体" w:hint="eastAsia"/>
          <w:szCs w:val="21"/>
        </w:rPr>
        <w:t>，</w:t>
      </w:r>
      <w:r w:rsidR="00030B03">
        <w:rPr>
          <w:rFonts w:ascii="宋体" w:hAnsi="宋体" w:cs="宋体" w:hint="eastAsia"/>
          <w:color w:val="000000"/>
          <w:szCs w:val="21"/>
        </w:rPr>
        <w:t>华宝致远混合型证券投资基金（QDII）</w:t>
      </w:r>
      <w:r w:rsidR="00EB4CC2">
        <w:rPr>
          <w:rFonts w:ascii="宋体" w:hAnsi="宋体" w:cs="宋体" w:hint="eastAsia"/>
          <w:color w:val="000000"/>
          <w:szCs w:val="21"/>
        </w:rPr>
        <w:t>（以下简称“本基金”）</w:t>
      </w:r>
      <w:r w:rsidR="009454D6" w:rsidRPr="00895F9B">
        <w:rPr>
          <w:rFonts w:ascii="宋体" w:hAnsi="宋体" w:cs="宋体" w:hint="eastAsia"/>
          <w:color w:val="000000"/>
          <w:szCs w:val="21"/>
        </w:rPr>
        <w:t>在各代销机构</w:t>
      </w:r>
      <w:r w:rsidR="009454D6">
        <w:rPr>
          <w:rFonts w:ascii="宋体" w:hAnsi="宋体" w:cs="宋体" w:hint="eastAsia"/>
          <w:color w:val="000000"/>
          <w:szCs w:val="21"/>
        </w:rPr>
        <w:t>的</w:t>
      </w:r>
      <w:r w:rsidR="009454D6">
        <w:rPr>
          <w:rFonts w:ascii="宋体" w:hAnsi="宋体" w:cs="宋体"/>
          <w:szCs w:val="21"/>
        </w:rPr>
        <w:t>单日单个基金账户累计申购（含定投</w:t>
      </w:r>
      <w:r w:rsidR="00C843F4">
        <w:rPr>
          <w:rFonts w:ascii="宋体" w:hAnsi="宋体" w:cs="宋体"/>
          <w:szCs w:val="21"/>
        </w:rPr>
        <w:t>，</w:t>
      </w:r>
      <w:r w:rsidR="00C843F4">
        <w:rPr>
          <w:rFonts w:ascii="宋体" w:hAnsi="宋体" w:cs="宋体" w:hint="eastAsia"/>
          <w:szCs w:val="21"/>
        </w:rPr>
        <w:t>A类、C类份额</w:t>
      </w:r>
      <w:r w:rsidR="00B93A63">
        <w:rPr>
          <w:rFonts w:ascii="宋体" w:hAnsi="宋体" w:cs="宋体" w:hint="eastAsia"/>
          <w:szCs w:val="21"/>
        </w:rPr>
        <w:t>分别</w:t>
      </w:r>
      <w:r w:rsidR="00C843F4">
        <w:rPr>
          <w:rFonts w:ascii="宋体" w:hAnsi="宋体" w:cs="宋体" w:hint="eastAsia"/>
          <w:szCs w:val="21"/>
        </w:rPr>
        <w:t>计算</w:t>
      </w:r>
      <w:r w:rsidR="009454D6">
        <w:rPr>
          <w:rFonts w:ascii="宋体" w:hAnsi="宋体" w:cs="宋体"/>
          <w:szCs w:val="21"/>
        </w:rPr>
        <w:t>）金额上限</w:t>
      </w:r>
      <w:r w:rsidR="00B61202">
        <w:rPr>
          <w:rFonts w:ascii="宋体" w:hAnsi="宋体" w:cs="宋体" w:hint="eastAsia"/>
          <w:szCs w:val="21"/>
        </w:rPr>
        <w:t>调整</w:t>
      </w:r>
      <w:r w:rsidR="00B61202" w:rsidRPr="00BC7655">
        <w:rPr>
          <w:rFonts w:ascii="宋体" w:hAnsi="宋体" w:cs="宋体"/>
          <w:szCs w:val="21"/>
        </w:rPr>
        <w:t>为</w:t>
      </w:r>
      <w:r w:rsidR="00184867">
        <w:rPr>
          <w:rFonts w:ascii="宋体" w:hAnsi="宋体" w:cs="宋体" w:hint="eastAsia"/>
          <w:szCs w:val="21"/>
        </w:rPr>
        <w:t>1</w:t>
      </w:r>
      <w:r w:rsidR="00B61202">
        <w:rPr>
          <w:rFonts w:ascii="宋体" w:hAnsi="宋体" w:cs="宋体" w:hint="eastAsia"/>
          <w:color w:val="000000"/>
          <w:szCs w:val="21"/>
        </w:rPr>
        <w:t>万</w:t>
      </w:r>
      <w:r w:rsidR="00B61202" w:rsidRPr="00BC7655">
        <w:rPr>
          <w:rFonts w:ascii="宋体" w:hAnsi="宋体" w:cs="宋体"/>
          <w:szCs w:val="21"/>
        </w:rPr>
        <w:t>元（含）</w:t>
      </w:r>
      <w:r w:rsidR="009454D6" w:rsidRPr="00895F9B">
        <w:rPr>
          <w:rFonts w:ascii="宋体" w:hAnsi="宋体" w:cs="宋体" w:hint="eastAsia"/>
          <w:szCs w:val="21"/>
        </w:rPr>
        <w:t>。</w:t>
      </w:r>
    </w:p>
    <w:p w:rsidR="00592FFE" w:rsidRPr="00CE7D7D" w:rsidRDefault="00DA5C16" w:rsidP="0095741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DA5C16">
        <w:rPr>
          <w:rFonts w:ascii="宋体" w:hAnsi="宋体" w:cs="宋体" w:hint="eastAsia"/>
          <w:szCs w:val="21"/>
        </w:rPr>
        <w:t>如单日单个基金账户单笔申购（含定投）金额超过该基金份额的申购（含定投）金额上限（不含），本基金管理人将该笔申购（含定投）确认失败；如单日单个基金账户多笔累计申购（含定投）合计金额超过该基金份额的申购（含定投）金额上限（不含），则对申购（含定投）申请按照申请金额从大到小排序，逐笔累加至符合不超过限额的申请确认成功，其余申请本基金管理人有权确认失败。</w:t>
      </w:r>
      <w:r w:rsidR="00EB502B" w:rsidRPr="00BC7655">
        <w:rPr>
          <w:rFonts w:ascii="宋体" w:hAnsi="宋体" w:cs="宋体"/>
          <w:szCs w:val="21"/>
        </w:rPr>
        <w:br/>
        <w:t>  （2</w:t>
      </w:r>
      <w:r w:rsidR="00EB502B">
        <w:rPr>
          <w:rFonts w:ascii="宋体" w:hAnsi="宋体" w:cs="宋体"/>
          <w:szCs w:val="21"/>
        </w:rPr>
        <w:t>）</w:t>
      </w:r>
      <w:r w:rsidR="00CB5918">
        <w:rPr>
          <w:rFonts w:ascii="宋体" w:hAnsi="宋体" w:cs="宋体"/>
          <w:szCs w:val="21"/>
        </w:rPr>
        <w:t>在</w:t>
      </w:r>
      <w:r w:rsidR="00EB502B" w:rsidRPr="00BC7655">
        <w:rPr>
          <w:rFonts w:ascii="宋体" w:hAnsi="宋体" w:cs="宋体"/>
          <w:szCs w:val="21"/>
        </w:rPr>
        <w:t>本基金暂停大额申购（含定投）业务期间</w:t>
      </w:r>
      <w:r w:rsidR="00EB502B">
        <w:rPr>
          <w:rFonts w:ascii="宋体" w:hAnsi="宋体" w:cs="宋体" w:hint="eastAsia"/>
          <w:szCs w:val="21"/>
        </w:rPr>
        <w:t>，</w:t>
      </w:r>
      <w:r w:rsidR="00EB502B" w:rsidRPr="00BC7655">
        <w:rPr>
          <w:rFonts w:ascii="宋体" w:hAnsi="宋体" w:cs="宋体"/>
          <w:szCs w:val="21"/>
        </w:rPr>
        <w:t>本基金的其他业务仍正常办理。恢复办理本</w:t>
      </w:r>
      <w:r w:rsidR="00EB502B" w:rsidRPr="00BC7655">
        <w:rPr>
          <w:rFonts w:ascii="宋体" w:hAnsi="宋体" w:cs="宋体"/>
          <w:szCs w:val="21"/>
        </w:rPr>
        <w:lastRenderedPageBreak/>
        <w:t>基金的大额申购（含定投）业务的日期届时将另行公告。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（</w:t>
      </w:r>
      <w:r w:rsidR="00EB502B">
        <w:rPr>
          <w:rFonts w:ascii="宋体" w:hAnsi="宋体"/>
          <w:szCs w:val="21"/>
        </w:rPr>
        <w:t>3</w:t>
      </w:r>
      <w:r w:rsidRPr="00CE7D7D">
        <w:rPr>
          <w:rFonts w:ascii="宋体" w:hAnsi="宋体"/>
          <w:szCs w:val="21"/>
        </w:rPr>
        <w:t>）如有疑问,可以拨打本公司客服热线：</w:t>
      </w:r>
      <w:r w:rsidR="0022607F" w:rsidRPr="00CE7D7D">
        <w:rPr>
          <w:rFonts w:ascii="宋体" w:hAnsi="宋体" w:cs="宋体" w:hint="eastAsia"/>
          <w:kern w:val="0"/>
          <w:szCs w:val="21"/>
        </w:rPr>
        <w:t>400-700-5588、400-820-</w:t>
      </w:r>
      <w:r w:rsidR="00381879">
        <w:rPr>
          <w:rFonts w:ascii="宋体" w:hAnsi="宋体" w:cs="宋体"/>
          <w:kern w:val="0"/>
          <w:szCs w:val="21"/>
        </w:rPr>
        <w:t>5050</w:t>
      </w:r>
      <w:r w:rsidRPr="00CE7D7D">
        <w:rPr>
          <w:rFonts w:ascii="宋体" w:hAnsi="宋体"/>
          <w:szCs w:val="21"/>
        </w:rPr>
        <w:t>，或登录本公司网站：www.fsfund.com获取相关信息。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/>
          <w:szCs w:val="21"/>
        </w:rPr>
        <w:t>特此公告。</w:t>
      </w:r>
    </w:p>
    <w:p w:rsidR="00713E60" w:rsidRPr="00CE7D7D" w:rsidRDefault="003752C6">
      <w:pPr>
        <w:spacing w:line="360" w:lineRule="auto"/>
        <w:jc w:val="righ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华宝基金管理有限公司</w:t>
      </w:r>
    </w:p>
    <w:p w:rsidR="003717F3" w:rsidRPr="00CE7D7D" w:rsidRDefault="00184867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2025年3月21日</w:t>
      </w:r>
    </w:p>
    <w:sectPr w:rsidR="003717F3" w:rsidRPr="00CE7D7D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F4" w:rsidRDefault="00276FF4" w:rsidP="00B451DA">
      <w:r>
        <w:separator/>
      </w:r>
    </w:p>
  </w:endnote>
  <w:endnote w:type="continuationSeparator" w:id="0">
    <w:p w:rsidR="00276FF4" w:rsidRDefault="00276FF4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60" w:rsidRDefault="00713E60" w:rsidP="00713E60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B71FD3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B71FD3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F4" w:rsidRDefault="00276FF4" w:rsidP="00B451DA">
      <w:r>
        <w:separator/>
      </w:r>
    </w:p>
  </w:footnote>
  <w:footnote w:type="continuationSeparator" w:id="0">
    <w:p w:rsidR="00276FF4" w:rsidRDefault="00276FF4" w:rsidP="00B4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707F"/>
    <w:multiLevelType w:val="hybridMultilevel"/>
    <w:tmpl w:val="F8B287EA"/>
    <w:lvl w:ilvl="0" w:tplc="DCBE01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7C6BCE"/>
    <w:multiLevelType w:val="hybridMultilevel"/>
    <w:tmpl w:val="0BAC01DE"/>
    <w:lvl w:ilvl="0" w:tplc="E1FC1D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852DCA"/>
    <w:multiLevelType w:val="hybridMultilevel"/>
    <w:tmpl w:val="49DCF28A"/>
    <w:lvl w:ilvl="0" w:tplc="3878E6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2AB"/>
    <w:rsid w:val="00026FF9"/>
    <w:rsid w:val="00030B03"/>
    <w:rsid w:val="0003493E"/>
    <w:rsid w:val="000466B2"/>
    <w:rsid w:val="0005685E"/>
    <w:rsid w:val="00066BD6"/>
    <w:rsid w:val="00073374"/>
    <w:rsid w:val="00077D52"/>
    <w:rsid w:val="000853DC"/>
    <w:rsid w:val="00086FC6"/>
    <w:rsid w:val="000A6A3F"/>
    <w:rsid w:val="000B2AF2"/>
    <w:rsid w:val="000B76C6"/>
    <w:rsid w:val="000C77F4"/>
    <w:rsid w:val="00100441"/>
    <w:rsid w:val="00102854"/>
    <w:rsid w:val="00103FE1"/>
    <w:rsid w:val="0011070C"/>
    <w:rsid w:val="001257A7"/>
    <w:rsid w:val="0014642C"/>
    <w:rsid w:val="001576C9"/>
    <w:rsid w:val="00160F99"/>
    <w:rsid w:val="00173968"/>
    <w:rsid w:val="001745B4"/>
    <w:rsid w:val="00184867"/>
    <w:rsid w:val="001C2C5C"/>
    <w:rsid w:val="001C7F18"/>
    <w:rsid w:val="001D13DA"/>
    <w:rsid w:val="001D1B17"/>
    <w:rsid w:val="001D4CDB"/>
    <w:rsid w:val="001E11B1"/>
    <w:rsid w:val="001F573F"/>
    <w:rsid w:val="0022607F"/>
    <w:rsid w:val="00230453"/>
    <w:rsid w:val="00257D2B"/>
    <w:rsid w:val="00263815"/>
    <w:rsid w:val="00263CDD"/>
    <w:rsid w:val="00264275"/>
    <w:rsid w:val="00276FF4"/>
    <w:rsid w:val="002841C5"/>
    <w:rsid w:val="0028730D"/>
    <w:rsid w:val="002D129F"/>
    <w:rsid w:val="002D3033"/>
    <w:rsid w:val="002E13CC"/>
    <w:rsid w:val="002F72F3"/>
    <w:rsid w:val="003447E0"/>
    <w:rsid w:val="00346934"/>
    <w:rsid w:val="003476E9"/>
    <w:rsid w:val="00357DEA"/>
    <w:rsid w:val="00365980"/>
    <w:rsid w:val="003717F3"/>
    <w:rsid w:val="003752C6"/>
    <w:rsid w:val="003759CF"/>
    <w:rsid w:val="00381879"/>
    <w:rsid w:val="00381CE3"/>
    <w:rsid w:val="0039687C"/>
    <w:rsid w:val="003D4806"/>
    <w:rsid w:val="003D705E"/>
    <w:rsid w:val="003F5AC5"/>
    <w:rsid w:val="00405FCA"/>
    <w:rsid w:val="004317D4"/>
    <w:rsid w:val="00432747"/>
    <w:rsid w:val="0044045B"/>
    <w:rsid w:val="004433CB"/>
    <w:rsid w:val="00446035"/>
    <w:rsid w:val="00454E43"/>
    <w:rsid w:val="0048051A"/>
    <w:rsid w:val="00481BB5"/>
    <w:rsid w:val="004B3787"/>
    <w:rsid w:val="004D6D6C"/>
    <w:rsid w:val="004E4C1D"/>
    <w:rsid w:val="00504A1C"/>
    <w:rsid w:val="00505022"/>
    <w:rsid w:val="00522300"/>
    <w:rsid w:val="00564685"/>
    <w:rsid w:val="005845EB"/>
    <w:rsid w:val="00592FFE"/>
    <w:rsid w:val="00595E28"/>
    <w:rsid w:val="005A4129"/>
    <w:rsid w:val="005B58E7"/>
    <w:rsid w:val="005C67F2"/>
    <w:rsid w:val="005E596F"/>
    <w:rsid w:val="005F5EB4"/>
    <w:rsid w:val="0060032C"/>
    <w:rsid w:val="00621CED"/>
    <w:rsid w:val="006311E2"/>
    <w:rsid w:val="0066437B"/>
    <w:rsid w:val="00670B12"/>
    <w:rsid w:val="00692B18"/>
    <w:rsid w:val="00697912"/>
    <w:rsid w:val="006E3389"/>
    <w:rsid w:val="00703259"/>
    <w:rsid w:val="00713E60"/>
    <w:rsid w:val="007453D4"/>
    <w:rsid w:val="007564A1"/>
    <w:rsid w:val="00793F81"/>
    <w:rsid w:val="007954B7"/>
    <w:rsid w:val="00812625"/>
    <w:rsid w:val="0081698F"/>
    <w:rsid w:val="00832EF4"/>
    <w:rsid w:val="00834A34"/>
    <w:rsid w:val="0085572A"/>
    <w:rsid w:val="00861DC8"/>
    <w:rsid w:val="0087160B"/>
    <w:rsid w:val="00885BA0"/>
    <w:rsid w:val="008C0CBB"/>
    <w:rsid w:val="008C128E"/>
    <w:rsid w:val="008C21CE"/>
    <w:rsid w:val="008D0F79"/>
    <w:rsid w:val="008F647C"/>
    <w:rsid w:val="00924607"/>
    <w:rsid w:val="00925A14"/>
    <w:rsid w:val="0094420A"/>
    <w:rsid w:val="009454D6"/>
    <w:rsid w:val="00957410"/>
    <w:rsid w:val="00965E91"/>
    <w:rsid w:val="00975001"/>
    <w:rsid w:val="00976418"/>
    <w:rsid w:val="00990BC3"/>
    <w:rsid w:val="009A37C3"/>
    <w:rsid w:val="009F6693"/>
    <w:rsid w:val="00A051C4"/>
    <w:rsid w:val="00A07522"/>
    <w:rsid w:val="00A100F3"/>
    <w:rsid w:val="00A10E30"/>
    <w:rsid w:val="00A30445"/>
    <w:rsid w:val="00A35EB5"/>
    <w:rsid w:val="00A36BDD"/>
    <w:rsid w:val="00A41F02"/>
    <w:rsid w:val="00A50FF2"/>
    <w:rsid w:val="00A52293"/>
    <w:rsid w:val="00A62884"/>
    <w:rsid w:val="00A65259"/>
    <w:rsid w:val="00A72B5C"/>
    <w:rsid w:val="00A838D5"/>
    <w:rsid w:val="00A93E88"/>
    <w:rsid w:val="00AC7644"/>
    <w:rsid w:val="00AD5962"/>
    <w:rsid w:val="00AF666C"/>
    <w:rsid w:val="00B045ED"/>
    <w:rsid w:val="00B07771"/>
    <w:rsid w:val="00B451DA"/>
    <w:rsid w:val="00B46DBB"/>
    <w:rsid w:val="00B520CA"/>
    <w:rsid w:val="00B61202"/>
    <w:rsid w:val="00B71FD3"/>
    <w:rsid w:val="00B8104D"/>
    <w:rsid w:val="00B81B12"/>
    <w:rsid w:val="00B93A63"/>
    <w:rsid w:val="00C06B8C"/>
    <w:rsid w:val="00C11BA3"/>
    <w:rsid w:val="00C15BD6"/>
    <w:rsid w:val="00C523BF"/>
    <w:rsid w:val="00C53632"/>
    <w:rsid w:val="00C7686B"/>
    <w:rsid w:val="00C81759"/>
    <w:rsid w:val="00C8267B"/>
    <w:rsid w:val="00C843F4"/>
    <w:rsid w:val="00C90ACF"/>
    <w:rsid w:val="00C927F0"/>
    <w:rsid w:val="00C94EBB"/>
    <w:rsid w:val="00C961D5"/>
    <w:rsid w:val="00CA3A9B"/>
    <w:rsid w:val="00CB5918"/>
    <w:rsid w:val="00CD1C91"/>
    <w:rsid w:val="00CE7D7D"/>
    <w:rsid w:val="00CF039B"/>
    <w:rsid w:val="00CF533C"/>
    <w:rsid w:val="00D06627"/>
    <w:rsid w:val="00D37B80"/>
    <w:rsid w:val="00D41EDA"/>
    <w:rsid w:val="00D66835"/>
    <w:rsid w:val="00D7380B"/>
    <w:rsid w:val="00D82CCC"/>
    <w:rsid w:val="00D91463"/>
    <w:rsid w:val="00DA5C16"/>
    <w:rsid w:val="00DC11A7"/>
    <w:rsid w:val="00DD7B92"/>
    <w:rsid w:val="00E01AB9"/>
    <w:rsid w:val="00E24D29"/>
    <w:rsid w:val="00E464D1"/>
    <w:rsid w:val="00E47ADB"/>
    <w:rsid w:val="00E520AE"/>
    <w:rsid w:val="00E647F7"/>
    <w:rsid w:val="00E67DD1"/>
    <w:rsid w:val="00E75E40"/>
    <w:rsid w:val="00EB4CC2"/>
    <w:rsid w:val="00EB502B"/>
    <w:rsid w:val="00ED1F49"/>
    <w:rsid w:val="00EE048B"/>
    <w:rsid w:val="00EE3DAF"/>
    <w:rsid w:val="00EE63F4"/>
    <w:rsid w:val="00EF10DE"/>
    <w:rsid w:val="00EF1CD7"/>
    <w:rsid w:val="00F133D7"/>
    <w:rsid w:val="00F24BBA"/>
    <w:rsid w:val="00F57143"/>
    <w:rsid w:val="00F618D6"/>
    <w:rsid w:val="00F75B10"/>
    <w:rsid w:val="00F966C7"/>
    <w:rsid w:val="00FB01A9"/>
    <w:rsid w:val="00FD51F4"/>
    <w:rsid w:val="00FD543F"/>
    <w:rsid w:val="00FE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7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9F6693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9F6693"/>
    <w:rPr>
      <w:kern w:val="2"/>
      <w:sz w:val="18"/>
      <w:szCs w:val="18"/>
    </w:rPr>
  </w:style>
  <w:style w:type="character" w:customStyle="1" w:styleId="enginecreatedseditortd">
    <w:name w:val="enginecreate ds editortd"/>
    <w:rsid w:val="001E11B1"/>
  </w:style>
  <w:style w:type="character" w:styleId="a9">
    <w:name w:val="annotation reference"/>
    <w:uiPriority w:val="99"/>
    <w:semiHidden/>
    <w:unhideWhenUsed/>
    <w:rsid w:val="00EB502B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B502B"/>
    <w:pPr>
      <w:jc w:val="left"/>
    </w:pPr>
  </w:style>
  <w:style w:type="character" w:customStyle="1" w:styleId="Char4">
    <w:name w:val="批注文字 Char"/>
    <w:link w:val="aa"/>
    <w:uiPriority w:val="99"/>
    <w:semiHidden/>
    <w:rsid w:val="00EB502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B502B"/>
    <w:rPr>
      <w:b/>
      <w:bCs/>
    </w:rPr>
  </w:style>
  <w:style w:type="character" w:customStyle="1" w:styleId="Char5">
    <w:name w:val="批注主题 Char"/>
    <w:link w:val="ab"/>
    <w:uiPriority w:val="99"/>
    <w:semiHidden/>
    <w:rsid w:val="00EB502B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579FB-1E04-46DE-9EBC-45DAE880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133</Words>
  <Characters>759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2025-03-20T09:30:00Z</cp:lastPrinted>
  <dcterms:created xsi:type="dcterms:W3CDTF">2025-03-20T16:02:00Z</dcterms:created>
  <dcterms:modified xsi:type="dcterms:W3CDTF">2025-03-20T16:02:00Z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