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FC" w:rsidRPr="003F351D" w:rsidRDefault="00B43BFC" w:rsidP="00A14427">
      <w:pPr>
        <w:spacing w:line="360" w:lineRule="auto"/>
        <w:jc w:val="center"/>
        <w:rPr>
          <w:rFonts w:hint="eastAsia"/>
          <w:b/>
          <w:bCs/>
          <w:sz w:val="30"/>
        </w:rPr>
      </w:pPr>
    </w:p>
    <w:p w:rsidR="00B43BFC" w:rsidRPr="003F351D" w:rsidRDefault="00B43BFC" w:rsidP="00D35DE7">
      <w:pPr>
        <w:spacing w:line="360" w:lineRule="auto"/>
        <w:jc w:val="center"/>
        <w:rPr>
          <w:b/>
          <w:bCs/>
          <w:sz w:val="30"/>
        </w:rPr>
      </w:pPr>
    </w:p>
    <w:p w:rsidR="00B43BFC" w:rsidRDefault="00B43BFC" w:rsidP="00D35DE7">
      <w:pPr>
        <w:spacing w:line="360" w:lineRule="auto"/>
        <w:jc w:val="center"/>
        <w:rPr>
          <w:rFonts w:hint="eastAsia"/>
          <w:b/>
          <w:bCs/>
          <w:sz w:val="30"/>
        </w:rPr>
      </w:pPr>
    </w:p>
    <w:p w:rsidR="005E08DE" w:rsidRPr="003F351D" w:rsidRDefault="005E08DE" w:rsidP="00D35DE7">
      <w:pPr>
        <w:spacing w:line="360" w:lineRule="auto"/>
        <w:jc w:val="center"/>
        <w:rPr>
          <w:b/>
          <w:bCs/>
          <w:sz w:val="30"/>
        </w:rPr>
      </w:pPr>
    </w:p>
    <w:p w:rsidR="00B43BFC" w:rsidRPr="003F351D" w:rsidRDefault="00B43BFC" w:rsidP="00D35DE7">
      <w:pPr>
        <w:spacing w:line="360" w:lineRule="auto"/>
        <w:jc w:val="center"/>
        <w:rPr>
          <w:b/>
          <w:bCs/>
          <w:sz w:val="36"/>
          <w:szCs w:val="36"/>
        </w:rPr>
      </w:pPr>
    </w:p>
    <w:p w:rsidR="008A158B" w:rsidRDefault="00BD3601" w:rsidP="002C7F8F">
      <w:pPr>
        <w:snapToGrid w:val="0"/>
        <w:spacing w:line="360" w:lineRule="auto"/>
        <w:jc w:val="center"/>
        <w:rPr>
          <w:b/>
          <w:bCs/>
          <w:sz w:val="36"/>
          <w:szCs w:val="36"/>
        </w:rPr>
      </w:pPr>
      <w:r>
        <w:rPr>
          <w:rFonts w:hint="eastAsia"/>
          <w:b/>
          <w:bCs/>
          <w:sz w:val="36"/>
          <w:szCs w:val="36"/>
        </w:rPr>
        <w:t>国投瑞银</w:t>
      </w:r>
      <w:r w:rsidR="001341E4">
        <w:rPr>
          <w:rFonts w:hint="eastAsia"/>
          <w:b/>
          <w:bCs/>
          <w:sz w:val="36"/>
          <w:szCs w:val="36"/>
        </w:rPr>
        <w:t>恒信</w:t>
      </w:r>
      <w:r>
        <w:rPr>
          <w:rFonts w:hint="eastAsia"/>
          <w:b/>
          <w:bCs/>
          <w:sz w:val="36"/>
          <w:szCs w:val="36"/>
        </w:rPr>
        <w:t>债券型证券投资基金</w:t>
      </w:r>
    </w:p>
    <w:p w:rsidR="002672BF" w:rsidRPr="003F351D" w:rsidRDefault="00B43BFC" w:rsidP="002C7F8F">
      <w:pPr>
        <w:snapToGrid w:val="0"/>
        <w:spacing w:line="360" w:lineRule="auto"/>
        <w:jc w:val="center"/>
        <w:rPr>
          <w:b/>
          <w:bCs/>
          <w:sz w:val="36"/>
        </w:rPr>
      </w:pPr>
      <w:r w:rsidRPr="003F351D">
        <w:rPr>
          <w:b/>
          <w:bCs/>
          <w:sz w:val="36"/>
          <w:szCs w:val="36"/>
        </w:rPr>
        <w:t>基金份额发售公告</w:t>
      </w:r>
    </w:p>
    <w:p w:rsidR="00B43BFC" w:rsidRPr="00DD6E45" w:rsidRDefault="00B43BFC" w:rsidP="00DD6E45">
      <w:pPr>
        <w:spacing w:line="360" w:lineRule="auto"/>
        <w:jc w:val="center"/>
        <w:rPr>
          <w:b/>
          <w:bCs/>
          <w:sz w:val="30"/>
        </w:rPr>
      </w:pPr>
    </w:p>
    <w:p w:rsidR="00B43BFC" w:rsidRPr="00DD6E45" w:rsidRDefault="00B43BFC" w:rsidP="00DD6E45">
      <w:pPr>
        <w:spacing w:line="360" w:lineRule="auto"/>
        <w:jc w:val="center"/>
        <w:rPr>
          <w:b/>
          <w:bCs/>
          <w:sz w:val="30"/>
        </w:rPr>
      </w:pPr>
    </w:p>
    <w:p w:rsidR="00B43BFC" w:rsidRPr="00DD6E45" w:rsidRDefault="00B43BFC" w:rsidP="00DD6E45">
      <w:pPr>
        <w:spacing w:line="360" w:lineRule="auto"/>
        <w:jc w:val="center"/>
        <w:rPr>
          <w:b/>
          <w:bCs/>
          <w:sz w:val="30"/>
        </w:rPr>
      </w:pPr>
    </w:p>
    <w:p w:rsidR="00B43BFC" w:rsidRPr="00DD6E45" w:rsidRDefault="00B43BFC" w:rsidP="00DD6E45">
      <w:pPr>
        <w:spacing w:line="360" w:lineRule="auto"/>
        <w:jc w:val="center"/>
        <w:rPr>
          <w:b/>
          <w:bCs/>
          <w:sz w:val="30"/>
        </w:rPr>
      </w:pPr>
    </w:p>
    <w:p w:rsidR="00B43BFC" w:rsidRPr="00DD6E45" w:rsidRDefault="00B43BFC" w:rsidP="00DD6E45">
      <w:pPr>
        <w:spacing w:line="360" w:lineRule="auto"/>
        <w:jc w:val="center"/>
        <w:rPr>
          <w:b/>
          <w:bCs/>
          <w:sz w:val="30"/>
        </w:rPr>
      </w:pPr>
    </w:p>
    <w:p w:rsidR="00B43BFC" w:rsidRPr="00DD6E45" w:rsidRDefault="00B43BFC" w:rsidP="00DD6E45">
      <w:pPr>
        <w:spacing w:line="360" w:lineRule="auto"/>
        <w:jc w:val="center"/>
        <w:rPr>
          <w:b/>
          <w:bCs/>
          <w:sz w:val="30"/>
        </w:rPr>
      </w:pPr>
    </w:p>
    <w:p w:rsidR="00B43BFC" w:rsidRPr="00DD6E45" w:rsidRDefault="00B43BFC" w:rsidP="00DD6E45">
      <w:pPr>
        <w:spacing w:line="360" w:lineRule="auto"/>
        <w:jc w:val="center"/>
        <w:rPr>
          <w:rFonts w:hint="eastAsia"/>
          <w:b/>
          <w:bCs/>
          <w:sz w:val="30"/>
        </w:rPr>
      </w:pPr>
    </w:p>
    <w:p w:rsidR="005E08DE" w:rsidRPr="00DD6E45" w:rsidRDefault="005E08DE" w:rsidP="00DD6E45">
      <w:pPr>
        <w:spacing w:line="360" w:lineRule="auto"/>
        <w:jc w:val="center"/>
        <w:rPr>
          <w:rFonts w:hint="eastAsia"/>
          <w:b/>
          <w:bCs/>
          <w:sz w:val="30"/>
        </w:rPr>
      </w:pPr>
    </w:p>
    <w:p w:rsidR="005E08DE" w:rsidRPr="00DD6E45" w:rsidRDefault="005E08DE" w:rsidP="00DD6E45">
      <w:pPr>
        <w:spacing w:line="360" w:lineRule="auto"/>
        <w:jc w:val="center"/>
        <w:rPr>
          <w:b/>
          <w:bCs/>
          <w:sz w:val="30"/>
        </w:rPr>
      </w:pPr>
    </w:p>
    <w:p w:rsidR="00B43BFC" w:rsidRPr="00DD6E45" w:rsidRDefault="00B43BFC" w:rsidP="00DD6E45">
      <w:pPr>
        <w:spacing w:line="360" w:lineRule="auto"/>
        <w:jc w:val="center"/>
        <w:rPr>
          <w:b/>
          <w:bCs/>
          <w:sz w:val="30"/>
        </w:rPr>
      </w:pPr>
    </w:p>
    <w:p w:rsidR="00697448" w:rsidRPr="003F351D" w:rsidRDefault="00697448" w:rsidP="003F351D">
      <w:pPr>
        <w:spacing w:line="360" w:lineRule="auto"/>
        <w:jc w:val="center"/>
        <w:rPr>
          <w:b/>
          <w:sz w:val="28"/>
          <w:szCs w:val="28"/>
        </w:rPr>
      </w:pPr>
      <w:bookmarkStart w:id="0" w:name="_Toc125357198"/>
      <w:r w:rsidRPr="003F351D">
        <w:rPr>
          <w:b/>
          <w:sz w:val="28"/>
          <w:szCs w:val="28"/>
        </w:rPr>
        <w:t>基金管理人：国投瑞银基金管理有限公司</w:t>
      </w:r>
      <w:bookmarkEnd w:id="0"/>
    </w:p>
    <w:p w:rsidR="00697448" w:rsidRPr="003F351D" w:rsidRDefault="00697448" w:rsidP="009A376B">
      <w:pPr>
        <w:spacing w:line="360" w:lineRule="auto"/>
        <w:jc w:val="center"/>
        <w:rPr>
          <w:b/>
          <w:sz w:val="28"/>
          <w:szCs w:val="28"/>
        </w:rPr>
      </w:pPr>
      <w:bookmarkStart w:id="1" w:name="_Toc125357199"/>
      <w:r w:rsidRPr="003F351D">
        <w:rPr>
          <w:b/>
          <w:sz w:val="28"/>
          <w:szCs w:val="28"/>
        </w:rPr>
        <w:t>基金托管人：</w:t>
      </w:r>
      <w:bookmarkEnd w:id="1"/>
      <w:r w:rsidR="009F6F78">
        <w:rPr>
          <w:rFonts w:hint="eastAsia"/>
          <w:b/>
          <w:sz w:val="28"/>
          <w:szCs w:val="28"/>
        </w:rPr>
        <w:t>交通</w:t>
      </w:r>
      <w:r w:rsidR="00BD3601" w:rsidRPr="00BD3601">
        <w:rPr>
          <w:rFonts w:hint="eastAsia"/>
          <w:b/>
          <w:sz w:val="28"/>
          <w:szCs w:val="28"/>
        </w:rPr>
        <w:t>银行股份有限公司</w:t>
      </w:r>
    </w:p>
    <w:p w:rsidR="001C3296" w:rsidRPr="003F351D" w:rsidRDefault="001C3296" w:rsidP="00D35DE7">
      <w:pPr>
        <w:pStyle w:val="a3"/>
        <w:spacing w:before="0" w:beforeAutospacing="0" w:after="0" w:afterAutospacing="0" w:line="360" w:lineRule="auto"/>
        <w:jc w:val="center"/>
        <w:rPr>
          <w:rFonts w:ascii="Times New Roman" w:hAnsi="Times New Roman"/>
          <w:b/>
          <w:sz w:val="28"/>
          <w:szCs w:val="28"/>
        </w:rPr>
        <w:sectPr w:rsidR="001C3296" w:rsidRPr="003F351D" w:rsidSect="00544D33">
          <w:headerReference w:type="default" r:id="rId8"/>
          <w:footerReference w:type="even" r:id="rId9"/>
          <w:footerReference w:type="default" r:id="rId10"/>
          <w:pgSz w:w="11906" w:h="16838" w:code="9"/>
          <w:pgMar w:top="1440" w:right="1701" w:bottom="1440" w:left="1701" w:header="851" w:footer="992" w:gutter="0"/>
          <w:pgNumType w:start="0"/>
          <w:cols w:space="425"/>
          <w:titlePg/>
          <w:docGrid w:type="lines" w:linePitch="312"/>
        </w:sectPr>
      </w:pPr>
      <w:bookmarkStart w:id="2" w:name="_Toc123112226"/>
      <w:bookmarkStart w:id="3" w:name="_Toc123112265"/>
      <w:bookmarkStart w:id="4" w:name="_Toc123701385"/>
      <w:bookmarkStart w:id="5" w:name="_Toc139991728"/>
      <w:bookmarkStart w:id="6" w:name="_Toc139992303"/>
    </w:p>
    <w:bookmarkEnd w:id="2"/>
    <w:bookmarkEnd w:id="3"/>
    <w:bookmarkEnd w:id="4"/>
    <w:bookmarkEnd w:id="5"/>
    <w:bookmarkEnd w:id="6"/>
    <w:p w:rsidR="00B43BFC" w:rsidRPr="003F351D" w:rsidRDefault="001C3296" w:rsidP="00D35DE7">
      <w:pPr>
        <w:pStyle w:val="a3"/>
        <w:spacing w:before="0" w:beforeAutospacing="0" w:after="0" w:afterAutospacing="0" w:line="360" w:lineRule="auto"/>
        <w:jc w:val="center"/>
        <w:rPr>
          <w:rFonts w:ascii="Times New Roman" w:hAnsi="Times New Roman"/>
          <w:b/>
        </w:rPr>
      </w:pPr>
      <w:r>
        <w:rPr>
          <w:rFonts w:ascii="Times New Roman" w:hAnsi="Times New Roman" w:hint="eastAsia"/>
          <w:b/>
        </w:rPr>
        <w:lastRenderedPageBreak/>
        <w:t>【</w:t>
      </w:r>
      <w:r w:rsidR="00B43BFC" w:rsidRPr="003F351D">
        <w:rPr>
          <w:rFonts w:ascii="Times New Roman" w:hAnsi="Times New Roman"/>
          <w:b/>
        </w:rPr>
        <w:t>重要提示</w:t>
      </w:r>
      <w:r>
        <w:rPr>
          <w:rFonts w:ascii="Times New Roman" w:hAnsi="Times New Roman" w:hint="eastAsia"/>
          <w:b/>
        </w:rPr>
        <w:t>】</w:t>
      </w:r>
    </w:p>
    <w:p w:rsidR="00B43BFC" w:rsidRPr="003F351D" w:rsidRDefault="00B43BFC" w:rsidP="00810831">
      <w:pPr>
        <w:pStyle w:val="a3"/>
        <w:spacing w:before="0" w:beforeAutospacing="0" w:after="0" w:afterAutospacing="0" w:line="360" w:lineRule="auto"/>
        <w:ind w:firstLineChars="200" w:firstLine="480"/>
        <w:jc w:val="both"/>
        <w:rPr>
          <w:rFonts w:ascii="Times New Roman" w:hAnsi="Times New Roman"/>
        </w:rPr>
      </w:pPr>
      <w:r w:rsidRPr="003F351D">
        <w:rPr>
          <w:rFonts w:ascii="Times New Roman" w:hAnsi="Times New Roman"/>
        </w:rPr>
        <w:t>1</w:t>
      </w:r>
      <w:r w:rsidRPr="003F351D">
        <w:rPr>
          <w:rFonts w:ascii="Times New Roman" w:hAnsi="Times New Roman"/>
        </w:rPr>
        <w:t>、</w:t>
      </w:r>
      <w:r w:rsidR="00BD3601">
        <w:rPr>
          <w:rFonts w:ascii="Times New Roman" w:hAnsi="Times New Roman" w:hint="eastAsia"/>
        </w:rPr>
        <w:t>国投瑞银</w:t>
      </w:r>
      <w:r w:rsidR="001341E4">
        <w:rPr>
          <w:rFonts w:ascii="Times New Roman" w:hAnsi="Times New Roman" w:hint="eastAsia"/>
        </w:rPr>
        <w:t>恒信</w:t>
      </w:r>
      <w:r w:rsidR="00BD3601">
        <w:rPr>
          <w:rFonts w:ascii="Times New Roman" w:hAnsi="Times New Roman" w:hint="eastAsia"/>
        </w:rPr>
        <w:t>债券型证券投资基金</w:t>
      </w:r>
      <w:r w:rsidRPr="003F351D">
        <w:rPr>
          <w:rFonts w:ascii="Times New Roman" w:hAnsi="Times New Roman"/>
        </w:rPr>
        <w:t>（以下简称</w:t>
      </w:r>
      <w:r w:rsidR="00673D27">
        <w:rPr>
          <w:rFonts w:ascii="Times New Roman" w:hAnsi="Times New Roman" w:hint="eastAsia"/>
        </w:rPr>
        <w:t>“</w:t>
      </w:r>
      <w:r w:rsidRPr="003F351D">
        <w:rPr>
          <w:rFonts w:ascii="Times New Roman" w:hAnsi="Times New Roman"/>
        </w:rPr>
        <w:t>本基金</w:t>
      </w:r>
      <w:r w:rsidR="00673D27">
        <w:rPr>
          <w:rFonts w:ascii="Times New Roman" w:hAnsi="Times New Roman" w:hint="eastAsia"/>
        </w:rPr>
        <w:t>”</w:t>
      </w:r>
      <w:r w:rsidRPr="003F351D">
        <w:rPr>
          <w:rFonts w:ascii="Times New Roman" w:hAnsi="Times New Roman"/>
        </w:rPr>
        <w:t>）的募集已获中国证监会证监</w:t>
      </w:r>
      <w:r w:rsidR="00510146" w:rsidRPr="003F351D">
        <w:rPr>
          <w:rFonts w:ascii="Times New Roman" w:hAnsi="Times New Roman"/>
        </w:rPr>
        <w:t>许可</w:t>
      </w:r>
      <w:r w:rsidR="00F922DB" w:rsidRPr="00CE7C08">
        <w:rPr>
          <w:rFonts w:hint="eastAsia"/>
        </w:rPr>
        <w:t>[</w:t>
      </w:r>
      <w:r w:rsidR="00632EAF" w:rsidRPr="003F351D">
        <w:rPr>
          <w:rFonts w:ascii="Times New Roman" w:hAnsi="Times New Roman"/>
        </w:rPr>
        <w:t>20</w:t>
      </w:r>
      <w:r w:rsidR="00B23C5D">
        <w:rPr>
          <w:rFonts w:ascii="Times New Roman" w:hAnsi="Times New Roman"/>
        </w:rPr>
        <w:t>24</w:t>
      </w:r>
      <w:r w:rsidR="00F922DB" w:rsidRPr="00CE7C08">
        <w:rPr>
          <w:rFonts w:hint="eastAsia"/>
        </w:rPr>
        <w:t>]</w:t>
      </w:r>
      <w:r w:rsidR="00B23C5D">
        <w:rPr>
          <w:rFonts w:ascii="Times New Roman" w:hAnsi="Times New Roman"/>
        </w:rPr>
        <w:t>1649</w:t>
      </w:r>
      <w:r w:rsidRPr="003F351D">
        <w:rPr>
          <w:rFonts w:ascii="Times New Roman" w:hAnsi="Times New Roman"/>
        </w:rPr>
        <w:t>号文</w:t>
      </w:r>
      <w:r w:rsidR="00DD6E45" w:rsidRPr="00DD6E45">
        <w:rPr>
          <w:rFonts w:ascii="Times New Roman" w:hAnsi="Times New Roman" w:hint="eastAsia"/>
        </w:rPr>
        <w:t>予以</w:t>
      </w:r>
      <w:r w:rsidR="003A32CC" w:rsidRPr="003F351D">
        <w:rPr>
          <w:rFonts w:ascii="Times New Roman" w:hAnsi="Times New Roman"/>
        </w:rPr>
        <w:t>注册</w:t>
      </w:r>
      <w:r w:rsidRPr="003F351D">
        <w:rPr>
          <w:rFonts w:ascii="Times New Roman" w:hAnsi="Times New Roman"/>
        </w:rPr>
        <w:t>。</w:t>
      </w:r>
      <w:r w:rsidR="005C5CEF" w:rsidRPr="003F351D">
        <w:rPr>
          <w:rFonts w:ascii="Times New Roman" w:hAnsi="Times New Roman"/>
        </w:rPr>
        <w:t>中国证监会对本基金的</w:t>
      </w:r>
      <w:r w:rsidR="003A32CC" w:rsidRPr="003F351D">
        <w:rPr>
          <w:rFonts w:ascii="Times New Roman" w:hAnsi="Times New Roman"/>
        </w:rPr>
        <w:t>注册</w:t>
      </w:r>
      <w:r w:rsidR="004455F5">
        <w:rPr>
          <w:rFonts w:ascii="Times New Roman" w:hAnsi="Times New Roman"/>
        </w:rPr>
        <w:t>，</w:t>
      </w:r>
      <w:r w:rsidR="005C5CEF" w:rsidRPr="003F351D">
        <w:rPr>
          <w:rFonts w:ascii="Times New Roman" w:hAnsi="Times New Roman"/>
        </w:rPr>
        <w:t>并不表</w:t>
      </w:r>
      <w:r w:rsidR="004455F5">
        <w:rPr>
          <w:rFonts w:ascii="Times New Roman" w:hAnsi="Times New Roman"/>
        </w:rPr>
        <w:t>明其</w:t>
      </w:r>
      <w:r w:rsidR="005C5CEF" w:rsidRPr="003F351D">
        <w:rPr>
          <w:rFonts w:ascii="Times New Roman" w:hAnsi="Times New Roman"/>
        </w:rPr>
        <w:t>对本基金的</w:t>
      </w:r>
      <w:r w:rsidR="00BA5406" w:rsidRPr="00BA5406">
        <w:rPr>
          <w:rFonts w:ascii="Times New Roman" w:hAnsi="Times New Roman" w:hint="eastAsia"/>
        </w:rPr>
        <w:t>投资价值和市场前景做出实质性判断或保证，也不表明投资于本基金没有风险。</w:t>
      </w:r>
    </w:p>
    <w:p w:rsidR="00B43BFC" w:rsidRDefault="00B43BFC" w:rsidP="00D35DE7">
      <w:pPr>
        <w:pStyle w:val="a3"/>
        <w:spacing w:before="0" w:beforeAutospacing="0" w:after="0" w:afterAutospacing="0" w:line="360" w:lineRule="auto"/>
        <w:ind w:firstLineChars="200" w:firstLine="480"/>
        <w:jc w:val="both"/>
        <w:rPr>
          <w:rFonts w:ascii="Times New Roman" w:hAnsi="Times New Roman" w:hint="eastAsia"/>
        </w:rPr>
      </w:pPr>
      <w:r w:rsidRPr="003F351D">
        <w:rPr>
          <w:rFonts w:ascii="Times New Roman" w:hAnsi="Times New Roman"/>
        </w:rPr>
        <w:t>2</w:t>
      </w:r>
      <w:r w:rsidRPr="003F351D">
        <w:rPr>
          <w:rFonts w:ascii="Times New Roman" w:hAnsi="Times New Roman"/>
        </w:rPr>
        <w:t>、本基金是</w:t>
      </w:r>
      <w:r w:rsidR="00A77036">
        <w:rPr>
          <w:bCs/>
        </w:rPr>
        <w:t>债券</w:t>
      </w:r>
      <w:r w:rsidR="00736873" w:rsidRPr="001B51C6">
        <w:rPr>
          <w:rFonts w:hint="eastAsia"/>
          <w:bCs/>
        </w:rPr>
        <w:t>型证券投资基金</w:t>
      </w:r>
      <w:r w:rsidRPr="003F351D">
        <w:rPr>
          <w:rFonts w:ascii="Times New Roman" w:hAnsi="Times New Roman"/>
        </w:rPr>
        <w:t>，基金运作方式是</w:t>
      </w:r>
      <w:r w:rsidR="00736873" w:rsidRPr="001B51C6">
        <w:rPr>
          <w:rFonts w:hint="eastAsia"/>
          <w:bCs/>
        </w:rPr>
        <w:t>契约型开放式</w:t>
      </w:r>
      <w:r w:rsidRPr="003F351D">
        <w:rPr>
          <w:rFonts w:ascii="Times New Roman" w:hAnsi="Times New Roman"/>
        </w:rPr>
        <w:t>。</w:t>
      </w:r>
    </w:p>
    <w:p w:rsidR="00B43BFC" w:rsidRPr="003F351D" w:rsidRDefault="00B43BFC" w:rsidP="00D35DE7">
      <w:pPr>
        <w:pStyle w:val="a3"/>
        <w:spacing w:before="0" w:beforeAutospacing="0" w:after="0" w:afterAutospacing="0" w:line="360" w:lineRule="auto"/>
        <w:ind w:firstLineChars="200" w:firstLine="480"/>
        <w:jc w:val="both"/>
        <w:rPr>
          <w:rFonts w:ascii="Times New Roman" w:hAnsi="Times New Roman"/>
        </w:rPr>
      </w:pPr>
      <w:r w:rsidRPr="003F351D">
        <w:rPr>
          <w:rFonts w:ascii="Times New Roman" w:hAnsi="Times New Roman"/>
        </w:rPr>
        <w:t>3</w:t>
      </w:r>
      <w:r w:rsidRPr="003F351D">
        <w:rPr>
          <w:rFonts w:ascii="Times New Roman" w:hAnsi="Times New Roman"/>
        </w:rPr>
        <w:t>、本基金的基金管理人和</w:t>
      </w:r>
      <w:r w:rsidR="00CD18AB" w:rsidRPr="003F351D">
        <w:rPr>
          <w:rFonts w:ascii="Times New Roman" w:hAnsi="Times New Roman"/>
        </w:rPr>
        <w:t>登记机构</w:t>
      </w:r>
      <w:r w:rsidRPr="003F351D">
        <w:rPr>
          <w:rFonts w:ascii="Times New Roman" w:hAnsi="Times New Roman"/>
        </w:rPr>
        <w:t>为国投瑞银基金管理有限公司（以下简称</w:t>
      </w:r>
      <w:r w:rsidR="0009461F">
        <w:rPr>
          <w:rFonts w:ascii="Times New Roman" w:hAnsi="Times New Roman" w:hint="eastAsia"/>
        </w:rPr>
        <w:t>“</w:t>
      </w:r>
      <w:r w:rsidRPr="003F351D">
        <w:rPr>
          <w:rFonts w:ascii="Times New Roman" w:hAnsi="Times New Roman"/>
        </w:rPr>
        <w:t>本公司</w:t>
      </w:r>
      <w:r w:rsidR="0009461F">
        <w:rPr>
          <w:rFonts w:ascii="Times New Roman" w:hAnsi="Times New Roman" w:hint="eastAsia"/>
        </w:rPr>
        <w:t>”</w:t>
      </w:r>
      <w:r w:rsidRPr="003F351D">
        <w:rPr>
          <w:rFonts w:ascii="Times New Roman" w:hAnsi="Times New Roman"/>
        </w:rPr>
        <w:t>），基金托管人为</w:t>
      </w:r>
      <w:r w:rsidR="00632EAF">
        <w:rPr>
          <w:rFonts w:hint="eastAsia"/>
          <w:bCs/>
        </w:rPr>
        <w:t>交通</w:t>
      </w:r>
      <w:r w:rsidR="00BD3601" w:rsidRPr="00BD3601">
        <w:rPr>
          <w:rFonts w:hint="eastAsia"/>
          <w:bCs/>
        </w:rPr>
        <w:t>银行股份有限公司</w:t>
      </w:r>
      <w:r w:rsidRPr="003F351D">
        <w:rPr>
          <w:rFonts w:ascii="Times New Roman" w:hAnsi="Times New Roman"/>
        </w:rPr>
        <w:t>。</w:t>
      </w:r>
    </w:p>
    <w:p w:rsidR="00673911" w:rsidRDefault="003341D9" w:rsidP="00673911">
      <w:pPr>
        <w:spacing w:line="360" w:lineRule="auto"/>
        <w:ind w:firstLineChars="200" w:firstLine="480"/>
        <w:jc w:val="both"/>
        <w:rPr>
          <w:rFonts w:hint="eastAsia"/>
        </w:rPr>
      </w:pPr>
      <w:r w:rsidRPr="003F351D">
        <w:t>4</w:t>
      </w:r>
      <w:r w:rsidRPr="003F351D">
        <w:t>、</w:t>
      </w:r>
      <w:r w:rsidR="00673911">
        <w:rPr>
          <w:rFonts w:hint="eastAsia"/>
        </w:rPr>
        <w:t>本基金根据认购</w:t>
      </w:r>
      <w:r w:rsidR="00673911">
        <w:rPr>
          <w:rFonts w:hint="eastAsia"/>
        </w:rPr>
        <w:t>/</w:t>
      </w:r>
      <w:r w:rsidR="00673911">
        <w:rPr>
          <w:rFonts w:hint="eastAsia"/>
        </w:rPr>
        <w:t>申购费用、销售服务费收取方式的不同，将基金份额分为不同的类别。在投资者认购</w:t>
      </w:r>
      <w:r w:rsidR="00673911">
        <w:rPr>
          <w:rFonts w:hint="eastAsia"/>
        </w:rPr>
        <w:t>/</w:t>
      </w:r>
      <w:r w:rsidR="00673911">
        <w:rPr>
          <w:rFonts w:hint="eastAsia"/>
        </w:rPr>
        <w:t>申购时收取认购</w:t>
      </w:r>
      <w:r w:rsidR="00673911">
        <w:rPr>
          <w:rFonts w:hint="eastAsia"/>
        </w:rPr>
        <w:t>/</w:t>
      </w:r>
      <w:r w:rsidR="00673911">
        <w:rPr>
          <w:rFonts w:hint="eastAsia"/>
        </w:rPr>
        <w:t>申购费用，但不从本类别基金资产中计提销售服务费的基金份额，称为</w:t>
      </w:r>
      <w:r w:rsidR="00673911">
        <w:rPr>
          <w:rFonts w:hint="eastAsia"/>
        </w:rPr>
        <w:t>A</w:t>
      </w:r>
      <w:r w:rsidR="00673911">
        <w:rPr>
          <w:rFonts w:hint="eastAsia"/>
        </w:rPr>
        <w:t>类基金份额；在投资者认购</w:t>
      </w:r>
      <w:r w:rsidR="00673911">
        <w:rPr>
          <w:rFonts w:hint="eastAsia"/>
        </w:rPr>
        <w:t>/</w:t>
      </w:r>
      <w:r w:rsidR="00673911">
        <w:rPr>
          <w:rFonts w:hint="eastAsia"/>
        </w:rPr>
        <w:t>申购时不收取认购</w:t>
      </w:r>
      <w:r w:rsidR="00673911">
        <w:rPr>
          <w:rFonts w:hint="eastAsia"/>
        </w:rPr>
        <w:t>/</w:t>
      </w:r>
      <w:r w:rsidR="00673911">
        <w:rPr>
          <w:rFonts w:hint="eastAsia"/>
        </w:rPr>
        <w:t>申购费用，而是从本类别基金资产中计提销售服务费的基金份额，称为</w:t>
      </w:r>
      <w:r w:rsidR="00673911">
        <w:rPr>
          <w:rFonts w:hint="eastAsia"/>
        </w:rPr>
        <w:t>C</w:t>
      </w:r>
      <w:r w:rsidR="00673911">
        <w:rPr>
          <w:rFonts w:hint="eastAsia"/>
        </w:rPr>
        <w:t>类基金份额。</w:t>
      </w:r>
    </w:p>
    <w:p w:rsidR="00AC384B" w:rsidRDefault="00673911" w:rsidP="00673911">
      <w:pPr>
        <w:spacing w:line="360" w:lineRule="auto"/>
        <w:ind w:firstLineChars="200" w:firstLine="480"/>
        <w:jc w:val="both"/>
        <w:rPr>
          <w:rFonts w:hint="eastAsia"/>
        </w:rPr>
      </w:pPr>
      <w:r w:rsidRPr="00736873">
        <w:rPr>
          <w:rFonts w:hint="eastAsia"/>
        </w:rPr>
        <w:t>A</w:t>
      </w:r>
      <w:r w:rsidRPr="00736873">
        <w:rPr>
          <w:rFonts w:hint="eastAsia"/>
        </w:rPr>
        <w:t>类基金份额的认购代码为</w:t>
      </w:r>
      <w:r w:rsidR="00B23C5D">
        <w:t>022788</w:t>
      </w:r>
      <w:r w:rsidRPr="00736873">
        <w:rPr>
          <w:rFonts w:hint="eastAsia"/>
        </w:rPr>
        <w:t>，</w:t>
      </w:r>
      <w:r w:rsidRPr="00736873">
        <w:rPr>
          <w:rFonts w:hint="eastAsia"/>
        </w:rPr>
        <w:t>C</w:t>
      </w:r>
      <w:r w:rsidRPr="00736873">
        <w:rPr>
          <w:rFonts w:hint="eastAsia"/>
        </w:rPr>
        <w:t>类基金份额的认购代码为</w:t>
      </w:r>
      <w:r w:rsidR="00B23C5D">
        <w:t>022789</w:t>
      </w:r>
      <w:r w:rsidRPr="00736873">
        <w:rPr>
          <w:rFonts w:hint="eastAsia"/>
        </w:rPr>
        <w:t>。</w:t>
      </w:r>
    </w:p>
    <w:p w:rsidR="00736873" w:rsidRDefault="00736873" w:rsidP="00AD66F6">
      <w:pPr>
        <w:spacing w:line="360" w:lineRule="auto"/>
        <w:ind w:firstLineChars="200" w:firstLine="480"/>
        <w:jc w:val="both"/>
        <w:rPr>
          <w:rFonts w:hint="eastAsia"/>
        </w:rPr>
      </w:pPr>
      <w:r>
        <w:rPr>
          <w:rFonts w:hint="eastAsia"/>
        </w:rPr>
        <w:t>5</w:t>
      </w:r>
      <w:r>
        <w:rPr>
          <w:rFonts w:hint="eastAsia"/>
        </w:rPr>
        <w:t>、本基金首次募集规模上限为</w:t>
      </w:r>
      <w:r w:rsidR="00BD3601">
        <w:t>5</w:t>
      </w:r>
      <w:r w:rsidR="00673911">
        <w:t>0</w:t>
      </w:r>
      <w:r>
        <w:rPr>
          <w:rFonts w:hint="eastAsia"/>
        </w:rPr>
        <w:t>亿元人民币（不包括募集期利息）。在募集期内任何一天（含第一天），若当日募集时间截止后，本基金募集总规模（以认购金额计，不含募集期间利息）超过</w:t>
      </w:r>
      <w:r w:rsidR="00BD3601">
        <w:t>5</w:t>
      </w:r>
      <w:r w:rsidR="00673911">
        <w:t>0</w:t>
      </w:r>
      <w:r>
        <w:rPr>
          <w:rFonts w:hint="eastAsia"/>
        </w:rPr>
        <w:t>亿元人民币，基金管理人将结束募集并于次日在</w:t>
      </w:r>
      <w:r w:rsidR="00E655DC">
        <w:rPr>
          <w:rFonts w:hint="eastAsia"/>
        </w:rPr>
        <w:t>规定媒介</w:t>
      </w:r>
      <w:r>
        <w:rPr>
          <w:rFonts w:hint="eastAsia"/>
        </w:rPr>
        <w:t>上公告。若募集期内本基金接受的有效认购申请总金额未超过</w:t>
      </w:r>
      <w:r w:rsidR="00BD3601">
        <w:t>5</w:t>
      </w:r>
      <w:r w:rsidR="00673911">
        <w:t>0</w:t>
      </w:r>
      <w:r>
        <w:rPr>
          <w:rFonts w:hint="eastAsia"/>
        </w:rPr>
        <w:t>亿元人民币，则对所有有效认购申请予以确认。</w:t>
      </w:r>
    </w:p>
    <w:p w:rsidR="002E4FCF" w:rsidRPr="003F351D" w:rsidRDefault="00736873" w:rsidP="00AB54D6">
      <w:pPr>
        <w:spacing w:line="360" w:lineRule="auto"/>
        <w:ind w:firstLineChars="200" w:firstLine="480"/>
        <w:jc w:val="both"/>
        <w:rPr>
          <w:rFonts w:hint="eastAsia"/>
        </w:rPr>
      </w:pPr>
      <w:r>
        <w:rPr>
          <w:rFonts w:hint="eastAsia"/>
        </w:rPr>
        <w:t>若募集期内任何一天当日募集时间截止后，接受的有效认购申请总金额超过</w:t>
      </w:r>
      <w:r w:rsidR="00BD3601">
        <w:t>5</w:t>
      </w:r>
      <w:r w:rsidR="00673911">
        <w:t>0</w:t>
      </w:r>
      <w:r>
        <w:rPr>
          <w:rFonts w:hint="eastAsia"/>
        </w:rPr>
        <w:t>亿元人民币，则该日为募集结束日，该日的有效认购申请采用“比例确认”的原则予以部分确认，未确认部分的认购款项将在募集期结束后退还给投资者，由此产生的利息等损失由投资人自行承担；募集结束日之前提交的有效认购申请全部予以确认。当发生末日比例确认时，认购费按照认购申请确认金额所对应的认购费率计算，且认购申请确认金额不受认购最低限额的限制。</w:t>
      </w:r>
    </w:p>
    <w:p w:rsidR="00B43BFC" w:rsidRPr="003F351D" w:rsidRDefault="00736873" w:rsidP="00D35DE7">
      <w:pPr>
        <w:pStyle w:val="a3"/>
        <w:spacing w:before="0" w:beforeAutospacing="0" w:after="0" w:afterAutospacing="0" w:line="360" w:lineRule="auto"/>
        <w:ind w:firstLineChars="200" w:firstLine="480"/>
        <w:jc w:val="both"/>
        <w:rPr>
          <w:rFonts w:ascii="Times New Roman" w:hAnsi="Times New Roman"/>
        </w:rPr>
      </w:pPr>
      <w:r>
        <w:rPr>
          <w:rFonts w:ascii="Times New Roman" w:hAnsi="Times New Roman"/>
        </w:rPr>
        <w:t>6</w:t>
      </w:r>
      <w:r w:rsidR="00B43BFC" w:rsidRPr="003F351D">
        <w:rPr>
          <w:rFonts w:ascii="Times New Roman" w:hAnsi="Times New Roman"/>
        </w:rPr>
        <w:t>、</w:t>
      </w:r>
      <w:r w:rsidR="00FB56E2" w:rsidRPr="003F351D">
        <w:rPr>
          <w:rFonts w:ascii="Times New Roman" w:hAnsi="Times New Roman"/>
        </w:rPr>
        <w:t>本基金</w:t>
      </w:r>
      <w:r w:rsidR="00703137">
        <w:rPr>
          <w:rFonts w:ascii="Times New Roman" w:hAnsi="Times New Roman" w:hint="eastAsia"/>
        </w:rPr>
        <w:t>自</w:t>
      </w:r>
      <w:r w:rsidR="00632EAF" w:rsidRPr="003F351D">
        <w:rPr>
          <w:rFonts w:ascii="Times New Roman" w:hAnsi="Times New Roman"/>
        </w:rPr>
        <w:t>20</w:t>
      </w:r>
      <w:r w:rsidR="008A4537">
        <w:rPr>
          <w:rFonts w:ascii="Times New Roman" w:hAnsi="Times New Roman"/>
        </w:rPr>
        <w:t>25</w:t>
      </w:r>
      <w:r w:rsidR="008035EB" w:rsidRPr="003F351D">
        <w:rPr>
          <w:rFonts w:ascii="Times New Roman" w:hAnsi="Times New Roman"/>
        </w:rPr>
        <w:t>年</w:t>
      </w:r>
      <w:r w:rsidR="008A4537">
        <w:rPr>
          <w:rFonts w:ascii="Times New Roman" w:hAnsi="Times New Roman"/>
        </w:rPr>
        <w:t>4</w:t>
      </w:r>
      <w:r w:rsidR="00F45A16">
        <w:rPr>
          <w:rFonts w:ascii="Times New Roman" w:hAnsi="Times New Roman" w:hint="eastAsia"/>
        </w:rPr>
        <w:t>月</w:t>
      </w:r>
      <w:r w:rsidR="008A4537">
        <w:rPr>
          <w:rFonts w:ascii="Times New Roman" w:hAnsi="Times New Roman"/>
        </w:rPr>
        <w:t>1</w:t>
      </w:r>
      <w:r w:rsidR="00FB56E2" w:rsidRPr="003F351D">
        <w:rPr>
          <w:rFonts w:ascii="Times New Roman" w:hAnsi="Times New Roman"/>
        </w:rPr>
        <w:t>日</w:t>
      </w:r>
      <w:r w:rsidR="002D7A43" w:rsidRPr="003F351D">
        <w:rPr>
          <w:rFonts w:ascii="Times New Roman" w:hAnsi="Times New Roman"/>
        </w:rPr>
        <w:t>至</w:t>
      </w:r>
      <w:r w:rsidR="00AD66F6" w:rsidRPr="003F351D">
        <w:rPr>
          <w:rFonts w:ascii="Times New Roman" w:hAnsi="Times New Roman"/>
        </w:rPr>
        <w:t>20</w:t>
      </w:r>
      <w:r w:rsidR="008A4537">
        <w:rPr>
          <w:rFonts w:ascii="Times New Roman" w:hAnsi="Times New Roman"/>
        </w:rPr>
        <w:t>25</w:t>
      </w:r>
      <w:r w:rsidR="008035EB" w:rsidRPr="003F351D">
        <w:rPr>
          <w:rFonts w:ascii="Times New Roman" w:hAnsi="Times New Roman"/>
        </w:rPr>
        <w:t>年</w:t>
      </w:r>
      <w:r w:rsidR="008A4537">
        <w:rPr>
          <w:rFonts w:ascii="Times New Roman" w:hAnsi="Times New Roman"/>
        </w:rPr>
        <w:t>4</w:t>
      </w:r>
      <w:r w:rsidR="002D7A43" w:rsidRPr="003F351D">
        <w:rPr>
          <w:rFonts w:ascii="Times New Roman" w:hAnsi="Times New Roman"/>
        </w:rPr>
        <w:t>月</w:t>
      </w:r>
      <w:r w:rsidR="008A4537">
        <w:rPr>
          <w:rFonts w:ascii="Times New Roman" w:hAnsi="Times New Roman"/>
        </w:rPr>
        <w:t>18</w:t>
      </w:r>
      <w:r w:rsidR="002D7A43" w:rsidRPr="003F351D">
        <w:rPr>
          <w:rFonts w:ascii="Times New Roman" w:hAnsi="Times New Roman"/>
        </w:rPr>
        <w:t>日</w:t>
      </w:r>
      <w:r w:rsidR="00346671" w:rsidRPr="00346671">
        <w:rPr>
          <w:rFonts w:ascii="Times New Roman" w:hAnsi="Times New Roman" w:hint="eastAsia"/>
        </w:rPr>
        <w:t>通过</w:t>
      </w:r>
      <w:r w:rsidR="005D228A" w:rsidRPr="005D228A">
        <w:rPr>
          <w:rFonts w:ascii="Times New Roman" w:hAnsi="Times New Roman" w:hint="eastAsia"/>
        </w:rPr>
        <w:t>各销售机构的基金销售网点</w:t>
      </w:r>
      <w:r w:rsidR="00346671">
        <w:rPr>
          <w:rFonts w:ascii="Times New Roman" w:hAnsi="Times New Roman" w:hint="eastAsia"/>
        </w:rPr>
        <w:t>公开发售</w:t>
      </w:r>
      <w:r w:rsidR="00FB56E2" w:rsidRPr="003F351D">
        <w:rPr>
          <w:rFonts w:ascii="Times New Roman" w:hAnsi="Times New Roman"/>
        </w:rPr>
        <w:t>。</w:t>
      </w:r>
      <w:r w:rsidR="00C45726" w:rsidRPr="00C45726">
        <w:rPr>
          <w:rFonts w:ascii="Times New Roman" w:hAnsi="Times New Roman" w:hint="eastAsia"/>
        </w:rPr>
        <w:t>基金管理人可根据基金销售情况在募集期限内适当</w:t>
      </w:r>
      <w:r w:rsidR="00AA70A1">
        <w:rPr>
          <w:rFonts w:ascii="Times New Roman" w:hAnsi="Times New Roman" w:hint="eastAsia"/>
        </w:rPr>
        <w:t>调整</w:t>
      </w:r>
      <w:r w:rsidR="00C45726" w:rsidRPr="00C45726">
        <w:rPr>
          <w:rFonts w:ascii="Times New Roman" w:hAnsi="Times New Roman" w:hint="eastAsia"/>
        </w:rPr>
        <w:t>基金发售时间，并及时公告。</w:t>
      </w:r>
    </w:p>
    <w:p w:rsidR="00673911" w:rsidRPr="00673911" w:rsidRDefault="00C00136" w:rsidP="00673911">
      <w:pPr>
        <w:spacing w:line="360" w:lineRule="auto"/>
        <w:ind w:firstLineChars="200" w:firstLine="480"/>
        <w:rPr>
          <w:rFonts w:hint="eastAsia"/>
          <w:bCs/>
        </w:rPr>
      </w:pPr>
      <w:r>
        <w:lastRenderedPageBreak/>
        <w:t>7</w:t>
      </w:r>
      <w:r w:rsidR="009F6E32" w:rsidRPr="003F351D">
        <w:t>、本基金发售对象</w:t>
      </w:r>
      <w:r w:rsidR="00CF43D2" w:rsidRPr="003F351D">
        <w:t>包括</w:t>
      </w:r>
      <w:r w:rsidR="00673911" w:rsidRPr="00673911">
        <w:rPr>
          <w:rFonts w:hint="eastAsia"/>
          <w:bCs/>
        </w:rPr>
        <w:t>符合法律法规规定的可投资于证券投资基金的个人投资者、机构投资者、合格境外投资者以及法律法规或中国证监会允许购买证券投资基金的其他投资人。</w:t>
      </w:r>
    </w:p>
    <w:p w:rsidR="003A1FDD" w:rsidRDefault="00673911" w:rsidP="00673911">
      <w:pPr>
        <w:spacing w:line="360" w:lineRule="auto"/>
        <w:ind w:firstLineChars="200" w:firstLine="480"/>
        <w:rPr>
          <w:bCs/>
        </w:rPr>
      </w:pPr>
      <w:r w:rsidRPr="00673911">
        <w:rPr>
          <w:rFonts w:hint="eastAsia"/>
          <w:bCs/>
        </w:rPr>
        <w:t>本基金暂不向金融机构自营账户销售，如未来本基金开放向金融机构自营账户公开发售或对发售对象的范围予以进一步限定，基金管理人将另行公告。</w:t>
      </w:r>
    </w:p>
    <w:p w:rsidR="009F6E32" w:rsidRPr="003F351D" w:rsidRDefault="003A1FDD" w:rsidP="00E72EF1">
      <w:pPr>
        <w:pStyle w:val="a3"/>
        <w:spacing w:before="0" w:beforeAutospacing="0" w:after="0" w:afterAutospacing="0" w:line="360" w:lineRule="auto"/>
        <w:ind w:firstLineChars="200" w:firstLine="480"/>
        <w:jc w:val="both"/>
        <w:rPr>
          <w:rFonts w:ascii="Times New Roman" w:hAnsi="Times New Roman"/>
        </w:rPr>
      </w:pPr>
      <w:r w:rsidRPr="003A1FDD">
        <w:rPr>
          <w:rFonts w:hint="eastAsia"/>
          <w:bCs/>
        </w:rPr>
        <w:t>金融机构自营账户的具体范围以基金管理人认定为准。</w:t>
      </w:r>
    </w:p>
    <w:p w:rsidR="009F6E32" w:rsidRPr="003F351D" w:rsidRDefault="00C00136" w:rsidP="00D35DE7">
      <w:pPr>
        <w:pStyle w:val="a3"/>
        <w:spacing w:before="0" w:beforeAutospacing="0" w:after="0" w:afterAutospacing="0" w:line="360" w:lineRule="auto"/>
        <w:ind w:firstLineChars="200" w:firstLine="480"/>
        <w:jc w:val="both"/>
        <w:rPr>
          <w:rFonts w:ascii="Times New Roman" w:hAnsi="Times New Roman"/>
        </w:rPr>
      </w:pPr>
      <w:r>
        <w:rPr>
          <w:rFonts w:ascii="Times New Roman" w:hAnsi="Times New Roman"/>
        </w:rPr>
        <w:t>8</w:t>
      </w:r>
      <w:r w:rsidR="009F6E32" w:rsidRPr="003F351D">
        <w:rPr>
          <w:rFonts w:ascii="Times New Roman" w:hAnsi="Times New Roman"/>
        </w:rPr>
        <w:t>、投资</w:t>
      </w:r>
      <w:r w:rsidR="00695571" w:rsidRPr="003F351D">
        <w:rPr>
          <w:rFonts w:ascii="Times New Roman" w:hAnsi="Times New Roman"/>
        </w:rPr>
        <w:t>人</w:t>
      </w:r>
      <w:r w:rsidR="009F6E32" w:rsidRPr="003F351D">
        <w:rPr>
          <w:rFonts w:ascii="Times New Roman" w:hAnsi="Times New Roman"/>
        </w:rPr>
        <w:t>欲认购本基金，需开立本公司开放式基金账户。除法律法规另有规定外，每个投资</w:t>
      </w:r>
      <w:r w:rsidR="00B6799A" w:rsidRPr="003F351D">
        <w:rPr>
          <w:rFonts w:ascii="Times New Roman" w:hAnsi="Times New Roman"/>
        </w:rPr>
        <w:t>人</w:t>
      </w:r>
      <w:r w:rsidR="009F6E32" w:rsidRPr="003F351D">
        <w:rPr>
          <w:rFonts w:ascii="Times New Roman" w:hAnsi="Times New Roman"/>
        </w:rPr>
        <w:t>仅限开立和使用一个本公司基金账户。已经</w:t>
      </w:r>
      <w:r w:rsidR="004467E9" w:rsidRPr="003F351D">
        <w:rPr>
          <w:rFonts w:ascii="Times New Roman" w:hAnsi="Times New Roman"/>
        </w:rPr>
        <w:t>开立本公司</w:t>
      </w:r>
      <w:r w:rsidR="009F6E32" w:rsidRPr="003F351D">
        <w:rPr>
          <w:rFonts w:ascii="Times New Roman" w:hAnsi="Times New Roman"/>
        </w:rPr>
        <w:t>开放式基金账户的</w:t>
      </w:r>
      <w:r w:rsidR="00B6799A" w:rsidRPr="003F351D">
        <w:rPr>
          <w:rFonts w:ascii="Times New Roman" w:hAnsi="Times New Roman"/>
        </w:rPr>
        <w:t>投资人</w:t>
      </w:r>
      <w:r w:rsidR="009F6E32" w:rsidRPr="003F351D">
        <w:rPr>
          <w:rFonts w:ascii="Times New Roman" w:hAnsi="Times New Roman"/>
        </w:rPr>
        <w:t>可免于办理开户。</w:t>
      </w:r>
    </w:p>
    <w:p w:rsidR="00D21C42" w:rsidRPr="003F351D" w:rsidRDefault="00C00136" w:rsidP="00D35DE7">
      <w:pPr>
        <w:pStyle w:val="a3"/>
        <w:spacing w:before="0" w:beforeAutospacing="0" w:after="0" w:afterAutospacing="0" w:line="360" w:lineRule="auto"/>
        <w:ind w:firstLineChars="200" w:firstLine="480"/>
        <w:jc w:val="both"/>
        <w:rPr>
          <w:rFonts w:ascii="Times New Roman" w:hAnsi="Times New Roman"/>
        </w:rPr>
      </w:pPr>
      <w:r>
        <w:rPr>
          <w:rFonts w:ascii="Times New Roman" w:hAnsi="Times New Roman"/>
        </w:rPr>
        <w:t>9</w:t>
      </w:r>
      <w:r w:rsidR="00D21C42" w:rsidRPr="003F351D">
        <w:rPr>
          <w:rFonts w:ascii="Times New Roman" w:hAnsi="Times New Roman"/>
        </w:rPr>
        <w:t>、募集期内，</w:t>
      </w:r>
      <w:r w:rsidR="00B6799A" w:rsidRPr="003F351D">
        <w:rPr>
          <w:rFonts w:ascii="Times New Roman" w:hAnsi="Times New Roman"/>
        </w:rPr>
        <w:t>投资人</w:t>
      </w:r>
      <w:r w:rsidR="00D21C42" w:rsidRPr="003F351D">
        <w:rPr>
          <w:rFonts w:ascii="Times New Roman" w:hAnsi="Times New Roman"/>
        </w:rPr>
        <w:t>可对本基金进行多次认购，</w:t>
      </w:r>
      <w:r w:rsidR="001A203A" w:rsidRPr="004F5262">
        <w:rPr>
          <w:rFonts w:hint="eastAsia"/>
          <w:bCs/>
        </w:rPr>
        <w:t>已确认的认购申请不允许撤销</w:t>
      </w:r>
      <w:r w:rsidR="00F3049B" w:rsidRPr="003F351D">
        <w:rPr>
          <w:rFonts w:ascii="Times New Roman" w:hAnsi="Times New Roman"/>
          <w:bCs/>
        </w:rPr>
        <w:t>。</w:t>
      </w:r>
      <w:r w:rsidR="00B6799A" w:rsidRPr="003F351D">
        <w:rPr>
          <w:rFonts w:ascii="Times New Roman" w:hAnsi="Times New Roman"/>
        </w:rPr>
        <w:t>投资人</w:t>
      </w:r>
      <w:r w:rsidR="00D21C42" w:rsidRPr="003F351D">
        <w:rPr>
          <w:rFonts w:ascii="Times New Roman" w:hAnsi="Times New Roman"/>
        </w:rPr>
        <w:t>应保证用于认购的资金来源合法，</w:t>
      </w:r>
      <w:r w:rsidR="00B6799A" w:rsidRPr="003F351D">
        <w:rPr>
          <w:rFonts w:ascii="Times New Roman" w:hAnsi="Times New Roman"/>
        </w:rPr>
        <w:t>投资人</w:t>
      </w:r>
      <w:r w:rsidR="00D21C42" w:rsidRPr="003F351D">
        <w:rPr>
          <w:rFonts w:ascii="Times New Roman" w:hAnsi="Times New Roman"/>
        </w:rPr>
        <w:t>应有权自行支配，不存在任何法律上、合约上或其他障碍。</w:t>
      </w:r>
    </w:p>
    <w:p w:rsidR="004B5D3B" w:rsidRDefault="00C00136" w:rsidP="003F351D">
      <w:pPr>
        <w:spacing w:line="360" w:lineRule="auto"/>
        <w:ind w:firstLineChars="200" w:firstLine="480"/>
        <w:jc w:val="both"/>
      </w:pPr>
      <w:r>
        <w:t>10</w:t>
      </w:r>
      <w:r w:rsidR="009F6E32" w:rsidRPr="003F351D">
        <w:t>、</w:t>
      </w:r>
      <w:r w:rsidR="00B6799A" w:rsidRPr="003F351D">
        <w:t>投资人</w:t>
      </w:r>
      <w:r w:rsidR="0084782F" w:rsidRPr="003F351D">
        <w:t>在销售机构网点首次认购</w:t>
      </w:r>
      <w:r w:rsidR="00F15053" w:rsidRPr="003F351D">
        <w:t>本</w:t>
      </w:r>
      <w:r w:rsidR="0084782F" w:rsidRPr="003F351D">
        <w:t>基金份额的单笔最低限额为人民币</w:t>
      </w:r>
      <w:r w:rsidR="001268EA">
        <w:t>1</w:t>
      </w:r>
      <w:r w:rsidR="0084782F" w:rsidRPr="003F351D">
        <w:t>元</w:t>
      </w:r>
      <w:r w:rsidR="008B1E76" w:rsidRPr="003F351D">
        <w:t>（含认购费）</w:t>
      </w:r>
      <w:r w:rsidR="0084782F" w:rsidRPr="003F351D">
        <w:t>，追加认购单笔最低限额为人民币</w:t>
      </w:r>
      <w:r w:rsidR="001268EA">
        <w:t>1</w:t>
      </w:r>
      <w:r w:rsidR="0084782F" w:rsidRPr="003F351D">
        <w:t>元</w:t>
      </w:r>
      <w:r w:rsidR="008B1E76" w:rsidRPr="003F351D">
        <w:t>（含认购费）</w:t>
      </w:r>
      <w:r w:rsidR="00047CCA" w:rsidRPr="003F351D">
        <w:t>。</w:t>
      </w:r>
      <w:r w:rsidR="00514900" w:rsidRPr="00514900">
        <w:rPr>
          <w:rFonts w:hint="eastAsia"/>
        </w:rPr>
        <w:t>在不低于上述规定的金额下限的前提下，如基金销售机构有不同规定，投资人需同时遵循该销售机构的相关规定。</w:t>
      </w:r>
      <w:r w:rsidR="002E4FCF" w:rsidRPr="00FD6778">
        <w:rPr>
          <w:rFonts w:hint="eastAsia"/>
        </w:rPr>
        <w:t>当发生末日比例确认时，认购申请确认金额不受认购最低限额的限制。</w:t>
      </w:r>
    </w:p>
    <w:p w:rsidR="006B3721" w:rsidRDefault="006B3721" w:rsidP="003F351D">
      <w:pPr>
        <w:spacing w:line="360" w:lineRule="auto"/>
        <w:ind w:firstLineChars="200" w:firstLine="480"/>
        <w:jc w:val="both"/>
      </w:pPr>
      <w:r>
        <w:rPr>
          <w:rFonts w:hint="eastAsia"/>
        </w:rPr>
        <w:t>1</w:t>
      </w:r>
      <w:r>
        <w:t>1</w:t>
      </w:r>
      <w:r>
        <w:t>、</w:t>
      </w:r>
      <w:r w:rsidRPr="006B3721">
        <w:rPr>
          <w:rFonts w:hint="eastAsia"/>
        </w:rPr>
        <w:t>本基金单一投资者单日认购金额不超过</w:t>
      </w:r>
      <w:r w:rsidRPr="006B3721">
        <w:rPr>
          <w:rFonts w:hint="eastAsia"/>
        </w:rPr>
        <w:t>1000</w:t>
      </w:r>
      <w:r w:rsidRPr="006B3721">
        <w:rPr>
          <w:rFonts w:hint="eastAsia"/>
        </w:rPr>
        <w:t>万元（</w:t>
      </w:r>
      <w:r w:rsidR="009645B7" w:rsidRPr="009645B7">
        <w:rPr>
          <w:rFonts w:hint="eastAsia"/>
        </w:rPr>
        <w:t>个人、公募资产管理产品、职业年金计划、企业年金计划除外</w:t>
      </w:r>
      <w:r w:rsidRPr="006B3721">
        <w:rPr>
          <w:rFonts w:hint="eastAsia"/>
        </w:rPr>
        <w:t>）。基金管理人可以调整单一投资者单日认购金额上限，具体规定请参见相关公告。</w:t>
      </w:r>
    </w:p>
    <w:p w:rsidR="003B1655" w:rsidRDefault="003B1655" w:rsidP="003F351D">
      <w:pPr>
        <w:spacing w:line="360" w:lineRule="auto"/>
        <w:ind w:firstLineChars="200" w:firstLine="480"/>
        <w:jc w:val="both"/>
        <w:rPr>
          <w:rFonts w:hint="eastAsia"/>
        </w:rPr>
      </w:pPr>
      <w:r w:rsidRPr="003B1655">
        <w:rPr>
          <w:rFonts w:hint="eastAsia"/>
        </w:rPr>
        <w:t>公募资产管理产品的具体范围以基金管理人认定为准。</w:t>
      </w:r>
    </w:p>
    <w:p w:rsidR="00FF35AB" w:rsidRDefault="006B3721" w:rsidP="003F351D">
      <w:pPr>
        <w:spacing w:line="360" w:lineRule="auto"/>
        <w:ind w:firstLineChars="200" w:firstLine="480"/>
        <w:jc w:val="both"/>
      </w:pPr>
      <w:r>
        <w:t>12</w:t>
      </w:r>
      <w:r w:rsidR="00FF35AB" w:rsidRPr="00FF35AB">
        <w:rPr>
          <w:rFonts w:hint="eastAsia"/>
        </w:rPr>
        <w:t>、</w:t>
      </w:r>
      <w:r w:rsidR="001268EA" w:rsidRPr="00FF35AB">
        <w:rPr>
          <w:rFonts w:hint="eastAsia"/>
        </w:rPr>
        <w:t>如本基金单个投资人累计认购的基金份额数达到或者超过法律法规或监管机构规定的比例要求，基金管理人可以采取比例确认等方式对该投资人的认购申请进行限制。基金管理人接受某笔或者某些认购申请有可能导致投资者变相规避有关规定的比例要求的，基金管理人有权拒绝该等全部或者部分认购申请。投资人认购的基金份额数以基金合同生效后登记机构的确认为准。</w:t>
      </w:r>
      <w:r w:rsidR="001268EA" w:rsidRPr="003D201D">
        <w:rPr>
          <w:rFonts w:hint="eastAsia"/>
        </w:rPr>
        <w:t>具体限制请参看招募说明书或相关公告。</w:t>
      </w:r>
    </w:p>
    <w:p w:rsidR="009F6E32" w:rsidRPr="003F351D" w:rsidRDefault="00C00136" w:rsidP="003F351D">
      <w:pPr>
        <w:spacing w:line="360" w:lineRule="auto"/>
        <w:ind w:firstLineChars="200" w:firstLine="480"/>
      </w:pPr>
      <w:r>
        <w:rPr>
          <w:lang w:val="zh-CN"/>
        </w:rPr>
        <w:t>1</w:t>
      </w:r>
      <w:r w:rsidR="006B3721">
        <w:rPr>
          <w:lang w:val="zh-CN"/>
        </w:rPr>
        <w:t>3</w:t>
      </w:r>
      <w:r w:rsidR="009F6E32" w:rsidRPr="003F351D">
        <w:rPr>
          <w:lang w:val="zh-CN"/>
        </w:rPr>
        <w:t>、</w:t>
      </w:r>
      <w:r w:rsidR="00B6799A" w:rsidRPr="003F351D">
        <w:rPr>
          <w:lang w:val="zh-CN"/>
        </w:rPr>
        <w:t>投资人</w:t>
      </w:r>
      <w:r w:rsidR="001B617B" w:rsidRPr="003F351D">
        <w:rPr>
          <w:kern w:val="2"/>
          <w:lang w:val="zh-CN"/>
        </w:rPr>
        <w:t>认购款项在募集期内产生的利息将</w:t>
      </w:r>
      <w:r w:rsidR="00451914" w:rsidRPr="00451914">
        <w:rPr>
          <w:rFonts w:hint="eastAsia"/>
        </w:rPr>
        <w:t>折算为</w:t>
      </w:r>
      <w:r w:rsidR="001B617B" w:rsidRPr="003F351D">
        <w:t>基金份额归</w:t>
      </w:r>
      <w:r w:rsidR="00451914" w:rsidRPr="00451914">
        <w:rPr>
          <w:rFonts w:hint="eastAsia"/>
        </w:rPr>
        <w:t>基金份额持有人</w:t>
      </w:r>
      <w:r w:rsidR="001B617B" w:rsidRPr="003F351D">
        <w:t>所有，其中利息转份额</w:t>
      </w:r>
      <w:r w:rsidR="00451914" w:rsidRPr="00451914">
        <w:rPr>
          <w:rFonts w:hint="eastAsia"/>
        </w:rPr>
        <w:t>的具体数额</w:t>
      </w:r>
      <w:r w:rsidR="001B617B" w:rsidRPr="003F351D">
        <w:t>以登记机构的记录为准。</w:t>
      </w:r>
    </w:p>
    <w:p w:rsidR="009F6E32" w:rsidRPr="003F351D" w:rsidRDefault="00C00136" w:rsidP="009520DD">
      <w:pPr>
        <w:pStyle w:val="a3"/>
        <w:spacing w:before="0" w:beforeAutospacing="0" w:after="0" w:afterAutospacing="0" w:line="360" w:lineRule="auto"/>
        <w:ind w:firstLineChars="200" w:firstLine="480"/>
        <w:jc w:val="both"/>
        <w:rPr>
          <w:rFonts w:ascii="Times New Roman" w:hAnsi="Times New Roman"/>
        </w:rPr>
      </w:pPr>
      <w:r>
        <w:rPr>
          <w:rFonts w:ascii="Times New Roman" w:hAnsi="Times New Roman"/>
        </w:rPr>
        <w:t>1</w:t>
      </w:r>
      <w:r w:rsidR="006B3721">
        <w:rPr>
          <w:rFonts w:ascii="Times New Roman" w:hAnsi="Times New Roman"/>
        </w:rPr>
        <w:t>4</w:t>
      </w:r>
      <w:r w:rsidR="009F6E32" w:rsidRPr="003F351D">
        <w:rPr>
          <w:rFonts w:ascii="Times New Roman" w:hAnsi="Times New Roman"/>
        </w:rPr>
        <w:t>、</w:t>
      </w:r>
      <w:r w:rsidR="00BC01CA" w:rsidRPr="003F351D">
        <w:rPr>
          <w:rFonts w:ascii="Times New Roman" w:hAnsi="Times New Roman"/>
        </w:rPr>
        <w:t>销售机构对</w:t>
      </w:r>
      <w:r w:rsidR="00B6799A" w:rsidRPr="003F351D">
        <w:rPr>
          <w:rFonts w:ascii="Times New Roman" w:hAnsi="Times New Roman"/>
        </w:rPr>
        <w:t>投资人</w:t>
      </w:r>
      <w:r w:rsidR="00BC01CA" w:rsidRPr="003F351D">
        <w:rPr>
          <w:rFonts w:ascii="Times New Roman" w:hAnsi="Times New Roman"/>
        </w:rPr>
        <w:t>认购申请的受理并不表示对该申请的成功确认，而仅代表销售机构确实接受了认购申请，认购申请成功与否及其确认情况应以本基金《基金合同》生效后基金登记机构的确认为准。</w:t>
      </w:r>
      <w:r w:rsidR="00B6799A" w:rsidRPr="003F351D">
        <w:rPr>
          <w:rFonts w:ascii="Times New Roman" w:hAnsi="Times New Roman"/>
        </w:rPr>
        <w:t>投资人</w:t>
      </w:r>
      <w:r w:rsidR="00BC01CA" w:rsidRPr="003F351D">
        <w:rPr>
          <w:rFonts w:ascii="Times New Roman" w:hAnsi="Times New Roman"/>
        </w:rPr>
        <w:t>可在《基金合同》生效后第</w:t>
      </w:r>
      <w:r w:rsidR="00BC01CA" w:rsidRPr="003F351D">
        <w:rPr>
          <w:rFonts w:ascii="Times New Roman" w:hAnsi="Times New Roman"/>
        </w:rPr>
        <w:t>2</w:t>
      </w:r>
      <w:r w:rsidR="00BC01CA" w:rsidRPr="003F351D">
        <w:rPr>
          <w:rFonts w:ascii="Times New Roman" w:hAnsi="Times New Roman"/>
        </w:rPr>
        <w:t>个工作日起到各销售网点查询认购申请确认情况和认购的基金份额。</w:t>
      </w:r>
    </w:p>
    <w:p w:rsidR="009F6E32" w:rsidRPr="003F351D" w:rsidRDefault="00C00136" w:rsidP="00D35DE7">
      <w:pPr>
        <w:pStyle w:val="a3"/>
        <w:spacing w:before="0" w:beforeAutospacing="0" w:after="0" w:afterAutospacing="0" w:line="360" w:lineRule="auto"/>
        <w:ind w:firstLineChars="200" w:firstLine="480"/>
        <w:jc w:val="both"/>
        <w:rPr>
          <w:rFonts w:ascii="Times New Roman" w:hAnsi="Times New Roman"/>
        </w:rPr>
      </w:pPr>
      <w:r>
        <w:rPr>
          <w:rFonts w:ascii="Times New Roman" w:hAnsi="Times New Roman"/>
        </w:rPr>
        <w:t>1</w:t>
      </w:r>
      <w:r w:rsidR="006B3721">
        <w:rPr>
          <w:rFonts w:ascii="Times New Roman" w:hAnsi="Times New Roman"/>
        </w:rPr>
        <w:t>5</w:t>
      </w:r>
      <w:r w:rsidR="009F6E32" w:rsidRPr="003F351D">
        <w:rPr>
          <w:rFonts w:ascii="Times New Roman" w:hAnsi="Times New Roman"/>
        </w:rPr>
        <w:t>、各代销机构的代销网点以及开户、认购等事项的详细情况请向各代销机构咨询。对未开设销售网点的地方的</w:t>
      </w:r>
      <w:r w:rsidR="00B6799A" w:rsidRPr="003F351D">
        <w:rPr>
          <w:rFonts w:ascii="Times New Roman" w:hAnsi="Times New Roman"/>
        </w:rPr>
        <w:t>投资人</w:t>
      </w:r>
      <w:r w:rsidR="009F6E32" w:rsidRPr="003F351D">
        <w:rPr>
          <w:rFonts w:ascii="Times New Roman" w:hAnsi="Times New Roman"/>
        </w:rPr>
        <w:t>，请拨打本公司的客户服务电话（</w:t>
      </w:r>
      <w:r w:rsidR="00513A07" w:rsidRPr="003F351D">
        <w:rPr>
          <w:rFonts w:ascii="Times New Roman" w:hAnsi="Times New Roman"/>
        </w:rPr>
        <w:t>400-880-6868</w:t>
      </w:r>
      <w:r w:rsidR="00167598" w:rsidRPr="00167598">
        <w:rPr>
          <w:rFonts w:ascii="Times New Roman" w:hAnsi="Times New Roman" w:hint="eastAsia"/>
        </w:rPr>
        <w:t>、</w:t>
      </w:r>
      <w:r w:rsidR="00167598" w:rsidRPr="00167598">
        <w:rPr>
          <w:rFonts w:ascii="Times New Roman" w:hAnsi="Times New Roman" w:hint="eastAsia"/>
        </w:rPr>
        <w:t>0755-83160000</w:t>
      </w:r>
      <w:r w:rsidR="009F6E32" w:rsidRPr="003F351D">
        <w:rPr>
          <w:rFonts w:ascii="Times New Roman" w:hAnsi="Times New Roman"/>
        </w:rPr>
        <w:t>）咨询购买事宜。</w:t>
      </w:r>
    </w:p>
    <w:p w:rsidR="009F6E32" w:rsidRPr="003F351D" w:rsidRDefault="00C00136" w:rsidP="00D35DE7">
      <w:pPr>
        <w:pStyle w:val="a3"/>
        <w:tabs>
          <w:tab w:val="right" w:pos="8504"/>
        </w:tabs>
        <w:spacing w:before="0" w:beforeAutospacing="0" w:after="0" w:afterAutospacing="0" w:line="360" w:lineRule="auto"/>
        <w:ind w:firstLineChars="200" w:firstLine="480"/>
        <w:jc w:val="both"/>
        <w:rPr>
          <w:rFonts w:ascii="Times New Roman" w:hAnsi="Times New Roman"/>
        </w:rPr>
      </w:pPr>
      <w:r>
        <w:rPr>
          <w:rFonts w:ascii="Times New Roman" w:hAnsi="Times New Roman"/>
        </w:rPr>
        <w:t>1</w:t>
      </w:r>
      <w:r w:rsidR="006B3721">
        <w:rPr>
          <w:rFonts w:ascii="Times New Roman" w:hAnsi="Times New Roman"/>
        </w:rPr>
        <w:t>6</w:t>
      </w:r>
      <w:r w:rsidR="009F6E32" w:rsidRPr="003F351D">
        <w:rPr>
          <w:rFonts w:ascii="Times New Roman" w:hAnsi="Times New Roman"/>
        </w:rPr>
        <w:t>、</w:t>
      </w:r>
      <w:r w:rsidR="00CA1854" w:rsidRPr="003F351D">
        <w:rPr>
          <w:rFonts w:ascii="Times New Roman" w:hAnsi="Times New Roman"/>
        </w:rPr>
        <w:t>在募集期间，本基金有可能新增代销机构，敬请留意本公司</w:t>
      </w:r>
      <w:r w:rsidR="00E33B07">
        <w:rPr>
          <w:rFonts w:ascii="Times New Roman" w:hAnsi="Times New Roman" w:hint="eastAsia"/>
        </w:rPr>
        <w:t>网站关于</w:t>
      </w:r>
      <w:r w:rsidR="002D6D63">
        <w:rPr>
          <w:rFonts w:ascii="Times New Roman" w:hAnsi="Times New Roman" w:hint="eastAsia"/>
        </w:rPr>
        <w:t>代销机构名录</w:t>
      </w:r>
      <w:r w:rsidR="00E33B07">
        <w:rPr>
          <w:rFonts w:ascii="Times New Roman" w:hAnsi="Times New Roman" w:hint="eastAsia"/>
        </w:rPr>
        <w:t>的公示</w:t>
      </w:r>
      <w:r w:rsidR="00CA1854" w:rsidRPr="003F351D">
        <w:rPr>
          <w:rFonts w:ascii="Times New Roman" w:hAnsi="Times New Roman"/>
        </w:rPr>
        <w:t>，或拨打本公司及各代销机构客户服务电话咨询。</w:t>
      </w:r>
    </w:p>
    <w:p w:rsidR="009F6E32" w:rsidRPr="003F351D" w:rsidRDefault="00C00136" w:rsidP="00D35DE7">
      <w:pPr>
        <w:spacing w:line="360" w:lineRule="auto"/>
        <w:ind w:firstLineChars="200" w:firstLine="480"/>
      </w:pPr>
      <w:r>
        <w:t>1</w:t>
      </w:r>
      <w:r w:rsidR="006B3721">
        <w:t>7</w:t>
      </w:r>
      <w:r w:rsidR="009F6E32" w:rsidRPr="003F351D">
        <w:t>、本基金管理人可综合各种情况对基金份额的发售安排做适当调整。</w:t>
      </w:r>
    </w:p>
    <w:p w:rsidR="004F61E5" w:rsidRPr="003F351D" w:rsidRDefault="00C00136" w:rsidP="00D35DE7">
      <w:pPr>
        <w:spacing w:line="360" w:lineRule="auto"/>
        <w:ind w:firstLineChars="200" w:firstLine="480"/>
      </w:pPr>
      <w:r>
        <w:t>1</w:t>
      </w:r>
      <w:r w:rsidR="006B3721">
        <w:t>8</w:t>
      </w:r>
      <w:r w:rsidR="009F6E32" w:rsidRPr="003F351D">
        <w:t>、</w:t>
      </w:r>
      <w:r w:rsidR="004F61E5" w:rsidRPr="003F351D">
        <w:t>风险提示：</w:t>
      </w:r>
    </w:p>
    <w:p w:rsidR="006B3721" w:rsidRPr="004F7140" w:rsidRDefault="004F61E5" w:rsidP="006B3721">
      <w:pPr>
        <w:spacing w:line="360" w:lineRule="auto"/>
        <w:ind w:firstLineChars="200" w:firstLine="480"/>
        <w:rPr>
          <w:bCs/>
        </w:rPr>
      </w:pPr>
      <w:r w:rsidRPr="003F351D">
        <w:t>证券投资基金（以下简称</w:t>
      </w:r>
      <w:r w:rsidR="0009461F">
        <w:rPr>
          <w:rFonts w:hint="eastAsia"/>
        </w:rPr>
        <w:t>“</w:t>
      </w:r>
      <w:r w:rsidRPr="003F351D">
        <w:t>基金</w:t>
      </w:r>
      <w:r w:rsidR="0009461F">
        <w:rPr>
          <w:rFonts w:hint="eastAsia"/>
        </w:rPr>
        <w:t>”</w:t>
      </w:r>
      <w:r w:rsidRPr="003F351D">
        <w:t>）是一种长期投资工具，其主要功能是分散投资，降低投资单一证券所带来的个别风险。</w:t>
      </w:r>
      <w:bookmarkStart w:id="7" w:name="OLE_LINK4"/>
    </w:p>
    <w:p w:rsidR="00632EAF" w:rsidRPr="00632EAF" w:rsidRDefault="00632EAF" w:rsidP="00632EAF">
      <w:pPr>
        <w:spacing w:line="360" w:lineRule="auto"/>
        <w:ind w:firstLineChars="200" w:firstLine="480"/>
        <w:rPr>
          <w:rFonts w:hint="eastAsia"/>
          <w:bCs/>
        </w:rPr>
      </w:pPr>
      <w:r w:rsidRPr="00632EAF">
        <w:rPr>
          <w:rFonts w:hint="eastAsia"/>
          <w:bCs/>
        </w:rPr>
        <w:t>本基金的投资范围是具有良好流动性的金融工具，包括国内依法发行上市的债券（包括国债、央行票据、金融债、地方政府债、政府支持机构债、企业债、公司债、可分离交易可转债的纯债部分、公开发行的次级债、短期融资券、超短期融资券、中期票据）、资产支持证券、债券回购、银行存款、同业存单、货币市场工具、国债期货以及法律法规或中国证监会允许基金投资的其他金融工具（但须符合中国证监会的相关规定）。</w:t>
      </w:r>
    </w:p>
    <w:p w:rsidR="00632EAF" w:rsidRPr="00632EAF" w:rsidRDefault="00632EAF" w:rsidP="00632EAF">
      <w:pPr>
        <w:spacing w:line="360" w:lineRule="auto"/>
        <w:ind w:firstLineChars="200" w:firstLine="480"/>
        <w:rPr>
          <w:rFonts w:hint="eastAsia"/>
          <w:bCs/>
        </w:rPr>
      </w:pPr>
      <w:r w:rsidRPr="00632EAF">
        <w:rPr>
          <w:rFonts w:hint="eastAsia"/>
          <w:bCs/>
        </w:rPr>
        <w:t>本基金不参与可转债（可分离交易可转债的纯债部分除外）、可交换债投资，也不进行股票投资。</w:t>
      </w:r>
    </w:p>
    <w:p w:rsidR="00632EAF" w:rsidRPr="00632EAF" w:rsidRDefault="00632EAF" w:rsidP="00632EAF">
      <w:pPr>
        <w:spacing w:line="360" w:lineRule="auto"/>
        <w:ind w:firstLineChars="200" w:firstLine="480"/>
        <w:rPr>
          <w:rFonts w:hint="eastAsia"/>
          <w:bCs/>
        </w:rPr>
      </w:pPr>
      <w:r w:rsidRPr="00632EAF">
        <w:rPr>
          <w:rFonts w:hint="eastAsia"/>
          <w:bCs/>
        </w:rPr>
        <w:t>如法律法规或监管机构以后允许基金投资其他品种，基金管理人在履行适当程序后，可以将其纳入投资范围。</w:t>
      </w:r>
    </w:p>
    <w:p w:rsidR="00632EAF" w:rsidRPr="00632EAF" w:rsidRDefault="00632EAF" w:rsidP="00632EAF">
      <w:pPr>
        <w:spacing w:line="360" w:lineRule="auto"/>
        <w:ind w:firstLineChars="200" w:firstLine="480"/>
        <w:rPr>
          <w:rFonts w:hint="eastAsia"/>
          <w:bCs/>
        </w:rPr>
      </w:pPr>
      <w:r w:rsidRPr="00632EAF">
        <w:rPr>
          <w:rFonts w:hint="eastAsia"/>
          <w:bCs/>
        </w:rPr>
        <w:t>本基金投资于债券资产的比例不低于基金资产的</w:t>
      </w:r>
      <w:r w:rsidRPr="00632EAF">
        <w:rPr>
          <w:rFonts w:hint="eastAsia"/>
          <w:bCs/>
        </w:rPr>
        <w:t>80%</w:t>
      </w:r>
      <w:r w:rsidRPr="00632EAF">
        <w:rPr>
          <w:rFonts w:hint="eastAsia"/>
          <w:bCs/>
        </w:rPr>
        <w:t>；每个交易日日终在扣除国债期货合约需缴纳的交易保证金后，现金或者到期日在一年以内的政府债券不低于基金资产净值的</w:t>
      </w:r>
      <w:r w:rsidRPr="00632EAF">
        <w:rPr>
          <w:rFonts w:hint="eastAsia"/>
          <w:bCs/>
        </w:rPr>
        <w:t>5%</w:t>
      </w:r>
      <w:r w:rsidRPr="00632EAF">
        <w:rPr>
          <w:rFonts w:hint="eastAsia"/>
          <w:bCs/>
        </w:rPr>
        <w:t>，其中，现金不包括结算备付金、存出保证金、应收申购款等。</w:t>
      </w:r>
    </w:p>
    <w:p w:rsidR="00E3447F" w:rsidRPr="00E3447F" w:rsidRDefault="00632EAF" w:rsidP="00BB683A">
      <w:pPr>
        <w:spacing w:line="360" w:lineRule="auto"/>
        <w:ind w:firstLineChars="200" w:firstLine="480"/>
        <w:jc w:val="both"/>
        <w:rPr>
          <w:rFonts w:hint="eastAsia"/>
          <w:bCs/>
        </w:rPr>
      </w:pPr>
      <w:r w:rsidRPr="00632EAF">
        <w:rPr>
          <w:rFonts w:hint="eastAsia"/>
          <w:bCs/>
        </w:rPr>
        <w:t>如法律法规或中国证监会变更投资品种的投资比例限制，基金管理人在履行适当程序后，可以调整上述投资品种的投资比例。</w:t>
      </w:r>
    </w:p>
    <w:bookmarkEnd w:id="7"/>
    <w:p w:rsidR="00847C77" w:rsidRDefault="004F61E5" w:rsidP="00E3447F">
      <w:pPr>
        <w:spacing w:line="360" w:lineRule="auto"/>
        <w:ind w:firstLine="480"/>
      </w:pPr>
      <w:r w:rsidRPr="003F351D">
        <w:t>基金在投资运作过程中可能遇到各种风险，既包括市场风险（政策风险、经济周期风险、利率风险、购买力风险</w:t>
      </w:r>
      <w:r w:rsidR="00574FBF" w:rsidRPr="003F351D">
        <w:t>、</w:t>
      </w:r>
      <w:r w:rsidR="00F54186" w:rsidRPr="003F351D">
        <w:t>再投资风险</w:t>
      </w:r>
      <w:r w:rsidRPr="003F351D">
        <w:t>）</w:t>
      </w:r>
      <w:r w:rsidR="00451914">
        <w:rPr>
          <w:rFonts w:hint="eastAsia"/>
        </w:rPr>
        <w:t>、信用风险及</w:t>
      </w:r>
      <w:r w:rsidR="00451914" w:rsidRPr="003F351D">
        <w:t>流动性风险</w:t>
      </w:r>
      <w:r w:rsidR="008904D7">
        <w:rPr>
          <w:rFonts w:hint="eastAsia"/>
        </w:rPr>
        <w:t>等</w:t>
      </w:r>
      <w:r w:rsidRPr="003F351D">
        <w:t>，也包括基金自身的</w:t>
      </w:r>
      <w:r w:rsidR="00460586" w:rsidRPr="003F351D">
        <w:t>合规</w:t>
      </w:r>
      <w:r w:rsidR="00460586">
        <w:rPr>
          <w:rFonts w:hint="eastAsia"/>
        </w:rPr>
        <w:t>性</w:t>
      </w:r>
      <w:r w:rsidR="00460586" w:rsidRPr="003F351D">
        <w:t>风险</w:t>
      </w:r>
      <w:r w:rsidR="00460586">
        <w:rPr>
          <w:rFonts w:hint="eastAsia"/>
        </w:rPr>
        <w:t>、</w:t>
      </w:r>
      <w:r w:rsidRPr="003F351D">
        <w:t>管理风险</w:t>
      </w:r>
      <w:r w:rsidR="00460586" w:rsidRPr="003F351D">
        <w:t>和</w:t>
      </w:r>
      <w:r w:rsidR="001F3296" w:rsidRPr="003F351D">
        <w:t>操作</w:t>
      </w:r>
      <w:r w:rsidRPr="003F351D">
        <w:t>风险等。</w:t>
      </w:r>
    </w:p>
    <w:p w:rsidR="00B23C5D" w:rsidRDefault="00B23C5D" w:rsidP="00613C45">
      <w:pPr>
        <w:spacing w:line="360" w:lineRule="auto"/>
        <w:ind w:firstLine="480"/>
      </w:pPr>
      <w:r w:rsidRPr="00B23C5D">
        <w:rPr>
          <w:rFonts w:hint="eastAsia"/>
        </w:rPr>
        <w:t>本基金的投资范围包括资产支持证券，若所投资的资产支持证券之债务人出现违约，或在交易过程中发生交收违约，或由于资产支持证券信用质量降低导致证券价格下降，有可能造成基金财产损失。另外，受资产支持证券市场规模及交易活跃程度的影响，资产支持证券可能无法在同一价格水平上进行较大数量的买入或卖出，存在一定的流动性风险。</w:t>
      </w:r>
    </w:p>
    <w:p w:rsidR="00B23C5D" w:rsidRDefault="00B23C5D" w:rsidP="00B23C5D">
      <w:pPr>
        <w:spacing w:line="360" w:lineRule="auto"/>
        <w:ind w:firstLine="480"/>
        <w:rPr>
          <w:rFonts w:hint="eastAsia"/>
        </w:rPr>
      </w:pPr>
      <w:r w:rsidRPr="00B23C5D">
        <w:rPr>
          <w:rFonts w:hint="eastAsia"/>
        </w:rPr>
        <w:t>本基金可投资于金融衍生品，</w:t>
      </w:r>
      <w:r>
        <w:rPr>
          <w:rFonts w:hint="eastAsia"/>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国债期货采用保证金交易制度，由于保证金交易具有杠杆性，当相应期限国债收益率出现不利变动时，可能会导致投资人权益遭受较大损失。国债期货采用每日无负债结算制度，如果没有在规定的时间内补足保证金，按规定将被强制平仓，可能给投资带来重大损失。</w:t>
      </w:r>
    </w:p>
    <w:p w:rsidR="003C66A5" w:rsidRDefault="00B07CFD" w:rsidP="00613C45">
      <w:pPr>
        <w:spacing w:line="360" w:lineRule="auto"/>
        <w:ind w:firstLine="480"/>
      </w:pPr>
      <w:r w:rsidRPr="00B07CFD">
        <w:rPr>
          <w:rFonts w:hint="eastAsia"/>
        </w:rPr>
        <w:t>当本基金启用侧袋机制时，实施侧袋机制期间，侧袋账户份额将停止披露基金份额净值，并不得办理申购、赎回和转换。因特定资产的变现时间具有不确定性，最终变现价格也具有不确定性并且有可能大幅低于启用侧袋机制时的特定资产的估值，基金份额持有人可能因此面临损失。</w:t>
      </w:r>
    </w:p>
    <w:p w:rsidR="004F61E5" w:rsidRPr="003F351D" w:rsidRDefault="009645B7" w:rsidP="008E28C6">
      <w:pPr>
        <w:spacing w:line="360" w:lineRule="auto"/>
        <w:ind w:firstLine="480"/>
      </w:pPr>
      <w:r w:rsidRPr="009645B7">
        <w:rPr>
          <w:rFonts w:hint="eastAsia"/>
          <w:bCs/>
        </w:rPr>
        <w:t>本基金为债券型基金，预期风险与预期收益高于货币市场基金，低于混合型基金、股票型基金。</w:t>
      </w:r>
      <w:r w:rsidR="00B6799A" w:rsidRPr="003F351D">
        <w:t>投资人</w:t>
      </w:r>
      <w:r w:rsidR="004F61E5" w:rsidRPr="003F351D">
        <w:t>应当认真阅读</w:t>
      </w:r>
      <w:r w:rsidR="00460586">
        <w:rPr>
          <w:rFonts w:hint="eastAsia"/>
        </w:rPr>
        <w:t>本基金的</w:t>
      </w:r>
      <w:r w:rsidR="004F61E5" w:rsidRPr="003F351D">
        <w:t>《基金合同》、《招募说明书》</w:t>
      </w:r>
      <w:r w:rsidR="00CC34AA" w:rsidRPr="00CC34AA">
        <w:rPr>
          <w:rFonts w:hint="eastAsia"/>
        </w:rPr>
        <w:t>、《基金产品资料概要》</w:t>
      </w:r>
      <w:r w:rsidR="004F61E5" w:rsidRPr="003F351D">
        <w:t>等基金法律文件，了解基金的风险收益特征，根据自身的投资目的、投资期限、投资经验、资产状况等判断基金是否和自身的风险承受能力相适应，并通过基金管理人或基金管理人委托的具有基金代销业务资格的其他机构购买和赎回基金，</w:t>
      </w:r>
      <w:r w:rsidR="002F5575">
        <w:t>敬请留意</w:t>
      </w:r>
      <w:r w:rsidR="002D6D63">
        <w:t>本公司</w:t>
      </w:r>
      <w:r w:rsidR="002D6D63">
        <w:rPr>
          <w:rFonts w:hint="eastAsia"/>
        </w:rPr>
        <w:t>网站关于代销机构名录的公示</w:t>
      </w:r>
      <w:r w:rsidR="004F61E5" w:rsidRPr="003F351D">
        <w:t>。</w:t>
      </w:r>
    </w:p>
    <w:p w:rsidR="00C92D2C" w:rsidRDefault="004F61E5" w:rsidP="00D35DE7">
      <w:pPr>
        <w:spacing w:line="360" w:lineRule="auto"/>
        <w:ind w:firstLineChars="200" w:firstLine="480"/>
        <w:rPr>
          <w:rFonts w:hint="eastAsia"/>
        </w:rPr>
      </w:pPr>
      <w:r w:rsidRPr="003F351D">
        <w:t>基金管理人承诺以诚实信用、勤勉尽责的原则管理和运用基金资产，但不保证本基金一定盈利，也不保证最低收益。基金管理人管理的其他基金的业绩</w:t>
      </w:r>
      <w:r w:rsidR="00E163A1" w:rsidRPr="003F351D">
        <w:t>并</w:t>
      </w:r>
      <w:r w:rsidRPr="003F351D">
        <w:t>不构成对本基金业绩表现的保证。基金管理人提醒</w:t>
      </w:r>
      <w:r w:rsidR="00B6799A" w:rsidRPr="003F351D">
        <w:t>投资人</w:t>
      </w:r>
      <w:r w:rsidRPr="003F351D">
        <w:t>基金投资的</w:t>
      </w:r>
      <w:r w:rsidR="0009461F">
        <w:rPr>
          <w:rFonts w:hint="eastAsia"/>
        </w:rPr>
        <w:t>“</w:t>
      </w:r>
      <w:r w:rsidRPr="003F351D">
        <w:t>买者自负</w:t>
      </w:r>
      <w:r w:rsidR="0009461F">
        <w:rPr>
          <w:rFonts w:hint="eastAsia"/>
        </w:rPr>
        <w:t>”</w:t>
      </w:r>
      <w:r w:rsidRPr="003F351D">
        <w:t>原则，在做出投资决策后，基金运营状况与基金净值变化引致的投资风险，由</w:t>
      </w:r>
      <w:r w:rsidR="00B6799A" w:rsidRPr="003F351D">
        <w:t>投资人</w:t>
      </w:r>
      <w:r w:rsidRPr="003F351D">
        <w:t>自行负担。</w:t>
      </w:r>
    </w:p>
    <w:p w:rsidR="00B43BFC" w:rsidRPr="003F351D" w:rsidRDefault="00C85F9B" w:rsidP="008153C3">
      <w:pPr>
        <w:pStyle w:val="1"/>
        <w:spacing w:before="0" w:after="0" w:line="360" w:lineRule="auto"/>
        <w:ind w:firstLineChars="195" w:firstLine="470"/>
        <w:rPr>
          <w:sz w:val="24"/>
          <w:szCs w:val="24"/>
        </w:rPr>
      </w:pPr>
      <w:bookmarkStart w:id="8" w:name="_Toc129634148"/>
      <w:r>
        <w:rPr>
          <w:sz w:val="24"/>
          <w:szCs w:val="24"/>
        </w:rPr>
        <w:br w:type="page"/>
      </w:r>
      <w:r w:rsidR="00B43BFC" w:rsidRPr="003F351D">
        <w:rPr>
          <w:sz w:val="24"/>
          <w:szCs w:val="24"/>
        </w:rPr>
        <w:t>一、本基金募集基本情况</w:t>
      </w:r>
      <w:bookmarkEnd w:id="8"/>
    </w:p>
    <w:p w:rsidR="00881904" w:rsidRPr="003F351D" w:rsidRDefault="00B43BFC" w:rsidP="00D35DE7">
      <w:pPr>
        <w:autoSpaceDE w:val="0"/>
        <w:autoSpaceDN w:val="0"/>
        <w:adjustRightInd w:val="0"/>
        <w:spacing w:line="360" w:lineRule="auto"/>
        <w:ind w:leftChars="200" w:left="480"/>
      </w:pPr>
      <w:r w:rsidRPr="003F351D">
        <w:rPr>
          <w:bCs/>
        </w:rPr>
        <w:t>（一）基金名称</w:t>
      </w:r>
      <w:r w:rsidR="00BF4A51" w:rsidRPr="00ED7247">
        <w:rPr>
          <w:rFonts w:hint="eastAsia"/>
          <w:bCs/>
        </w:rPr>
        <w:t>及简称</w:t>
      </w:r>
    </w:p>
    <w:p w:rsidR="002462E7" w:rsidRDefault="00BF4A51" w:rsidP="00D35DE7">
      <w:pPr>
        <w:autoSpaceDE w:val="0"/>
        <w:autoSpaceDN w:val="0"/>
        <w:adjustRightInd w:val="0"/>
        <w:spacing w:line="360" w:lineRule="auto"/>
        <w:ind w:leftChars="200" w:left="480"/>
        <w:rPr>
          <w:rFonts w:hint="eastAsia"/>
        </w:rPr>
      </w:pPr>
      <w:r w:rsidRPr="00ED7247">
        <w:rPr>
          <w:rFonts w:hint="eastAsia"/>
        </w:rPr>
        <w:t>基金名称：</w:t>
      </w:r>
      <w:r w:rsidR="00BD3601">
        <w:rPr>
          <w:rFonts w:hint="eastAsia"/>
          <w:bCs/>
        </w:rPr>
        <w:t>国投瑞银</w:t>
      </w:r>
      <w:r w:rsidR="001341E4">
        <w:rPr>
          <w:rFonts w:hint="eastAsia"/>
          <w:bCs/>
        </w:rPr>
        <w:t>恒信</w:t>
      </w:r>
      <w:r w:rsidR="00BD3601">
        <w:rPr>
          <w:rFonts w:hint="eastAsia"/>
          <w:bCs/>
        </w:rPr>
        <w:t>债券型证券投资基金</w:t>
      </w:r>
    </w:p>
    <w:p w:rsidR="0028413B" w:rsidRDefault="00BF4A51" w:rsidP="0028413B">
      <w:pPr>
        <w:autoSpaceDE w:val="0"/>
        <w:autoSpaceDN w:val="0"/>
        <w:adjustRightInd w:val="0"/>
        <w:spacing w:line="360" w:lineRule="auto"/>
        <w:ind w:leftChars="200" w:left="480"/>
      </w:pPr>
      <w:r w:rsidRPr="003F351D">
        <w:t>基金简称</w:t>
      </w:r>
      <w:r>
        <w:rPr>
          <w:rFonts w:hint="eastAsia"/>
        </w:rPr>
        <w:t>：</w:t>
      </w:r>
      <w:r w:rsidR="002822B6" w:rsidRPr="002822B6">
        <w:rPr>
          <w:rFonts w:hint="eastAsia"/>
        </w:rPr>
        <w:t>国投瑞银</w:t>
      </w:r>
      <w:r w:rsidR="001341E4">
        <w:rPr>
          <w:rFonts w:hint="eastAsia"/>
        </w:rPr>
        <w:t>恒信</w:t>
      </w:r>
      <w:r w:rsidR="002822B6" w:rsidRPr="002822B6">
        <w:rPr>
          <w:rFonts w:hint="eastAsia"/>
        </w:rPr>
        <w:t>债券</w:t>
      </w:r>
    </w:p>
    <w:p w:rsidR="005A6493" w:rsidRPr="003F351D" w:rsidRDefault="00B43BFC" w:rsidP="0028413B">
      <w:pPr>
        <w:autoSpaceDE w:val="0"/>
        <w:autoSpaceDN w:val="0"/>
        <w:adjustRightInd w:val="0"/>
        <w:spacing w:line="360" w:lineRule="auto"/>
        <w:ind w:leftChars="200" w:left="480"/>
      </w:pPr>
      <w:r w:rsidRPr="003F351D">
        <w:rPr>
          <w:bCs/>
        </w:rPr>
        <w:t>（二）基金类型</w:t>
      </w:r>
    </w:p>
    <w:p w:rsidR="005A6493" w:rsidRPr="003F351D" w:rsidRDefault="00590B0D" w:rsidP="00D35DE7">
      <w:pPr>
        <w:autoSpaceDE w:val="0"/>
        <w:autoSpaceDN w:val="0"/>
        <w:adjustRightInd w:val="0"/>
        <w:spacing w:line="360" w:lineRule="auto"/>
        <w:ind w:firstLineChars="200" w:firstLine="480"/>
        <w:rPr>
          <w:szCs w:val="21"/>
        </w:rPr>
      </w:pPr>
      <w:r>
        <w:rPr>
          <w:bCs/>
        </w:rPr>
        <w:t>债券</w:t>
      </w:r>
      <w:r w:rsidR="00634507" w:rsidRPr="00634507">
        <w:rPr>
          <w:rFonts w:hint="eastAsia"/>
          <w:bCs/>
        </w:rPr>
        <w:t>型</w:t>
      </w:r>
      <w:r w:rsidR="006D3E33" w:rsidRPr="003F351D">
        <w:rPr>
          <w:szCs w:val="21"/>
        </w:rPr>
        <w:t>证券投资基金</w:t>
      </w:r>
    </w:p>
    <w:p w:rsidR="005A6493" w:rsidRPr="003F351D" w:rsidRDefault="005A6493" w:rsidP="00D35DE7">
      <w:pPr>
        <w:autoSpaceDE w:val="0"/>
        <w:autoSpaceDN w:val="0"/>
        <w:adjustRightInd w:val="0"/>
        <w:spacing w:line="360" w:lineRule="auto"/>
        <w:ind w:firstLineChars="200" w:firstLine="480"/>
        <w:rPr>
          <w:szCs w:val="21"/>
        </w:rPr>
      </w:pPr>
      <w:r w:rsidRPr="003F351D">
        <w:rPr>
          <w:szCs w:val="21"/>
        </w:rPr>
        <w:t>（三）</w:t>
      </w:r>
      <w:r w:rsidR="00B43BFC" w:rsidRPr="003F351D">
        <w:rPr>
          <w:szCs w:val="21"/>
        </w:rPr>
        <w:t>基金运作方式</w:t>
      </w:r>
    </w:p>
    <w:p w:rsidR="004F0920" w:rsidRDefault="00634507" w:rsidP="00EA6D5D">
      <w:pPr>
        <w:autoSpaceDE w:val="0"/>
        <w:autoSpaceDN w:val="0"/>
        <w:adjustRightInd w:val="0"/>
        <w:spacing w:line="360" w:lineRule="auto"/>
        <w:ind w:firstLineChars="200" w:firstLine="480"/>
        <w:jc w:val="both"/>
      </w:pPr>
      <w:r w:rsidRPr="00634507">
        <w:rPr>
          <w:rFonts w:hint="eastAsia"/>
        </w:rPr>
        <w:t>契约型开放式</w:t>
      </w:r>
    </w:p>
    <w:p w:rsidR="005A6493" w:rsidRDefault="005A6493" w:rsidP="00D35DE7">
      <w:pPr>
        <w:autoSpaceDE w:val="0"/>
        <w:autoSpaceDN w:val="0"/>
        <w:adjustRightInd w:val="0"/>
        <w:spacing w:line="360" w:lineRule="auto"/>
        <w:ind w:firstLineChars="200" w:firstLine="480"/>
        <w:rPr>
          <w:rFonts w:hint="eastAsia"/>
        </w:rPr>
      </w:pPr>
      <w:r w:rsidRPr="003F351D">
        <w:t>（四）基金代码</w:t>
      </w:r>
    </w:p>
    <w:p w:rsidR="00590B0D" w:rsidRDefault="00590B0D" w:rsidP="00590B0D">
      <w:pPr>
        <w:autoSpaceDE w:val="0"/>
        <w:autoSpaceDN w:val="0"/>
        <w:adjustRightInd w:val="0"/>
        <w:spacing w:line="360" w:lineRule="auto"/>
        <w:ind w:firstLineChars="200" w:firstLine="480"/>
        <w:rPr>
          <w:rFonts w:hint="eastAsia"/>
        </w:rPr>
      </w:pPr>
      <w:r>
        <w:rPr>
          <w:rFonts w:hint="eastAsia"/>
        </w:rPr>
        <w:t>本基金根据认购</w:t>
      </w:r>
      <w:r>
        <w:rPr>
          <w:rFonts w:hint="eastAsia"/>
        </w:rPr>
        <w:t>/</w:t>
      </w:r>
      <w:r>
        <w:rPr>
          <w:rFonts w:hint="eastAsia"/>
        </w:rPr>
        <w:t>申购费用、销售服务费收取方式的不同，将基金份额分为不同的类别。在投资者认购</w:t>
      </w:r>
      <w:r>
        <w:rPr>
          <w:rFonts w:hint="eastAsia"/>
        </w:rPr>
        <w:t>/</w:t>
      </w:r>
      <w:r>
        <w:rPr>
          <w:rFonts w:hint="eastAsia"/>
        </w:rPr>
        <w:t>申购时收取认购</w:t>
      </w:r>
      <w:r>
        <w:rPr>
          <w:rFonts w:hint="eastAsia"/>
        </w:rPr>
        <w:t>/</w:t>
      </w:r>
      <w:r>
        <w:rPr>
          <w:rFonts w:hint="eastAsia"/>
        </w:rPr>
        <w:t>申购费用，但不从本类别基金资产中计提销售服务费的基金份额，称为</w:t>
      </w:r>
      <w:r>
        <w:rPr>
          <w:rFonts w:hint="eastAsia"/>
        </w:rPr>
        <w:t>A</w:t>
      </w:r>
      <w:r>
        <w:rPr>
          <w:rFonts w:hint="eastAsia"/>
        </w:rPr>
        <w:t>类基金份额；在投资者认购</w:t>
      </w:r>
      <w:r>
        <w:rPr>
          <w:rFonts w:hint="eastAsia"/>
        </w:rPr>
        <w:t>/</w:t>
      </w:r>
      <w:r>
        <w:rPr>
          <w:rFonts w:hint="eastAsia"/>
        </w:rPr>
        <w:t>申购时不收取认购</w:t>
      </w:r>
      <w:r>
        <w:rPr>
          <w:rFonts w:hint="eastAsia"/>
        </w:rPr>
        <w:t>/</w:t>
      </w:r>
      <w:r>
        <w:rPr>
          <w:rFonts w:hint="eastAsia"/>
        </w:rPr>
        <w:t>申购费用，而是从本类别基金资产中计提销售服务费的基金份额，称为</w:t>
      </w:r>
      <w:r>
        <w:rPr>
          <w:rFonts w:hint="eastAsia"/>
        </w:rPr>
        <w:t>C</w:t>
      </w:r>
      <w:r>
        <w:rPr>
          <w:rFonts w:hint="eastAsia"/>
        </w:rPr>
        <w:t>类基金份额。</w:t>
      </w:r>
    </w:p>
    <w:p w:rsidR="002A2B3B" w:rsidRPr="003F351D" w:rsidRDefault="00590B0D" w:rsidP="00590B0D">
      <w:pPr>
        <w:autoSpaceDE w:val="0"/>
        <w:autoSpaceDN w:val="0"/>
        <w:adjustRightInd w:val="0"/>
        <w:spacing w:line="360" w:lineRule="auto"/>
        <w:ind w:firstLineChars="200" w:firstLine="480"/>
        <w:jc w:val="both"/>
        <w:rPr>
          <w:bCs/>
        </w:rPr>
      </w:pPr>
      <w:r>
        <w:rPr>
          <w:rFonts w:hint="eastAsia"/>
        </w:rPr>
        <w:t>A</w:t>
      </w:r>
      <w:r>
        <w:rPr>
          <w:rFonts w:hint="eastAsia"/>
        </w:rPr>
        <w:t>类基金份额的认购代码为</w:t>
      </w:r>
      <w:r w:rsidR="00B23C5D">
        <w:t>0227</w:t>
      </w:r>
      <w:r w:rsidR="00C1509B">
        <w:t>88</w:t>
      </w:r>
      <w:r>
        <w:rPr>
          <w:rFonts w:hint="eastAsia"/>
        </w:rPr>
        <w:t>，</w:t>
      </w:r>
      <w:r>
        <w:rPr>
          <w:rFonts w:hint="eastAsia"/>
        </w:rPr>
        <w:t>C</w:t>
      </w:r>
      <w:r>
        <w:rPr>
          <w:rFonts w:hint="eastAsia"/>
        </w:rPr>
        <w:t>类基金份额的认购代码为</w:t>
      </w:r>
      <w:r w:rsidR="00C1509B">
        <w:t>022789</w:t>
      </w:r>
      <w:r>
        <w:rPr>
          <w:rFonts w:hint="eastAsia"/>
        </w:rPr>
        <w:t>。</w:t>
      </w:r>
    </w:p>
    <w:p w:rsidR="008904D7" w:rsidRDefault="005A6493" w:rsidP="00CF3CB3">
      <w:pPr>
        <w:autoSpaceDE w:val="0"/>
        <w:autoSpaceDN w:val="0"/>
        <w:adjustRightInd w:val="0"/>
        <w:spacing w:line="360" w:lineRule="auto"/>
        <w:ind w:firstLineChars="200" w:firstLine="480"/>
        <w:rPr>
          <w:rFonts w:hint="eastAsia"/>
          <w:bCs/>
        </w:rPr>
      </w:pPr>
      <w:r w:rsidRPr="003F351D">
        <w:t>（</w:t>
      </w:r>
      <w:r w:rsidRPr="003F351D">
        <w:rPr>
          <w:bCs/>
        </w:rPr>
        <w:t>五）基金份额初始面值</w:t>
      </w:r>
    </w:p>
    <w:p w:rsidR="005A6493" w:rsidRPr="003F351D" w:rsidRDefault="005A6493" w:rsidP="00D35DE7">
      <w:pPr>
        <w:autoSpaceDE w:val="0"/>
        <w:autoSpaceDN w:val="0"/>
        <w:adjustRightInd w:val="0"/>
        <w:spacing w:line="360" w:lineRule="auto"/>
        <w:ind w:leftChars="200" w:left="480"/>
      </w:pPr>
      <w:r w:rsidRPr="003F351D">
        <w:t>每份基金份额初始面值为人民币</w:t>
      </w:r>
      <w:r w:rsidRPr="003F351D">
        <w:t>1.00</w:t>
      </w:r>
      <w:r w:rsidRPr="003F351D">
        <w:t>元，按</w:t>
      </w:r>
      <w:r w:rsidR="00506941">
        <w:rPr>
          <w:rFonts w:hint="eastAsia"/>
        </w:rPr>
        <w:t>初始</w:t>
      </w:r>
      <w:r w:rsidRPr="003F351D">
        <w:t>面值发售</w:t>
      </w:r>
      <w:r w:rsidR="00C460E6">
        <w:t>。</w:t>
      </w:r>
    </w:p>
    <w:p w:rsidR="005E3AF6" w:rsidRPr="003F351D" w:rsidRDefault="00B43BFC" w:rsidP="00D35DE7">
      <w:pPr>
        <w:autoSpaceDE w:val="0"/>
        <w:autoSpaceDN w:val="0"/>
        <w:adjustRightInd w:val="0"/>
        <w:spacing w:line="360" w:lineRule="auto"/>
        <w:ind w:leftChars="200" w:left="480"/>
      </w:pPr>
      <w:r w:rsidRPr="003F351D">
        <w:t>（</w:t>
      </w:r>
      <w:r w:rsidR="005A6493" w:rsidRPr="003F351D">
        <w:t>六</w:t>
      </w:r>
      <w:r w:rsidRPr="003F351D">
        <w:t>）</w:t>
      </w:r>
      <w:r w:rsidRPr="003F351D">
        <w:rPr>
          <w:bCs/>
        </w:rPr>
        <w:t>基金存续期限</w:t>
      </w:r>
      <w:r w:rsidRPr="003F351D">
        <w:br/>
      </w:r>
      <w:r w:rsidRPr="003F351D">
        <w:t>不定期</w:t>
      </w:r>
      <w:r w:rsidRPr="003F351D">
        <w:br/>
      </w:r>
      <w:r w:rsidR="005E3AF6" w:rsidRPr="003F351D">
        <w:t>（</w:t>
      </w:r>
      <w:r w:rsidR="005A6493" w:rsidRPr="003F351D">
        <w:rPr>
          <w:bCs/>
        </w:rPr>
        <w:t>七</w:t>
      </w:r>
      <w:r w:rsidR="005E3AF6" w:rsidRPr="003F351D">
        <w:rPr>
          <w:bCs/>
        </w:rPr>
        <w:t>）募集对象</w:t>
      </w:r>
    </w:p>
    <w:p w:rsidR="00590B0D" w:rsidRPr="00673911" w:rsidRDefault="00590B0D" w:rsidP="00590B0D">
      <w:pPr>
        <w:spacing w:line="360" w:lineRule="auto"/>
        <w:ind w:firstLineChars="200" w:firstLine="480"/>
        <w:rPr>
          <w:rFonts w:hint="eastAsia"/>
          <w:bCs/>
        </w:rPr>
      </w:pPr>
      <w:r w:rsidRPr="00673911">
        <w:rPr>
          <w:rFonts w:hint="eastAsia"/>
          <w:bCs/>
        </w:rPr>
        <w:t>符合法律法规规定的可投资于证券投资基金的个人投资者、机构投资者、合格境外投资者以及法律法规或中国证监会允许购买证券投资基金的其他投资人。</w:t>
      </w:r>
    </w:p>
    <w:p w:rsidR="00590B0D" w:rsidRDefault="00590B0D" w:rsidP="00590B0D">
      <w:pPr>
        <w:spacing w:line="360" w:lineRule="auto"/>
        <w:ind w:firstLineChars="200" w:firstLine="480"/>
        <w:rPr>
          <w:bCs/>
        </w:rPr>
      </w:pPr>
      <w:r w:rsidRPr="00673911">
        <w:rPr>
          <w:rFonts w:hint="eastAsia"/>
          <w:bCs/>
        </w:rPr>
        <w:t>本基金暂不向金融机构自营账户销售，如未来本基金开放向金融机构自营账户公开发售或对发售对象的范围予以进一步限定，基金管理人将另行公告。</w:t>
      </w:r>
    </w:p>
    <w:p w:rsidR="004F0920" w:rsidRDefault="003A1FDD" w:rsidP="00110DAC">
      <w:pPr>
        <w:autoSpaceDE w:val="0"/>
        <w:autoSpaceDN w:val="0"/>
        <w:adjustRightInd w:val="0"/>
        <w:spacing w:line="360" w:lineRule="auto"/>
        <w:ind w:firstLineChars="200" w:firstLine="480"/>
        <w:jc w:val="both"/>
        <w:rPr>
          <w:bCs/>
        </w:rPr>
      </w:pPr>
      <w:r w:rsidRPr="003A1FDD">
        <w:rPr>
          <w:rFonts w:hint="eastAsia"/>
          <w:bCs/>
        </w:rPr>
        <w:t>金融机构自营账户的具体范围以基金管理人认定为准。</w:t>
      </w:r>
    </w:p>
    <w:p w:rsidR="00B43BFC" w:rsidRPr="003F351D" w:rsidRDefault="00B43BFC" w:rsidP="009167D7">
      <w:pPr>
        <w:autoSpaceDE w:val="0"/>
        <w:autoSpaceDN w:val="0"/>
        <w:adjustRightInd w:val="0"/>
        <w:spacing w:line="360" w:lineRule="auto"/>
        <w:ind w:firstLineChars="200" w:firstLine="480"/>
        <w:jc w:val="both"/>
        <w:rPr>
          <w:bCs/>
        </w:rPr>
      </w:pPr>
      <w:r w:rsidRPr="003F351D">
        <w:rPr>
          <w:bCs/>
        </w:rPr>
        <w:t>（</w:t>
      </w:r>
      <w:r w:rsidR="005A6493" w:rsidRPr="003F351D">
        <w:rPr>
          <w:bCs/>
        </w:rPr>
        <w:t>八</w:t>
      </w:r>
      <w:r w:rsidRPr="003F351D">
        <w:rPr>
          <w:bCs/>
        </w:rPr>
        <w:t>）基金募集规模</w:t>
      </w:r>
    </w:p>
    <w:p w:rsidR="00634507" w:rsidRDefault="00634507" w:rsidP="00634507">
      <w:pPr>
        <w:autoSpaceDE w:val="0"/>
        <w:autoSpaceDN w:val="0"/>
        <w:adjustRightInd w:val="0"/>
        <w:spacing w:line="360" w:lineRule="auto"/>
        <w:ind w:firstLineChars="200" w:firstLine="480"/>
        <w:jc w:val="both"/>
      </w:pPr>
      <w:r>
        <w:rPr>
          <w:rFonts w:hint="eastAsia"/>
        </w:rPr>
        <w:t>本基金首次募集规模上限为</w:t>
      </w:r>
      <w:r w:rsidR="009A13CD">
        <w:t>5</w:t>
      </w:r>
      <w:r w:rsidR="00590B0D">
        <w:t>0</w:t>
      </w:r>
      <w:r>
        <w:rPr>
          <w:rFonts w:hint="eastAsia"/>
        </w:rPr>
        <w:t>亿元人民币（不包括募集期利息）。</w:t>
      </w:r>
    </w:p>
    <w:p w:rsidR="00634507" w:rsidRDefault="00634507" w:rsidP="00634507">
      <w:pPr>
        <w:autoSpaceDE w:val="0"/>
        <w:autoSpaceDN w:val="0"/>
        <w:adjustRightInd w:val="0"/>
        <w:spacing w:line="360" w:lineRule="auto"/>
        <w:ind w:firstLineChars="200" w:firstLine="480"/>
        <w:jc w:val="both"/>
        <w:rPr>
          <w:rFonts w:hint="eastAsia"/>
        </w:rPr>
      </w:pPr>
      <w:r>
        <w:rPr>
          <w:rFonts w:hint="eastAsia"/>
        </w:rPr>
        <w:t>在募集期内任何一天（含第一天），若当日募集时间截止后，本基金募集总规模（以认购金额计，不含募集期间利息）超过</w:t>
      </w:r>
      <w:r w:rsidR="009A13CD">
        <w:t>5</w:t>
      </w:r>
      <w:r w:rsidR="00590B0D">
        <w:t>0</w:t>
      </w:r>
      <w:r>
        <w:rPr>
          <w:rFonts w:hint="eastAsia"/>
        </w:rPr>
        <w:t>亿元人民币，基金管理人将结束募集并于次日在</w:t>
      </w:r>
      <w:r w:rsidR="00E655DC">
        <w:rPr>
          <w:rFonts w:hint="eastAsia"/>
        </w:rPr>
        <w:t>规定媒介</w:t>
      </w:r>
      <w:r>
        <w:rPr>
          <w:rFonts w:hint="eastAsia"/>
        </w:rPr>
        <w:t>上公告。若募集期内本基金接受的有效认购申请总金额未超过</w:t>
      </w:r>
      <w:r w:rsidR="009A13CD">
        <w:t>5</w:t>
      </w:r>
      <w:r w:rsidR="00590B0D">
        <w:t>0</w:t>
      </w:r>
      <w:r>
        <w:rPr>
          <w:rFonts w:hint="eastAsia"/>
        </w:rPr>
        <w:t>亿元人民币，则对所有有效认购申请予以确认。</w:t>
      </w:r>
    </w:p>
    <w:p w:rsidR="002E4FCF" w:rsidRPr="003F351D" w:rsidRDefault="00634507" w:rsidP="002E4FCF">
      <w:pPr>
        <w:autoSpaceDE w:val="0"/>
        <w:autoSpaceDN w:val="0"/>
        <w:adjustRightInd w:val="0"/>
        <w:spacing w:line="360" w:lineRule="auto"/>
        <w:ind w:firstLineChars="200" w:firstLine="480"/>
        <w:jc w:val="both"/>
        <w:rPr>
          <w:rFonts w:hint="eastAsia"/>
        </w:rPr>
      </w:pPr>
      <w:r>
        <w:rPr>
          <w:rFonts w:hint="eastAsia"/>
        </w:rPr>
        <w:t>若募集期内任何一天当日募集时间截止后，接受的有效认购申请总金额超过</w:t>
      </w:r>
      <w:r w:rsidR="009A13CD">
        <w:t>5</w:t>
      </w:r>
      <w:r w:rsidR="00590B0D">
        <w:t>0</w:t>
      </w:r>
      <w:r>
        <w:rPr>
          <w:rFonts w:hint="eastAsia"/>
        </w:rPr>
        <w:t>亿元人民币，则该日为募集结束日，该日的有效认购申请采用“比例确认”的原则予以部分确认，未确认部分的认购款项将在募集期结束后退还给投资者，由此产生的利息等损失由投资人自行承担；募集结束日之前提交的有效认购申请全部予以确认。当发生末日比例确认时，认购费按照认购申请确认金额所对应的认购费率计算，且认购申请确认金额不受认购最低限额的限制。</w:t>
      </w:r>
    </w:p>
    <w:p w:rsidR="00BE2AB9" w:rsidRPr="00802B1C" w:rsidRDefault="00BE2AB9" w:rsidP="004214B0">
      <w:pPr>
        <w:spacing w:line="360" w:lineRule="auto"/>
        <w:ind w:firstLineChars="200" w:firstLine="480"/>
      </w:pPr>
      <w:r w:rsidRPr="00802B1C">
        <w:t>（九）认购申请的确认</w:t>
      </w:r>
    </w:p>
    <w:p w:rsidR="00BE2AB9" w:rsidRPr="003F351D" w:rsidRDefault="00B6799A" w:rsidP="008614C8">
      <w:pPr>
        <w:autoSpaceDE w:val="0"/>
        <w:autoSpaceDN w:val="0"/>
        <w:adjustRightInd w:val="0"/>
        <w:spacing w:line="360" w:lineRule="auto"/>
        <w:ind w:firstLineChars="200" w:firstLine="480"/>
        <w:rPr>
          <w:rFonts w:hint="eastAsia"/>
        </w:rPr>
      </w:pPr>
      <w:r w:rsidRPr="003F351D">
        <w:t>投资人</w:t>
      </w:r>
      <w:r w:rsidR="00BE2AB9" w:rsidRPr="003F351D">
        <w:t>对本基金的认购申请可能全部确认或部分确认，认购申请成功与否及其确认情况应以本基金《基金合同》生效后基金登记机构的确认为准。</w:t>
      </w:r>
      <w:r w:rsidRPr="003F351D">
        <w:t>投资人</w:t>
      </w:r>
      <w:r w:rsidR="00BE2AB9" w:rsidRPr="003F351D">
        <w:t>可在《基金合同》生效后第</w:t>
      </w:r>
      <w:r w:rsidR="00BE2AB9" w:rsidRPr="003F351D">
        <w:t>2</w:t>
      </w:r>
      <w:r w:rsidR="00BE2AB9" w:rsidRPr="003F351D">
        <w:t>个工作日起到各销售网点查询确认情况和认购的基金份额。</w:t>
      </w:r>
    </w:p>
    <w:p w:rsidR="006847BE" w:rsidRPr="003F351D" w:rsidRDefault="006847BE" w:rsidP="006847BE">
      <w:pPr>
        <w:autoSpaceDE w:val="0"/>
        <w:autoSpaceDN w:val="0"/>
        <w:adjustRightInd w:val="0"/>
        <w:spacing w:line="360" w:lineRule="auto"/>
        <w:ind w:firstLineChars="200" w:firstLine="480"/>
      </w:pPr>
      <w:r w:rsidRPr="003F351D">
        <w:t>（</w:t>
      </w:r>
      <w:r w:rsidR="00BE2AB9" w:rsidRPr="003F351D">
        <w:t>十</w:t>
      </w:r>
      <w:r w:rsidRPr="003F351D">
        <w:t>）发售时间</w:t>
      </w:r>
    </w:p>
    <w:p w:rsidR="006847BE" w:rsidRPr="003F351D" w:rsidRDefault="006847BE" w:rsidP="006847BE">
      <w:pPr>
        <w:autoSpaceDE w:val="0"/>
        <w:autoSpaceDN w:val="0"/>
        <w:adjustRightInd w:val="0"/>
        <w:spacing w:line="360" w:lineRule="auto"/>
        <w:ind w:firstLineChars="200" w:firstLine="480"/>
      </w:pPr>
      <w:r w:rsidRPr="003F351D">
        <w:t>本基金的募集期为自基金份额发售之日起不超过三个月。</w:t>
      </w:r>
    </w:p>
    <w:p w:rsidR="006847BE" w:rsidRPr="003F351D" w:rsidRDefault="006847BE" w:rsidP="006847BE">
      <w:pPr>
        <w:autoSpaceDE w:val="0"/>
        <w:autoSpaceDN w:val="0"/>
        <w:adjustRightInd w:val="0"/>
        <w:spacing w:line="360" w:lineRule="auto"/>
        <w:ind w:firstLineChars="200" w:firstLine="480"/>
      </w:pPr>
      <w:r w:rsidRPr="003F351D">
        <w:t>本基金的发售期为</w:t>
      </w:r>
      <w:r w:rsidR="00A83B3B" w:rsidRPr="003F351D">
        <w:t>20</w:t>
      </w:r>
      <w:r w:rsidR="008A4537">
        <w:t>25</w:t>
      </w:r>
      <w:r w:rsidR="008646E6" w:rsidRPr="003F351D">
        <w:t>年</w:t>
      </w:r>
      <w:r w:rsidR="008A4537">
        <w:t>4</w:t>
      </w:r>
      <w:r w:rsidR="00242C18">
        <w:rPr>
          <w:rFonts w:hint="eastAsia"/>
        </w:rPr>
        <w:t>月</w:t>
      </w:r>
      <w:r w:rsidR="008A4537">
        <w:t>1</w:t>
      </w:r>
      <w:r w:rsidR="00242C18" w:rsidRPr="003F351D">
        <w:t>日至</w:t>
      </w:r>
      <w:r w:rsidR="00A83B3B" w:rsidRPr="003F351D">
        <w:t>20</w:t>
      </w:r>
      <w:r w:rsidR="008A4537">
        <w:t>25</w:t>
      </w:r>
      <w:r w:rsidR="00A83B3B" w:rsidRPr="003F351D">
        <w:t>年</w:t>
      </w:r>
      <w:r w:rsidR="008A4537">
        <w:t>4</w:t>
      </w:r>
      <w:r w:rsidR="00A83B3B">
        <w:rPr>
          <w:rFonts w:hint="eastAsia"/>
        </w:rPr>
        <w:t>月</w:t>
      </w:r>
      <w:r w:rsidR="008A4537">
        <w:t>18</w:t>
      </w:r>
      <w:r w:rsidR="00A83B3B" w:rsidRPr="003F351D">
        <w:t>日</w:t>
      </w:r>
      <w:r w:rsidRPr="003F351D">
        <w:t>。</w:t>
      </w:r>
    </w:p>
    <w:p w:rsidR="002F54BD" w:rsidRPr="00802B1C" w:rsidRDefault="002F54BD" w:rsidP="002F54BD">
      <w:pPr>
        <w:spacing w:line="360" w:lineRule="auto"/>
        <w:ind w:firstLineChars="200" w:firstLine="480"/>
      </w:pPr>
      <w:r w:rsidRPr="00802B1C">
        <w:t>基金管理人可根据基金销售情况在募集期限内适当</w:t>
      </w:r>
      <w:r w:rsidR="00AA70A1">
        <w:rPr>
          <w:rFonts w:hint="eastAsia"/>
        </w:rPr>
        <w:t>调整</w:t>
      </w:r>
      <w:r w:rsidRPr="00802B1C">
        <w:t>基金发售时间，并及时公告。</w:t>
      </w:r>
    </w:p>
    <w:p w:rsidR="006847BE" w:rsidRPr="003F351D" w:rsidRDefault="006847BE" w:rsidP="006847BE">
      <w:pPr>
        <w:autoSpaceDE w:val="0"/>
        <w:autoSpaceDN w:val="0"/>
        <w:adjustRightInd w:val="0"/>
        <w:spacing w:line="360" w:lineRule="auto"/>
        <w:ind w:firstLineChars="200" w:firstLine="480"/>
      </w:pPr>
      <w:r w:rsidRPr="003F351D">
        <w:t>如遇突发事件，以上募集期的安排可以依法适当调整。</w:t>
      </w:r>
    </w:p>
    <w:p w:rsidR="00130A1A" w:rsidRPr="003F351D" w:rsidRDefault="00B43BFC" w:rsidP="00D35DE7">
      <w:pPr>
        <w:autoSpaceDE w:val="0"/>
        <w:autoSpaceDN w:val="0"/>
        <w:adjustRightInd w:val="0"/>
        <w:spacing w:line="360" w:lineRule="auto"/>
        <w:ind w:firstLineChars="200" w:firstLine="480"/>
      </w:pPr>
      <w:r w:rsidRPr="003F351D">
        <w:rPr>
          <w:bCs/>
          <w:szCs w:val="21"/>
        </w:rPr>
        <w:t>（</w:t>
      </w:r>
      <w:r w:rsidR="000D3B6D" w:rsidRPr="003F351D">
        <w:rPr>
          <w:bCs/>
          <w:szCs w:val="21"/>
        </w:rPr>
        <w:t>十</w:t>
      </w:r>
      <w:r w:rsidR="00BE2AB9" w:rsidRPr="003F351D">
        <w:rPr>
          <w:bCs/>
          <w:szCs w:val="21"/>
        </w:rPr>
        <w:t>一</w:t>
      </w:r>
      <w:r w:rsidRPr="003F351D">
        <w:rPr>
          <w:bCs/>
          <w:szCs w:val="21"/>
        </w:rPr>
        <w:t>）</w:t>
      </w:r>
      <w:r w:rsidRPr="003F351D">
        <w:t>基金份额发售机构</w:t>
      </w:r>
    </w:p>
    <w:p w:rsidR="00D36C5C" w:rsidRDefault="00A31B22" w:rsidP="001E2CE8">
      <w:pPr>
        <w:autoSpaceDE w:val="0"/>
        <w:autoSpaceDN w:val="0"/>
        <w:adjustRightInd w:val="0"/>
        <w:spacing w:line="360" w:lineRule="auto"/>
        <w:ind w:firstLineChars="200" w:firstLine="480"/>
      </w:pPr>
      <w:r>
        <w:t>1</w:t>
      </w:r>
      <w:r>
        <w:t>、</w:t>
      </w:r>
      <w:r w:rsidR="00B43BFC" w:rsidRPr="003F351D">
        <w:t>直销机构</w:t>
      </w:r>
      <w:r w:rsidR="00CC5FA2" w:rsidRPr="003F351D">
        <w:t>：</w:t>
      </w:r>
      <w:r w:rsidR="00911897" w:rsidRPr="003F351D">
        <w:t>国投瑞银基金管理有限公司直销中心（</w:t>
      </w:r>
      <w:r w:rsidRPr="003F351D">
        <w:t>含直销柜台与网上交易</w:t>
      </w:r>
      <w:r w:rsidR="00911897" w:rsidRPr="003F351D">
        <w:t>）</w:t>
      </w:r>
      <w:r w:rsidR="00872C1C">
        <w:rPr>
          <w:rFonts w:hint="eastAsia"/>
        </w:rPr>
        <w:t>。</w:t>
      </w:r>
    </w:p>
    <w:p w:rsidR="004A6578" w:rsidRDefault="001C20E0" w:rsidP="000340C3">
      <w:pPr>
        <w:spacing w:line="360" w:lineRule="auto"/>
        <w:ind w:firstLineChars="200" w:firstLine="480"/>
        <w:jc w:val="both"/>
      </w:pPr>
      <w:r>
        <w:t>2</w:t>
      </w:r>
      <w:r>
        <w:rPr>
          <w:rFonts w:hint="eastAsia"/>
        </w:rPr>
        <w:t>、</w:t>
      </w:r>
      <w:r w:rsidR="00140126">
        <w:rPr>
          <w:rFonts w:hint="eastAsia"/>
        </w:rPr>
        <w:t>其他销售</w:t>
      </w:r>
      <w:r w:rsidR="00140126">
        <w:t>机构</w:t>
      </w:r>
      <w:r w:rsidR="00140126">
        <w:rPr>
          <w:rFonts w:hint="eastAsia"/>
        </w:rPr>
        <w:t>：</w:t>
      </w:r>
      <w:r w:rsidR="00E62231">
        <w:t>交通银行股份有限公司、</w:t>
      </w:r>
      <w:r w:rsidR="00E62231" w:rsidRPr="00E62231">
        <w:rPr>
          <w:rFonts w:hint="eastAsia"/>
        </w:rPr>
        <w:t>中信建投证券股份有限公司</w:t>
      </w:r>
      <w:r w:rsidR="00E62231">
        <w:rPr>
          <w:rFonts w:hint="eastAsia"/>
        </w:rPr>
        <w:t>、</w:t>
      </w:r>
      <w:r w:rsidR="00E62231" w:rsidRPr="00E62231">
        <w:rPr>
          <w:rFonts w:hint="eastAsia"/>
        </w:rPr>
        <w:t>上海天天基金销售有限公司、蚂蚁（杭州）基金销售有限公司、浙江同花顺基金销售有限公司</w:t>
      </w:r>
      <w:r w:rsidR="00232963" w:rsidRPr="00232963">
        <w:rPr>
          <w:rFonts w:hint="eastAsia"/>
        </w:rPr>
        <w:t>。</w:t>
      </w:r>
    </w:p>
    <w:p w:rsidR="0018685A" w:rsidRDefault="001C20E0" w:rsidP="000340C3">
      <w:pPr>
        <w:spacing w:line="360" w:lineRule="auto"/>
        <w:ind w:firstLineChars="200" w:firstLine="480"/>
        <w:jc w:val="both"/>
        <w:rPr>
          <w:rFonts w:hint="eastAsia"/>
        </w:rPr>
      </w:pPr>
      <w:r>
        <w:rPr>
          <w:szCs w:val="21"/>
        </w:rPr>
        <w:t>3</w:t>
      </w:r>
      <w:r w:rsidR="00AA39B1">
        <w:rPr>
          <w:rFonts w:hint="eastAsia"/>
          <w:szCs w:val="21"/>
        </w:rPr>
        <w:t>、</w:t>
      </w:r>
      <w:r w:rsidR="00AA39B1" w:rsidRPr="006F39E3">
        <w:rPr>
          <w:rFonts w:hint="eastAsia"/>
          <w:szCs w:val="21"/>
        </w:rPr>
        <w:t>基金管理人可根据有关法律法规的要求，</w:t>
      </w:r>
      <w:r w:rsidR="00C21931" w:rsidRPr="00C21931">
        <w:rPr>
          <w:rFonts w:hint="eastAsia"/>
          <w:szCs w:val="21"/>
        </w:rPr>
        <w:t>变更或增减本基金销售机构，敬请留意基金管理人披露的基金销售机构名录</w:t>
      </w:r>
      <w:r w:rsidR="00AA39B1" w:rsidRPr="006F39E3">
        <w:rPr>
          <w:rFonts w:hint="eastAsia"/>
          <w:szCs w:val="21"/>
        </w:rPr>
        <w:t>。</w:t>
      </w:r>
    </w:p>
    <w:p w:rsidR="00E66CBF" w:rsidRPr="0018685A" w:rsidRDefault="00E66CBF" w:rsidP="008153C3">
      <w:pPr>
        <w:autoSpaceDE w:val="0"/>
        <w:autoSpaceDN w:val="0"/>
        <w:adjustRightInd w:val="0"/>
        <w:spacing w:line="360" w:lineRule="auto"/>
        <w:ind w:leftChars="200" w:left="480" w:firstLineChars="200" w:firstLine="482"/>
        <w:rPr>
          <w:rStyle w:val="1Char"/>
          <w:rFonts w:hint="eastAsia"/>
          <w:sz w:val="24"/>
          <w:szCs w:val="24"/>
        </w:rPr>
      </w:pPr>
    </w:p>
    <w:p w:rsidR="000D5F14" w:rsidRPr="003F351D" w:rsidRDefault="00B43BFC" w:rsidP="008153C3">
      <w:pPr>
        <w:autoSpaceDE w:val="0"/>
        <w:autoSpaceDN w:val="0"/>
        <w:adjustRightInd w:val="0"/>
        <w:spacing w:line="360" w:lineRule="auto"/>
        <w:ind w:firstLineChars="200" w:firstLine="482"/>
        <w:outlineLvl w:val="0"/>
        <w:rPr>
          <w:rStyle w:val="1Char"/>
          <w:sz w:val="24"/>
          <w:szCs w:val="24"/>
        </w:rPr>
      </w:pPr>
      <w:bookmarkStart w:id="9" w:name="_Toc129634149"/>
      <w:r w:rsidRPr="003F351D">
        <w:rPr>
          <w:rStyle w:val="1Char"/>
          <w:sz w:val="24"/>
          <w:szCs w:val="24"/>
        </w:rPr>
        <w:t>二、发售方式及相关规定</w:t>
      </w:r>
      <w:bookmarkEnd w:id="9"/>
    </w:p>
    <w:p w:rsidR="00DA68DB" w:rsidRPr="009A2BA4" w:rsidRDefault="00CF43D2" w:rsidP="009A2BA4">
      <w:pPr>
        <w:spacing w:line="360" w:lineRule="auto"/>
        <w:ind w:firstLineChars="200" w:firstLine="480"/>
      </w:pPr>
      <w:r w:rsidRPr="003F351D">
        <w:t>（一）</w:t>
      </w:r>
      <w:r w:rsidR="00162FDD" w:rsidRPr="003F351D">
        <w:t>认购方式</w:t>
      </w:r>
    </w:p>
    <w:p w:rsidR="004E3460" w:rsidRPr="003F351D" w:rsidRDefault="00D850C7" w:rsidP="009A2BA4">
      <w:pPr>
        <w:spacing w:line="360" w:lineRule="auto"/>
        <w:ind w:firstLineChars="200" w:firstLine="480"/>
        <w:rPr>
          <w:szCs w:val="21"/>
        </w:rPr>
      </w:pPr>
      <w:r w:rsidRPr="009A2BA4">
        <w:t>本基金的认购采用</w:t>
      </w:r>
      <w:r w:rsidRPr="003F351D">
        <w:rPr>
          <w:szCs w:val="21"/>
        </w:rPr>
        <w:t>全额缴款、金额认购的方式。</w:t>
      </w:r>
    </w:p>
    <w:p w:rsidR="004E3460" w:rsidRDefault="00CF43D2" w:rsidP="00D35DE7">
      <w:pPr>
        <w:autoSpaceDE w:val="0"/>
        <w:autoSpaceDN w:val="0"/>
        <w:adjustRightInd w:val="0"/>
        <w:spacing w:line="360" w:lineRule="auto"/>
        <w:ind w:firstLine="480"/>
        <w:rPr>
          <w:rFonts w:hint="eastAsia"/>
          <w:szCs w:val="21"/>
        </w:rPr>
      </w:pPr>
      <w:r w:rsidRPr="003F351D">
        <w:rPr>
          <w:szCs w:val="21"/>
        </w:rPr>
        <w:t>（二）</w:t>
      </w:r>
      <w:r w:rsidR="00237D2F" w:rsidRPr="003F351D">
        <w:rPr>
          <w:szCs w:val="21"/>
        </w:rPr>
        <w:t>认购费率</w:t>
      </w:r>
    </w:p>
    <w:p w:rsidR="00882BAB" w:rsidRPr="00BD7990" w:rsidRDefault="00882BAB" w:rsidP="00882BAB">
      <w:pPr>
        <w:spacing w:line="360" w:lineRule="auto"/>
        <w:ind w:firstLineChars="200" w:firstLine="480"/>
      </w:pPr>
      <w:r w:rsidRPr="00AB7C10">
        <w:rPr>
          <w:rFonts w:hint="eastAsia"/>
        </w:rPr>
        <w:t>本基金</w:t>
      </w:r>
      <w:r w:rsidRPr="00AB7C10">
        <w:rPr>
          <w:rFonts w:hint="eastAsia"/>
        </w:rPr>
        <w:t>A</w:t>
      </w:r>
      <w:r w:rsidRPr="00AB7C10">
        <w:rPr>
          <w:rFonts w:hint="eastAsia"/>
        </w:rPr>
        <w:t>类基金份额在认购时收取基金认购费用，</w:t>
      </w:r>
      <w:r w:rsidRPr="00AB7C10">
        <w:rPr>
          <w:rFonts w:hint="eastAsia"/>
        </w:rPr>
        <w:t>C</w:t>
      </w:r>
      <w:r w:rsidRPr="00AB7C10">
        <w:rPr>
          <w:rFonts w:hint="eastAsia"/>
        </w:rPr>
        <w:t>类基金份额不收取认购费用。</w:t>
      </w:r>
      <w:r w:rsidRPr="00BD7990">
        <w:rPr>
          <w:rFonts w:hint="eastAsia"/>
        </w:rPr>
        <w:t>本基金</w:t>
      </w:r>
      <w:r w:rsidRPr="00AB7C10">
        <w:rPr>
          <w:rFonts w:hint="eastAsia"/>
        </w:rPr>
        <w:t>A</w:t>
      </w:r>
      <w:r w:rsidRPr="00AB7C10">
        <w:rPr>
          <w:rFonts w:hint="eastAsia"/>
        </w:rPr>
        <w:t>类基金份额</w:t>
      </w:r>
      <w:r w:rsidRPr="00BD7990">
        <w:rPr>
          <w:rFonts w:hint="eastAsia"/>
        </w:rPr>
        <w:t>的认购费率如下：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61"/>
        <w:gridCol w:w="1682"/>
      </w:tblGrid>
      <w:tr w:rsidR="00882BAB" w:rsidRPr="008E7331" w:rsidTr="00DC6986">
        <w:trPr>
          <w:trHeight w:val="370"/>
          <w:jc w:val="center"/>
        </w:trPr>
        <w:tc>
          <w:tcPr>
            <w:tcW w:w="2761" w:type="dxa"/>
          </w:tcPr>
          <w:p w:rsidR="00882BAB" w:rsidRPr="008E7331" w:rsidRDefault="00882BAB" w:rsidP="00DC6986">
            <w:pPr>
              <w:spacing w:line="276" w:lineRule="auto"/>
              <w:jc w:val="center"/>
              <w:rPr>
                <w:b/>
              </w:rPr>
            </w:pPr>
            <w:r w:rsidRPr="008E7331">
              <w:rPr>
                <w:rFonts w:hint="eastAsia"/>
                <w:b/>
              </w:rPr>
              <w:t>认购金额（</w:t>
            </w:r>
            <w:r w:rsidRPr="008E7331">
              <w:rPr>
                <w:b/>
              </w:rPr>
              <w:t>M</w:t>
            </w:r>
            <w:r w:rsidRPr="008E7331">
              <w:rPr>
                <w:rFonts w:hint="eastAsia"/>
                <w:b/>
              </w:rPr>
              <w:t>）</w:t>
            </w:r>
          </w:p>
        </w:tc>
        <w:tc>
          <w:tcPr>
            <w:tcW w:w="1682" w:type="dxa"/>
          </w:tcPr>
          <w:p w:rsidR="00882BAB" w:rsidRPr="008E7331" w:rsidRDefault="00882BAB" w:rsidP="00DC6986">
            <w:pPr>
              <w:spacing w:line="276" w:lineRule="auto"/>
              <w:jc w:val="center"/>
              <w:rPr>
                <w:b/>
              </w:rPr>
            </w:pPr>
            <w:r w:rsidRPr="008E7331">
              <w:rPr>
                <w:rFonts w:hint="eastAsia"/>
                <w:b/>
              </w:rPr>
              <w:t>认购费率</w:t>
            </w:r>
          </w:p>
        </w:tc>
      </w:tr>
      <w:tr w:rsidR="00882BAB" w:rsidRPr="008E7331" w:rsidTr="00DC6986">
        <w:trPr>
          <w:trHeight w:val="360"/>
          <w:jc w:val="center"/>
        </w:trPr>
        <w:tc>
          <w:tcPr>
            <w:tcW w:w="2761" w:type="dxa"/>
          </w:tcPr>
          <w:p w:rsidR="00882BAB" w:rsidRPr="008E7331" w:rsidRDefault="00882BAB" w:rsidP="00DC6986">
            <w:pPr>
              <w:spacing w:line="276" w:lineRule="auto"/>
              <w:jc w:val="center"/>
            </w:pPr>
            <w:r w:rsidRPr="008E7331">
              <w:t>M</w:t>
            </w:r>
            <w:r w:rsidRPr="008E7331">
              <w:rPr>
                <w:rFonts w:hint="eastAsia"/>
              </w:rPr>
              <w:t>＜</w:t>
            </w:r>
            <w:r w:rsidRPr="008E7331">
              <w:t>100</w:t>
            </w:r>
            <w:r w:rsidRPr="008E7331">
              <w:rPr>
                <w:rFonts w:hint="eastAsia"/>
              </w:rPr>
              <w:t>万元</w:t>
            </w:r>
          </w:p>
        </w:tc>
        <w:tc>
          <w:tcPr>
            <w:tcW w:w="1682" w:type="dxa"/>
          </w:tcPr>
          <w:p w:rsidR="00882BAB" w:rsidRPr="008E7331" w:rsidRDefault="00882BAB" w:rsidP="00A83B3B">
            <w:pPr>
              <w:spacing w:line="276" w:lineRule="auto"/>
              <w:jc w:val="center"/>
            </w:pPr>
            <w:r w:rsidRPr="008E7331">
              <w:t>0.</w:t>
            </w:r>
            <w:r w:rsidR="00A83B3B">
              <w:t>40</w:t>
            </w:r>
            <w:r w:rsidRPr="008E7331">
              <w:t xml:space="preserve">% </w:t>
            </w:r>
          </w:p>
        </w:tc>
      </w:tr>
      <w:tr w:rsidR="00882BAB" w:rsidRPr="008E7331" w:rsidTr="00DC6986">
        <w:trPr>
          <w:trHeight w:val="360"/>
          <w:jc w:val="center"/>
        </w:trPr>
        <w:tc>
          <w:tcPr>
            <w:tcW w:w="2761" w:type="dxa"/>
          </w:tcPr>
          <w:p w:rsidR="00882BAB" w:rsidRPr="008E7331" w:rsidRDefault="00882BAB" w:rsidP="00DC6986">
            <w:pPr>
              <w:spacing w:line="276" w:lineRule="auto"/>
              <w:jc w:val="center"/>
            </w:pPr>
            <w:r w:rsidRPr="008E7331">
              <w:t>100</w:t>
            </w:r>
            <w:r w:rsidRPr="008E7331">
              <w:rPr>
                <w:rFonts w:hint="eastAsia"/>
              </w:rPr>
              <w:t>万元≤</w:t>
            </w:r>
            <w:r w:rsidRPr="008E7331">
              <w:rPr>
                <w:rFonts w:hint="eastAsia"/>
              </w:rPr>
              <w:t>M</w:t>
            </w:r>
            <w:r w:rsidRPr="008E7331">
              <w:rPr>
                <w:rFonts w:hint="eastAsia"/>
              </w:rPr>
              <w:t>＜</w:t>
            </w:r>
            <w:r w:rsidRPr="008E7331">
              <w:t>500</w:t>
            </w:r>
            <w:r w:rsidRPr="008E7331">
              <w:rPr>
                <w:rFonts w:hint="eastAsia"/>
              </w:rPr>
              <w:t>万元</w:t>
            </w:r>
          </w:p>
        </w:tc>
        <w:tc>
          <w:tcPr>
            <w:tcW w:w="1682" w:type="dxa"/>
          </w:tcPr>
          <w:p w:rsidR="00882BAB" w:rsidRPr="008E7331" w:rsidRDefault="00882BAB" w:rsidP="00DC6986">
            <w:pPr>
              <w:spacing w:line="276" w:lineRule="auto"/>
              <w:jc w:val="center"/>
            </w:pPr>
            <w:r w:rsidRPr="008E7331">
              <w:t>0.</w:t>
            </w:r>
            <w:r>
              <w:t>1</w:t>
            </w:r>
            <w:r w:rsidRPr="008E7331">
              <w:t xml:space="preserve">0% </w:t>
            </w:r>
          </w:p>
        </w:tc>
      </w:tr>
      <w:tr w:rsidR="00882BAB" w:rsidRPr="008E7331" w:rsidTr="00DC6986">
        <w:trPr>
          <w:trHeight w:val="360"/>
          <w:jc w:val="center"/>
        </w:trPr>
        <w:tc>
          <w:tcPr>
            <w:tcW w:w="2761" w:type="dxa"/>
          </w:tcPr>
          <w:p w:rsidR="00882BAB" w:rsidRPr="008E7331" w:rsidRDefault="00882BAB" w:rsidP="00DC6986">
            <w:pPr>
              <w:spacing w:line="276" w:lineRule="auto"/>
              <w:jc w:val="center"/>
            </w:pPr>
            <w:r w:rsidRPr="008E7331">
              <w:t>500</w:t>
            </w:r>
            <w:r w:rsidRPr="008E7331">
              <w:rPr>
                <w:rFonts w:hint="eastAsia"/>
              </w:rPr>
              <w:t>万元≤</w:t>
            </w:r>
            <w:r w:rsidRPr="008E7331">
              <w:rPr>
                <w:rFonts w:hint="eastAsia"/>
              </w:rPr>
              <w:t>M</w:t>
            </w:r>
          </w:p>
        </w:tc>
        <w:tc>
          <w:tcPr>
            <w:tcW w:w="1682" w:type="dxa"/>
          </w:tcPr>
          <w:p w:rsidR="00882BAB" w:rsidRPr="008E7331" w:rsidRDefault="00882BAB" w:rsidP="00DC6986">
            <w:pPr>
              <w:spacing w:line="276" w:lineRule="auto"/>
              <w:jc w:val="center"/>
            </w:pPr>
            <w:r>
              <w:rPr>
                <w:rFonts w:hint="eastAsia"/>
              </w:rPr>
              <w:t>1000</w:t>
            </w:r>
            <w:r w:rsidRPr="008E7331">
              <w:rPr>
                <w:rFonts w:hint="eastAsia"/>
              </w:rPr>
              <w:t>元</w:t>
            </w:r>
            <w:r w:rsidRPr="008E7331">
              <w:t>/</w:t>
            </w:r>
            <w:r w:rsidRPr="008E7331">
              <w:rPr>
                <w:rFonts w:hint="eastAsia"/>
              </w:rPr>
              <w:t>笔</w:t>
            </w:r>
          </w:p>
        </w:tc>
      </w:tr>
    </w:tbl>
    <w:p w:rsidR="00882BAB" w:rsidRDefault="00882BAB" w:rsidP="00D35DE7">
      <w:pPr>
        <w:autoSpaceDE w:val="0"/>
        <w:autoSpaceDN w:val="0"/>
        <w:adjustRightInd w:val="0"/>
        <w:spacing w:line="360" w:lineRule="auto"/>
        <w:ind w:firstLine="480"/>
      </w:pPr>
      <w:r w:rsidRPr="00AB7C10">
        <w:rPr>
          <w:rFonts w:hint="eastAsia"/>
        </w:rPr>
        <w:t>A</w:t>
      </w:r>
      <w:r w:rsidRPr="00AB7C10">
        <w:rPr>
          <w:rFonts w:hint="eastAsia"/>
        </w:rPr>
        <w:t>类基金份额的</w:t>
      </w:r>
      <w:r w:rsidRPr="00BD7990">
        <w:rPr>
          <w:rFonts w:hint="eastAsia"/>
        </w:rPr>
        <w:t>认购费用不列入基金财产，主要用于基金的市场推广、销售、注册登记等募集期间发生的各项费用。</w:t>
      </w:r>
    </w:p>
    <w:p w:rsidR="00006FB7" w:rsidRPr="003F351D" w:rsidRDefault="00CF43D2" w:rsidP="00D35DE7">
      <w:pPr>
        <w:autoSpaceDE w:val="0"/>
        <w:autoSpaceDN w:val="0"/>
        <w:adjustRightInd w:val="0"/>
        <w:spacing w:line="360" w:lineRule="auto"/>
        <w:ind w:firstLine="480"/>
        <w:rPr>
          <w:szCs w:val="21"/>
        </w:rPr>
      </w:pPr>
      <w:r w:rsidRPr="003F351D">
        <w:rPr>
          <w:szCs w:val="21"/>
        </w:rPr>
        <w:t>（三）</w:t>
      </w:r>
      <w:r w:rsidR="00D70231" w:rsidRPr="003F351D">
        <w:rPr>
          <w:szCs w:val="21"/>
        </w:rPr>
        <w:t>认购份额的计算</w:t>
      </w:r>
    </w:p>
    <w:p w:rsidR="00882BAB" w:rsidRPr="00BD7990" w:rsidRDefault="00882BAB" w:rsidP="00882BAB">
      <w:pPr>
        <w:spacing w:line="360" w:lineRule="auto"/>
        <w:ind w:firstLineChars="200" w:firstLine="480"/>
      </w:pPr>
      <w:r w:rsidRPr="008E7331">
        <w:rPr>
          <w:rFonts w:hint="eastAsia"/>
        </w:rPr>
        <w:t>本基金认购采用“金额认购、份额确认”的方式。认购份额的计算保留到小数点后两位，小数点两位以后的部分四舍五入，由此误差产生的收益或损失由基金财产承担。</w:t>
      </w:r>
    </w:p>
    <w:p w:rsidR="00882BAB" w:rsidRPr="00BD7990" w:rsidRDefault="00882BAB" w:rsidP="00882BAB">
      <w:pPr>
        <w:autoSpaceDE w:val="0"/>
        <w:autoSpaceDN w:val="0"/>
        <w:adjustRightInd w:val="0"/>
        <w:snapToGrid w:val="0"/>
        <w:spacing w:line="360" w:lineRule="auto"/>
        <w:ind w:firstLineChars="200" w:firstLine="480"/>
      </w:pPr>
      <w:r w:rsidRPr="00AB7C10">
        <w:rPr>
          <w:rFonts w:hint="eastAsia"/>
        </w:rPr>
        <w:t>（</w:t>
      </w:r>
      <w:r w:rsidRPr="00AB7C10">
        <w:rPr>
          <w:rFonts w:hint="eastAsia"/>
        </w:rPr>
        <w:t>1</w:t>
      </w:r>
      <w:r w:rsidRPr="00AB7C10">
        <w:rPr>
          <w:rFonts w:hint="eastAsia"/>
        </w:rPr>
        <w:t>）</w:t>
      </w:r>
      <w:r w:rsidRPr="008E7331">
        <w:rPr>
          <w:rFonts w:hint="eastAsia"/>
        </w:rPr>
        <w:t>对于认购本基金</w:t>
      </w:r>
      <w:r w:rsidRPr="00AB7C10">
        <w:rPr>
          <w:rFonts w:hint="eastAsia"/>
        </w:rPr>
        <w:t>A</w:t>
      </w:r>
      <w:r w:rsidRPr="00AB7C10">
        <w:rPr>
          <w:rFonts w:hint="eastAsia"/>
        </w:rPr>
        <w:t>类</w:t>
      </w:r>
      <w:r w:rsidRPr="008E7331">
        <w:rPr>
          <w:rFonts w:hint="eastAsia"/>
        </w:rPr>
        <w:t>基金份额的投资人，</w:t>
      </w:r>
      <w:r w:rsidRPr="00BD7990">
        <w:rPr>
          <w:rFonts w:hint="eastAsia"/>
        </w:rPr>
        <w:t>认购份额的计算公式为：</w:t>
      </w:r>
    </w:p>
    <w:p w:rsidR="00882BAB" w:rsidRDefault="00882BAB" w:rsidP="00882BAB">
      <w:pPr>
        <w:autoSpaceDE w:val="0"/>
        <w:autoSpaceDN w:val="0"/>
        <w:adjustRightInd w:val="0"/>
        <w:snapToGrid w:val="0"/>
        <w:spacing w:line="360" w:lineRule="auto"/>
        <w:ind w:firstLineChars="200" w:firstLine="480"/>
      </w:pPr>
      <w:r w:rsidRPr="008E7331">
        <w:rPr>
          <w:rFonts w:hint="eastAsia"/>
        </w:rPr>
        <w:t>认购费用＝认购金额×认购费率</w:t>
      </w:r>
      <w:r w:rsidRPr="00BD7990">
        <w:rPr>
          <w:rFonts w:hint="eastAsia"/>
        </w:rPr>
        <w:t>÷</w:t>
      </w:r>
      <w:r w:rsidRPr="008E7331">
        <w:rPr>
          <w:rFonts w:hint="eastAsia"/>
        </w:rPr>
        <w:t>（</w:t>
      </w:r>
      <w:r w:rsidRPr="008E7331">
        <w:t>1</w:t>
      </w:r>
      <w:r w:rsidRPr="008E7331">
        <w:rPr>
          <w:rFonts w:hint="eastAsia"/>
        </w:rPr>
        <w:t>＋认购费率）</w:t>
      </w:r>
    </w:p>
    <w:p w:rsidR="00882BAB" w:rsidRPr="008E7331" w:rsidRDefault="00882BAB" w:rsidP="00882BAB">
      <w:pPr>
        <w:autoSpaceDE w:val="0"/>
        <w:autoSpaceDN w:val="0"/>
        <w:adjustRightInd w:val="0"/>
        <w:snapToGrid w:val="0"/>
        <w:spacing w:line="360" w:lineRule="auto"/>
        <w:ind w:firstLineChars="200" w:firstLine="480"/>
      </w:pPr>
      <w:r w:rsidRPr="00BF1FBE">
        <w:rPr>
          <w:rFonts w:hint="eastAsia"/>
        </w:rPr>
        <w:t>（注：对于认购金额在</w:t>
      </w:r>
      <w:r w:rsidRPr="00BF1FBE">
        <w:rPr>
          <w:rFonts w:hint="eastAsia"/>
        </w:rPr>
        <w:t>500</w:t>
      </w:r>
      <w:r w:rsidRPr="00BF1FBE">
        <w:rPr>
          <w:rFonts w:hint="eastAsia"/>
        </w:rPr>
        <w:t>万元（含）以上的投资人，适用固定金额认购费）</w:t>
      </w:r>
    </w:p>
    <w:p w:rsidR="00882BAB" w:rsidRPr="008E7331" w:rsidRDefault="00882BAB" w:rsidP="00882BAB">
      <w:pPr>
        <w:autoSpaceDE w:val="0"/>
        <w:autoSpaceDN w:val="0"/>
        <w:adjustRightInd w:val="0"/>
        <w:snapToGrid w:val="0"/>
        <w:spacing w:line="360" w:lineRule="auto"/>
        <w:ind w:firstLineChars="200" w:firstLine="480"/>
      </w:pPr>
      <w:r w:rsidRPr="008E7331">
        <w:rPr>
          <w:rFonts w:hint="eastAsia"/>
        </w:rPr>
        <w:t>净认购金额＝认购金额—认购费用</w:t>
      </w:r>
    </w:p>
    <w:p w:rsidR="00882BAB" w:rsidRPr="008E7331" w:rsidRDefault="00882BAB" w:rsidP="00882BAB">
      <w:pPr>
        <w:autoSpaceDE w:val="0"/>
        <w:autoSpaceDN w:val="0"/>
        <w:adjustRightInd w:val="0"/>
        <w:snapToGrid w:val="0"/>
        <w:spacing w:line="360" w:lineRule="auto"/>
        <w:ind w:firstLineChars="200" w:firstLine="480"/>
      </w:pPr>
      <w:r w:rsidRPr="008E7331">
        <w:rPr>
          <w:rFonts w:hint="eastAsia"/>
        </w:rPr>
        <w:t>认购份额＝（净认购金额＋认购资金利息）</w:t>
      </w:r>
      <w:r w:rsidRPr="00BD7990">
        <w:rPr>
          <w:rFonts w:hint="eastAsia"/>
        </w:rPr>
        <w:t>÷</w:t>
      </w:r>
      <w:r w:rsidRPr="008E7331">
        <w:rPr>
          <w:rFonts w:hint="eastAsia"/>
        </w:rPr>
        <w:t>基金份额初始面值</w:t>
      </w:r>
    </w:p>
    <w:p w:rsidR="00882BAB" w:rsidRPr="00AB7C10" w:rsidRDefault="00882BAB" w:rsidP="00882BAB">
      <w:pPr>
        <w:adjustRightInd w:val="0"/>
        <w:snapToGrid w:val="0"/>
        <w:spacing w:line="360" w:lineRule="auto"/>
        <w:ind w:firstLineChars="200" w:firstLine="480"/>
      </w:pPr>
      <w:r w:rsidRPr="00BD7990">
        <w:rPr>
          <w:rFonts w:hint="eastAsia"/>
        </w:rPr>
        <w:t>例：</w:t>
      </w:r>
      <w:r w:rsidRPr="00AB7C10">
        <w:rPr>
          <w:rFonts w:hint="eastAsia"/>
        </w:rPr>
        <w:t>某投资人投资</w:t>
      </w:r>
      <w:r w:rsidRPr="00AB7C10">
        <w:rPr>
          <w:rFonts w:hint="eastAsia"/>
        </w:rPr>
        <w:t>10,000</w:t>
      </w:r>
      <w:r w:rsidRPr="00AB7C10">
        <w:rPr>
          <w:rFonts w:hint="eastAsia"/>
        </w:rPr>
        <w:t>元认购本基金</w:t>
      </w:r>
      <w:r w:rsidRPr="00AB7C10">
        <w:rPr>
          <w:rFonts w:hint="eastAsia"/>
        </w:rPr>
        <w:t>A</w:t>
      </w:r>
      <w:r w:rsidRPr="00AB7C10">
        <w:rPr>
          <w:rFonts w:hint="eastAsia"/>
        </w:rPr>
        <w:t>类基金份额，适用的认购费率为</w:t>
      </w:r>
      <w:r w:rsidR="009A13CD" w:rsidRPr="00AB7C10">
        <w:rPr>
          <w:rFonts w:hint="eastAsia"/>
        </w:rPr>
        <w:t>0.</w:t>
      </w:r>
      <w:r w:rsidR="00A83B3B">
        <w:t>4</w:t>
      </w:r>
      <w:r w:rsidR="00A83B3B" w:rsidRPr="00AB7C10">
        <w:rPr>
          <w:rFonts w:hint="eastAsia"/>
        </w:rPr>
        <w:t>0</w:t>
      </w:r>
      <w:r w:rsidRPr="00AB7C10">
        <w:rPr>
          <w:rFonts w:hint="eastAsia"/>
        </w:rPr>
        <w:t>%</w:t>
      </w:r>
      <w:r w:rsidRPr="00AB7C10">
        <w:rPr>
          <w:rFonts w:hint="eastAsia"/>
        </w:rPr>
        <w:t>，如果认购期内认购资金获得的利息为</w:t>
      </w:r>
      <w:r w:rsidRPr="00AB7C10">
        <w:rPr>
          <w:rFonts w:hint="eastAsia"/>
        </w:rPr>
        <w:t>10</w:t>
      </w:r>
      <w:r w:rsidRPr="00AB7C10">
        <w:rPr>
          <w:rFonts w:hint="eastAsia"/>
        </w:rPr>
        <w:t>元，则其可得到的</w:t>
      </w:r>
      <w:r w:rsidRPr="00AB7C10">
        <w:rPr>
          <w:rFonts w:hint="eastAsia"/>
        </w:rPr>
        <w:t>A</w:t>
      </w:r>
      <w:r w:rsidRPr="00AB7C10">
        <w:rPr>
          <w:rFonts w:hint="eastAsia"/>
        </w:rPr>
        <w:t>类基金份额计算如下：</w:t>
      </w:r>
    </w:p>
    <w:p w:rsidR="00A83B3B" w:rsidRDefault="00A83B3B" w:rsidP="00A83B3B">
      <w:pPr>
        <w:adjustRightInd w:val="0"/>
        <w:snapToGrid w:val="0"/>
        <w:spacing w:line="360" w:lineRule="auto"/>
        <w:ind w:firstLineChars="200" w:firstLine="480"/>
        <w:rPr>
          <w:rFonts w:hint="eastAsia"/>
        </w:rPr>
      </w:pPr>
      <w:r>
        <w:rPr>
          <w:rFonts w:hint="eastAsia"/>
        </w:rPr>
        <w:t>认购费用</w:t>
      </w:r>
      <w:r>
        <w:rPr>
          <w:rFonts w:hint="eastAsia"/>
        </w:rPr>
        <w:t>=10,000</w:t>
      </w:r>
      <w:r>
        <w:rPr>
          <w:rFonts w:hint="eastAsia"/>
        </w:rPr>
        <w:t>×</w:t>
      </w:r>
      <w:r>
        <w:rPr>
          <w:rFonts w:hint="eastAsia"/>
        </w:rPr>
        <w:t xml:space="preserve">0.40% </w:t>
      </w:r>
      <w:r>
        <w:rPr>
          <w:rFonts w:hint="eastAsia"/>
        </w:rPr>
        <w:t>÷（</w:t>
      </w:r>
      <w:r>
        <w:rPr>
          <w:rFonts w:hint="eastAsia"/>
        </w:rPr>
        <w:t>1+0.40%</w:t>
      </w:r>
      <w:r>
        <w:rPr>
          <w:rFonts w:hint="eastAsia"/>
        </w:rPr>
        <w:t>）</w:t>
      </w:r>
      <w:r>
        <w:rPr>
          <w:rFonts w:hint="eastAsia"/>
        </w:rPr>
        <w:t>=39.84</w:t>
      </w:r>
      <w:r>
        <w:rPr>
          <w:rFonts w:hint="eastAsia"/>
        </w:rPr>
        <w:t>元</w:t>
      </w:r>
    </w:p>
    <w:p w:rsidR="00A83B3B" w:rsidRDefault="00A83B3B" w:rsidP="00A83B3B">
      <w:pPr>
        <w:adjustRightInd w:val="0"/>
        <w:snapToGrid w:val="0"/>
        <w:spacing w:line="360" w:lineRule="auto"/>
        <w:ind w:firstLineChars="200" w:firstLine="480"/>
        <w:rPr>
          <w:rFonts w:hint="eastAsia"/>
        </w:rPr>
      </w:pPr>
      <w:r>
        <w:rPr>
          <w:rFonts w:hint="eastAsia"/>
        </w:rPr>
        <w:t>净认购金额</w:t>
      </w:r>
      <w:r>
        <w:rPr>
          <w:rFonts w:hint="eastAsia"/>
        </w:rPr>
        <w:t>=10,000</w:t>
      </w:r>
      <w:r>
        <w:rPr>
          <w:rFonts w:hint="eastAsia"/>
        </w:rPr>
        <w:t>－</w:t>
      </w:r>
      <w:r>
        <w:rPr>
          <w:rFonts w:hint="eastAsia"/>
        </w:rPr>
        <w:t>39.84=9,960.16</w:t>
      </w:r>
      <w:r>
        <w:rPr>
          <w:rFonts w:hint="eastAsia"/>
        </w:rPr>
        <w:t>元</w:t>
      </w:r>
    </w:p>
    <w:p w:rsidR="00882BAB" w:rsidRPr="00AB7C10" w:rsidRDefault="00A83B3B" w:rsidP="00882BAB">
      <w:pPr>
        <w:adjustRightInd w:val="0"/>
        <w:snapToGrid w:val="0"/>
        <w:spacing w:line="360" w:lineRule="auto"/>
        <w:ind w:firstLineChars="200" w:firstLine="480"/>
      </w:pPr>
      <w:r>
        <w:rPr>
          <w:rFonts w:hint="eastAsia"/>
        </w:rPr>
        <w:t>认购份额＝（</w:t>
      </w:r>
      <w:r>
        <w:rPr>
          <w:rFonts w:hint="eastAsia"/>
        </w:rPr>
        <w:t>9,960.16</w:t>
      </w:r>
      <w:r>
        <w:rPr>
          <w:rFonts w:hint="eastAsia"/>
        </w:rPr>
        <w:t>＋</w:t>
      </w:r>
      <w:r>
        <w:rPr>
          <w:rFonts w:hint="eastAsia"/>
        </w:rPr>
        <w:t>10</w:t>
      </w:r>
      <w:r>
        <w:rPr>
          <w:rFonts w:hint="eastAsia"/>
        </w:rPr>
        <w:t>）÷</w:t>
      </w:r>
      <w:r>
        <w:rPr>
          <w:rFonts w:hint="eastAsia"/>
        </w:rPr>
        <w:t xml:space="preserve"> 1.00</w:t>
      </w:r>
      <w:r>
        <w:rPr>
          <w:rFonts w:hint="eastAsia"/>
        </w:rPr>
        <w:t>＝</w:t>
      </w:r>
      <w:r>
        <w:rPr>
          <w:rFonts w:hint="eastAsia"/>
        </w:rPr>
        <w:t>9,970.16</w:t>
      </w:r>
      <w:r>
        <w:rPr>
          <w:rFonts w:hint="eastAsia"/>
        </w:rPr>
        <w:t>份</w:t>
      </w:r>
    </w:p>
    <w:p w:rsidR="00882BAB" w:rsidRDefault="00882BAB" w:rsidP="00882BAB">
      <w:pPr>
        <w:adjustRightInd w:val="0"/>
        <w:snapToGrid w:val="0"/>
        <w:spacing w:line="360" w:lineRule="auto"/>
        <w:ind w:firstLineChars="200" w:firstLine="480"/>
      </w:pPr>
      <w:r w:rsidRPr="00AB7C10">
        <w:rPr>
          <w:rFonts w:hint="eastAsia"/>
        </w:rPr>
        <w:t>即该投资人投资</w:t>
      </w:r>
      <w:r w:rsidRPr="00AB7C10">
        <w:rPr>
          <w:rFonts w:hint="eastAsia"/>
        </w:rPr>
        <w:t>10,000</w:t>
      </w:r>
      <w:r w:rsidRPr="00AB7C10">
        <w:rPr>
          <w:rFonts w:hint="eastAsia"/>
        </w:rPr>
        <w:t>元认购本基金</w:t>
      </w:r>
      <w:r w:rsidRPr="00AB7C10">
        <w:rPr>
          <w:rFonts w:hint="eastAsia"/>
        </w:rPr>
        <w:t>A</w:t>
      </w:r>
      <w:r w:rsidRPr="00AB7C10">
        <w:rPr>
          <w:rFonts w:hint="eastAsia"/>
        </w:rPr>
        <w:t>类基金份额，加上认购资金在认购期内获得的利息</w:t>
      </w:r>
      <w:r w:rsidRPr="00AB7C10">
        <w:rPr>
          <w:rFonts w:hint="eastAsia"/>
        </w:rPr>
        <w:t>10</w:t>
      </w:r>
      <w:r w:rsidRPr="00AB7C10">
        <w:rPr>
          <w:rFonts w:hint="eastAsia"/>
        </w:rPr>
        <w:t>元，基金发售结束后，投资人</w:t>
      </w:r>
      <w:r>
        <w:rPr>
          <w:rFonts w:hint="eastAsia"/>
        </w:rPr>
        <w:t>可得到</w:t>
      </w:r>
      <w:r w:rsidRPr="00AB7C10">
        <w:rPr>
          <w:rFonts w:hint="eastAsia"/>
        </w:rPr>
        <w:t>的</w:t>
      </w:r>
      <w:r w:rsidRPr="00AB7C10">
        <w:rPr>
          <w:rFonts w:hint="eastAsia"/>
        </w:rPr>
        <w:t>A</w:t>
      </w:r>
      <w:r w:rsidRPr="00AB7C10">
        <w:rPr>
          <w:rFonts w:hint="eastAsia"/>
        </w:rPr>
        <w:t>类基金份额为</w:t>
      </w:r>
      <w:bookmarkStart w:id="10" w:name="_Hlk148445728"/>
      <w:r w:rsidR="00A83B3B" w:rsidRPr="00A83B3B">
        <w:t>9,970.16</w:t>
      </w:r>
      <w:bookmarkEnd w:id="10"/>
      <w:r w:rsidRPr="00AB7C10">
        <w:rPr>
          <w:rFonts w:hint="eastAsia"/>
        </w:rPr>
        <w:t>份。</w:t>
      </w:r>
    </w:p>
    <w:p w:rsidR="00882BAB" w:rsidRPr="00AB7C10" w:rsidRDefault="00882BAB" w:rsidP="00882BAB">
      <w:pPr>
        <w:adjustRightInd w:val="0"/>
        <w:snapToGrid w:val="0"/>
        <w:spacing w:line="360" w:lineRule="auto"/>
        <w:ind w:firstLineChars="200" w:firstLine="480"/>
      </w:pPr>
      <w:r w:rsidRPr="00AB7C10">
        <w:rPr>
          <w:rFonts w:hint="eastAsia"/>
        </w:rPr>
        <w:t>（</w:t>
      </w:r>
      <w:r w:rsidRPr="00AB7C10">
        <w:rPr>
          <w:rFonts w:hint="eastAsia"/>
        </w:rPr>
        <w:t>2</w:t>
      </w:r>
      <w:r w:rsidRPr="00AB7C10">
        <w:rPr>
          <w:rFonts w:hint="eastAsia"/>
        </w:rPr>
        <w:t>）对于认购本基金</w:t>
      </w:r>
      <w:r w:rsidRPr="00AB7C10">
        <w:rPr>
          <w:rFonts w:hint="eastAsia"/>
        </w:rPr>
        <w:t>C</w:t>
      </w:r>
      <w:r w:rsidRPr="00AB7C10">
        <w:rPr>
          <w:rFonts w:hint="eastAsia"/>
        </w:rPr>
        <w:t>类基金份额的投资者，认购份额的计算公式为：</w:t>
      </w:r>
    </w:p>
    <w:p w:rsidR="00882BAB" w:rsidRPr="00AB7C10" w:rsidRDefault="00882BAB" w:rsidP="00882BAB">
      <w:pPr>
        <w:adjustRightInd w:val="0"/>
        <w:snapToGrid w:val="0"/>
        <w:spacing w:line="360" w:lineRule="auto"/>
        <w:ind w:firstLineChars="200" w:firstLine="480"/>
      </w:pPr>
      <w:r w:rsidRPr="00AB7C10">
        <w:rPr>
          <w:rFonts w:hint="eastAsia"/>
        </w:rPr>
        <w:t>认购份额</w:t>
      </w:r>
      <w:r w:rsidRPr="00AB7C10">
        <w:rPr>
          <w:rFonts w:hint="eastAsia"/>
        </w:rPr>
        <w:t>=</w:t>
      </w:r>
      <w:r w:rsidRPr="00AB7C10">
        <w:rPr>
          <w:rFonts w:hint="eastAsia"/>
        </w:rPr>
        <w:t>（认购金额</w:t>
      </w:r>
      <w:r w:rsidRPr="00AB7C10">
        <w:rPr>
          <w:rFonts w:hint="eastAsia"/>
        </w:rPr>
        <w:t>+</w:t>
      </w:r>
      <w:r w:rsidRPr="00AB7C10">
        <w:rPr>
          <w:rFonts w:hint="eastAsia"/>
        </w:rPr>
        <w:t>认购资金产生的利息）÷基金份额初始面值</w:t>
      </w:r>
    </w:p>
    <w:p w:rsidR="00882BAB" w:rsidRPr="00AB7C10" w:rsidRDefault="00882BAB" w:rsidP="00882BAB">
      <w:pPr>
        <w:adjustRightInd w:val="0"/>
        <w:snapToGrid w:val="0"/>
        <w:spacing w:line="360" w:lineRule="auto"/>
        <w:ind w:firstLineChars="200" w:firstLine="480"/>
      </w:pPr>
      <w:r w:rsidRPr="00AB7C10">
        <w:rPr>
          <w:rFonts w:hint="eastAsia"/>
        </w:rPr>
        <w:t>例：某投资人投资本基金</w:t>
      </w:r>
      <w:r w:rsidRPr="00AB7C10">
        <w:rPr>
          <w:rFonts w:hint="eastAsia"/>
        </w:rPr>
        <w:t>C</w:t>
      </w:r>
      <w:r w:rsidRPr="00AB7C10">
        <w:rPr>
          <w:rFonts w:hint="eastAsia"/>
        </w:rPr>
        <w:t>类基金份额</w:t>
      </w:r>
      <w:r w:rsidRPr="00AB7C10">
        <w:rPr>
          <w:rFonts w:hint="eastAsia"/>
        </w:rPr>
        <w:t>10,000</w:t>
      </w:r>
      <w:r w:rsidRPr="00AB7C10">
        <w:rPr>
          <w:rFonts w:hint="eastAsia"/>
        </w:rPr>
        <w:t>元，如果认购期内认购资金获得的利息为</w:t>
      </w:r>
      <w:r w:rsidRPr="00AB7C10">
        <w:rPr>
          <w:rFonts w:hint="eastAsia"/>
        </w:rPr>
        <w:t>10</w:t>
      </w:r>
      <w:r w:rsidRPr="00AB7C10">
        <w:rPr>
          <w:rFonts w:hint="eastAsia"/>
        </w:rPr>
        <w:t>元，则其可得到的</w:t>
      </w:r>
      <w:r w:rsidRPr="00AB7C10">
        <w:rPr>
          <w:rFonts w:hint="eastAsia"/>
        </w:rPr>
        <w:t>C</w:t>
      </w:r>
      <w:r w:rsidRPr="00AB7C10">
        <w:rPr>
          <w:rFonts w:hint="eastAsia"/>
        </w:rPr>
        <w:t>类基金份额计算如下：</w:t>
      </w:r>
    </w:p>
    <w:p w:rsidR="00882BAB" w:rsidRPr="00AB7C10" w:rsidRDefault="00882BAB" w:rsidP="00882BAB">
      <w:pPr>
        <w:adjustRightInd w:val="0"/>
        <w:snapToGrid w:val="0"/>
        <w:spacing w:line="360" w:lineRule="auto"/>
        <w:ind w:firstLineChars="200" w:firstLine="480"/>
      </w:pPr>
      <w:r w:rsidRPr="00AB7C10">
        <w:rPr>
          <w:rFonts w:hint="eastAsia"/>
        </w:rPr>
        <w:t>认购份额＝（</w:t>
      </w:r>
      <w:r w:rsidRPr="00AB7C10">
        <w:rPr>
          <w:rFonts w:hint="eastAsia"/>
        </w:rPr>
        <w:t>10,000</w:t>
      </w:r>
      <w:r w:rsidRPr="00AB7C10">
        <w:rPr>
          <w:rFonts w:hint="eastAsia"/>
        </w:rPr>
        <w:t>＋</w:t>
      </w:r>
      <w:r w:rsidRPr="00AB7C10">
        <w:rPr>
          <w:rFonts w:hint="eastAsia"/>
        </w:rPr>
        <w:t>10</w:t>
      </w:r>
      <w:r w:rsidRPr="00AB7C10">
        <w:rPr>
          <w:rFonts w:hint="eastAsia"/>
        </w:rPr>
        <w:t>）÷</w:t>
      </w:r>
      <w:r w:rsidRPr="00AB7C10">
        <w:rPr>
          <w:rFonts w:hint="eastAsia"/>
        </w:rPr>
        <w:t>1.00</w:t>
      </w:r>
      <w:r w:rsidRPr="00AB7C10">
        <w:rPr>
          <w:rFonts w:hint="eastAsia"/>
        </w:rPr>
        <w:t>＝</w:t>
      </w:r>
      <w:r w:rsidRPr="00AB7C10">
        <w:rPr>
          <w:rFonts w:hint="eastAsia"/>
        </w:rPr>
        <w:t xml:space="preserve">10,010.00 </w:t>
      </w:r>
      <w:r w:rsidRPr="00AB7C10">
        <w:rPr>
          <w:rFonts w:hint="eastAsia"/>
        </w:rPr>
        <w:t>份</w:t>
      </w:r>
    </w:p>
    <w:p w:rsidR="00B5415E" w:rsidRPr="00CE7C08" w:rsidRDefault="00882BAB" w:rsidP="001C20E0">
      <w:pPr>
        <w:adjustRightInd w:val="0"/>
        <w:snapToGrid w:val="0"/>
        <w:spacing w:line="360" w:lineRule="auto"/>
        <w:ind w:firstLine="420"/>
        <w:jc w:val="both"/>
      </w:pPr>
      <w:r w:rsidRPr="00AB7C10">
        <w:rPr>
          <w:rFonts w:hint="eastAsia"/>
        </w:rPr>
        <w:t>即该投资人投资</w:t>
      </w:r>
      <w:r w:rsidRPr="00AB7C10">
        <w:rPr>
          <w:rFonts w:hint="eastAsia"/>
        </w:rPr>
        <w:t>10,000</w:t>
      </w:r>
      <w:r w:rsidRPr="00AB7C10">
        <w:rPr>
          <w:rFonts w:hint="eastAsia"/>
        </w:rPr>
        <w:t>元认购本基金</w:t>
      </w:r>
      <w:r w:rsidRPr="00AB7C10">
        <w:rPr>
          <w:rFonts w:hint="eastAsia"/>
        </w:rPr>
        <w:t>C</w:t>
      </w:r>
      <w:r w:rsidRPr="00AB7C10">
        <w:rPr>
          <w:rFonts w:hint="eastAsia"/>
        </w:rPr>
        <w:t>类基金份额，加上认购资金在认购期内获得的利息</w:t>
      </w:r>
      <w:r w:rsidRPr="00AB7C10">
        <w:rPr>
          <w:rFonts w:hint="eastAsia"/>
        </w:rPr>
        <w:t>10</w:t>
      </w:r>
      <w:r w:rsidRPr="00AB7C10">
        <w:rPr>
          <w:rFonts w:hint="eastAsia"/>
        </w:rPr>
        <w:t>元，基金发售结束后，可得到</w:t>
      </w:r>
      <w:r w:rsidRPr="00AB7C10">
        <w:rPr>
          <w:rFonts w:hint="eastAsia"/>
        </w:rPr>
        <w:t>10,010.00</w:t>
      </w:r>
      <w:r w:rsidRPr="00AB7C10">
        <w:rPr>
          <w:rFonts w:hint="eastAsia"/>
        </w:rPr>
        <w:t>份</w:t>
      </w:r>
      <w:r w:rsidRPr="00AB7C10">
        <w:rPr>
          <w:rFonts w:hint="eastAsia"/>
        </w:rPr>
        <w:t>C</w:t>
      </w:r>
      <w:r w:rsidRPr="00AB7C10">
        <w:rPr>
          <w:rFonts w:hint="eastAsia"/>
        </w:rPr>
        <w:t>类基金份额。</w:t>
      </w:r>
    </w:p>
    <w:p w:rsidR="00A9532E" w:rsidRDefault="00CF43D2" w:rsidP="00BE2AB9">
      <w:pPr>
        <w:spacing w:line="360" w:lineRule="auto"/>
        <w:ind w:leftChars="-1" w:left="-2" w:firstLineChars="200" w:firstLine="480"/>
      </w:pPr>
      <w:r w:rsidRPr="003F351D">
        <w:t>（</w:t>
      </w:r>
      <w:r w:rsidR="00882BAB">
        <w:t>四</w:t>
      </w:r>
      <w:r w:rsidRPr="003F351D">
        <w:t>）</w:t>
      </w:r>
      <w:r w:rsidR="00A67A58" w:rsidRPr="00A67A58">
        <w:rPr>
          <w:rFonts w:hint="eastAsia"/>
        </w:rPr>
        <w:t>有效认购款项</w:t>
      </w:r>
      <w:r w:rsidR="00B2449F" w:rsidRPr="003F351D">
        <w:t>在募集期间产生的利息将折算为基金份额归基金份额持有人所有</w:t>
      </w:r>
      <w:r w:rsidR="0072366F" w:rsidRPr="0072366F">
        <w:rPr>
          <w:rFonts w:hint="eastAsia"/>
        </w:rPr>
        <w:t>，其中利息转份额的具体数额</w:t>
      </w:r>
      <w:r w:rsidR="00B2449F" w:rsidRPr="003F351D">
        <w:t>以登记机构的记录为准。</w:t>
      </w:r>
    </w:p>
    <w:p w:rsidR="00882BAB" w:rsidRPr="003F351D" w:rsidRDefault="00882BAB" w:rsidP="00BE2AB9">
      <w:pPr>
        <w:spacing w:line="360" w:lineRule="auto"/>
        <w:ind w:leftChars="-1" w:left="-2" w:firstLineChars="200" w:firstLine="480"/>
        <w:rPr>
          <w:rFonts w:hint="eastAsia"/>
        </w:rPr>
      </w:pPr>
      <w:r>
        <w:t>（五）</w:t>
      </w:r>
      <w:r w:rsidRPr="00882BAB">
        <w:rPr>
          <w:rFonts w:hint="eastAsia"/>
        </w:rPr>
        <w:t>基金投资人在基金募集期内可以多次认购基金份额。</w:t>
      </w:r>
      <w:r w:rsidRPr="00882BAB">
        <w:rPr>
          <w:rFonts w:hint="eastAsia"/>
        </w:rPr>
        <w:t>A</w:t>
      </w:r>
      <w:r w:rsidRPr="00882BAB">
        <w:rPr>
          <w:rFonts w:hint="eastAsia"/>
        </w:rPr>
        <w:t>类基金份额的认购费按每笔</w:t>
      </w:r>
      <w:r w:rsidRPr="00882BAB">
        <w:rPr>
          <w:rFonts w:hint="eastAsia"/>
        </w:rPr>
        <w:t>A</w:t>
      </w:r>
      <w:r w:rsidRPr="00882BAB">
        <w:rPr>
          <w:rFonts w:hint="eastAsia"/>
        </w:rPr>
        <w:t>类基金份额的认购申请单独计算。已确认的认购申请不允许撤销。</w:t>
      </w:r>
    </w:p>
    <w:p w:rsidR="00CD04C0" w:rsidRDefault="00CF43D2" w:rsidP="00872C1C">
      <w:pPr>
        <w:pStyle w:val="Default"/>
        <w:spacing w:line="360" w:lineRule="auto"/>
        <w:ind w:firstLine="482"/>
        <w:jc w:val="both"/>
        <w:rPr>
          <w:rFonts w:ascii="Times New Roman" w:cs="Times New Roman" w:hint="eastAsia"/>
          <w:color w:val="auto"/>
        </w:rPr>
      </w:pPr>
      <w:r w:rsidRPr="003F351D">
        <w:rPr>
          <w:rFonts w:ascii="Times New Roman" w:cs="Times New Roman"/>
          <w:color w:val="auto"/>
        </w:rPr>
        <w:t>（六）</w:t>
      </w:r>
      <w:r w:rsidR="00B6799A" w:rsidRPr="003F351D">
        <w:rPr>
          <w:rFonts w:ascii="Times New Roman" w:cs="Times New Roman"/>
          <w:color w:val="auto"/>
        </w:rPr>
        <w:t>投资人</w:t>
      </w:r>
      <w:r w:rsidR="00A36783" w:rsidRPr="003F351D">
        <w:rPr>
          <w:rFonts w:ascii="Times New Roman" w:cs="Times New Roman"/>
          <w:color w:val="auto"/>
        </w:rPr>
        <w:t>在销售机构网点首次认购本基金份额的单笔最低限额为人民币</w:t>
      </w:r>
      <w:r w:rsidR="00B5415E">
        <w:rPr>
          <w:rFonts w:ascii="Times New Roman" w:cs="Times New Roman"/>
          <w:color w:val="auto"/>
        </w:rPr>
        <w:t>1</w:t>
      </w:r>
      <w:r w:rsidR="00A36783" w:rsidRPr="003F351D">
        <w:rPr>
          <w:rFonts w:ascii="Times New Roman" w:cs="Times New Roman"/>
          <w:color w:val="auto"/>
        </w:rPr>
        <w:t>元</w:t>
      </w:r>
      <w:r w:rsidR="008F537D" w:rsidRPr="003F351D">
        <w:rPr>
          <w:rFonts w:ascii="Times New Roman" w:cs="Times New Roman"/>
          <w:color w:val="auto"/>
        </w:rPr>
        <w:t>（含认购费）</w:t>
      </w:r>
      <w:r w:rsidR="00A36783" w:rsidRPr="003F351D">
        <w:rPr>
          <w:rFonts w:ascii="Times New Roman" w:cs="Times New Roman"/>
          <w:color w:val="auto"/>
        </w:rPr>
        <w:t>，追加认购单笔最低限额为人民币</w:t>
      </w:r>
      <w:r w:rsidR="00B5415E">
        <w:rPr>
          <w:rFonts w:ascii="Times New Roman" w:cs="Times New Roman"/>
          <w:color w:val="auto"/>
        </w:rPr>
        <w:t>1</w:t>
      </w:r>
      <w:r w:rsidR="001946C8" w:rsidRPr="003F351D">
        <w:rPr>
          <w:rFonts w:ascii="Times New Roman" w:cs="Times New Roman"/>
          <w:color w:val="auto"/>
        </w:rPr>
        <w:t>元</w:t>
      </w:r>
      <w:r w:rsidR="008F537D" w:rsidRPr="003F351D">
        <w:rPr>
          <w:rFonts w:ascii="Times New Roman" w:cs="Times New Roman"/>
          <w:color w:val="auto"/>
        </w:rPr>
        <w:t>（含认购费）</w:t>
      </w:r>
      <w:r w:rsidR="00382CA1" w:rsidRPr="003F351D">
        <w:rPr>
          <w:rFonts w:ascii="Times New Roman" w:cs="Times New Roman"/>
          <w:color w:val="auto"/>
        </w:rPr>
        <w:t>。</w:t>
      </w:r>
      <w:bookmarkStart w:id="11" w:name="_Toc129634150"/>
      <w:r w:rsidR="0072366F" w:rsidRPr="0072366F">
        <w:rPr>
          <w:rFonts w:ascii="Times New Roman" w:cs="Times New Roman" w:hint="eastAsia"/>
          <w:color w:val="auto"/>
        </w:rPr>
        <w:t>在不低于上述规定的金额下限的前提下，如基金销售机构有不同规定，投资人需同时遵循该销售机构的相关规定。</w:t>
      </w:r>
    </w:p>
    <w:p w:rsidR="006370B0" w:rsidRPr="006370B0" w:rsidRDefault="00B5415E" w:rsidP="006370B0">
      <w:pPr>
        <w:pStyle w:val="Default"/>
        <w:spacing w:line="360" w:lineRule="auto"/>
        <w:ind w:firstLine="480"/>
        <w:rPr>
          <w:rFonts w:ascii="Times New Roman" w:cs="Times New Roman" w:hint="eastAsia"/>
          <w:color w:val="auto"/>
        </w:rPr>
      </w:pPr>
      <w:r>
        <w:rPr>
          <w:rFonts w:ascii="Times New Roman" w:cs="Times New Roman" w:hint="eastAsia"/>
          <w:color w:val="auto"/>
        </w:rPr>
        <w:t>（七）</w:t>
      </w:r>
      <w:r w:rsidR="006370B0" w:rsidRPr="006370B0">
        <w:rPr>
          <w:rFonts w:ascii="Times New Roman" w:cs="Times New Roman" w:hint="eastAsia"/>
          <w:color w:val="auto"/>
        </w:rPr>
        <w:t>本基金单一投资者单日认购金额不超过</w:t>
      </w:r>
      <w:r w:rsidR="006370B0" w:rsidRPr="006370B0">
        <w:rPr>
          <w:rFonts w:ascii="Times New Roman" w:cs="Times New Roman" w:hint="eastAsia"/>
          <w:color w:val="auto"/>
        </w:rPr>
        <w:t>1000</w:t>
      </w:r>
      <w:r w:rsidR="006370B0" w:rsidRPr="006370B0">
        <w:rPr>
          <w:rFonts w:ascii="Times New Roman" w:cs="Times New Roman" w:hint="eastAsia"/>
          <w:color w:val="auto"/>
        </w:rPr>
        <w:t>万元（</w:t>
      </w:r>
      <w:r w:rsidR="009653FD">
        <w:rPr>
          <w:rFonts w:hint="eastAsia"/>
        </w:rPr>
        <w:t>个人、</w:t>
      </w:r>
      <w:r w:rsidR="009653FD" w:rsidRPr="005A6EAF">
        <w:rPr>
          <w:rFonts w:hint="eastAsia"/>
        </w:rPr>
        <w:t>公募资产管理产品</w:t>
      </w:r>
      <w:r w:rsidR="009653FD" w:rsidRPr="0092758A">
        <w:rPr>
          <w:rFonts w:hint="eastAsia"/>
        </w:rPr>
        <w:t>、职业年金</w:t>
      </w:r>
      <w:r w:rsidR="009653FD">
        <w:rPr>
          <w:rFonts w:hint="eastAsia"/>
        </w:rPr>
        <w:t>计划</w:t>
      </w:r>
      <w:r w:rsidR="009653FD" w:rsidRPr="0092758A">
        <w:rPr>
          <w:rFonts w:hint="eastAsia"/>
        </w:rPr>
        <w:t>、企业年金计划</w:t>
      </w:r>
      <w:r w:rsidR="009653FD" w:rsidRPr="005A6EAF">
        <w:rPr>
          <w:rFonts w:hint="eastAsia"/>
        </w:rPr>
        <w:t>除外</w:t>
      </w:r>
      <w:r w:rsidR="006370B0" w:rsidRPr="006370B0">
        <w:rPr>
          <w:rFonts w:ascii="Times New Roman" w:cs="Times New Roman" w:hint="eastAsia"/>
          <w:color w:val="auto"/>
        </w:rPr>
        <w:t>）。基金管理人可以调整单一投资者单日认购金额上限，具体规定请参见相关公告。</w:t>
      </w:r>
    </w:p>
    <w:p w:rsidR="006370B0" w:rsidRDefault="006370B0" w:rsidP="006370B0">
      <w:pPr>
        <w:pStyle w:val="Default"/>
        <w:spacing w:line="360" w:lineRule="auto"/>
        <w:ind w:firstLine="480"/>
        <w:rPr>
          <w:rFonts w:ascii="Times New Roman" w:cs="Times New Roman"/>
          <w:color w:val="auto"/>
        </w:rPr>
      </w:pPr>
      <w:r w:rsidRPr="006370B0">
        <w:rPr>
          <w:rFonts w:ascii="Times New Roman" w:cs="Times New Roman" w:hint="eastAsia"/>
          <w:color w:val="auto"/>
        </w:rPr>
        <w:t>公募资产管理产品的具体范围以基金管理人认定为准。</w:t>
      </w:r>
    </w:p>
    <w:p w:rsidR="002A1426" w:rsidRDefault="006370B0" w:rsidP="00382B2C">
      <w:pPr>
        <w:pStyle w:val="Default"/>
        <w:spacing w:line="360" w:lineRule="auto"/>
        <w:ind w:firstLine="480"/>
        <w:rPr>
          <w:rFonts w:ascii="Times New Roman" w:cs="Times New Roman" w:hint="eastAsia"/>
          <w:color w:val="auto"/>
        </w:rPr>
      </w:pPr>
      <w:r>
        <w:rPr>
          <w:rFonts w:ascii="Times New Roman" w:cs="Times New Roman" w:hint="eastAsia"/>
          <w:color w:val="auto"/>
        </w:rPr>
        <w:t>（八）</w:t>
      </w:r>
      <w:r w:rsidR="00B5415E" w:rsidRPr="00B26763">
        <w:rPr>
          <w:rFonts w:ascii="Times New Roman" w:cs="Times New Roman" w:hint="eastAsia"/>
          <w:color w:val="auto"/>
        </w:rPr>
        <w:t>如本基金单个投资人累计认购的基金份额数达到或者超过法律法规或监管机构规定的比例要求，基金管理人可以采取比例确认等方式对该投资人的认购申请进行限制。基金管理人接受某笔或者某些认购申请有可能导致投资者变相规避有关规定的比例要求的，基金管理人有权拒绝该等全部或者部分认购申请。投资人认购的基金份额数以基金合同生效后登记机构的确认为准。</w:t>
      </w:r>
    </w:p>
    <w:bookmarkEnd w:id="11"/>
    <w:p w:rsidR="004F6903" w:rsidRPr="003F351D" w:rsidRDefault="004F6903" w:rsidP="00AD66F6">
      <w:pPr>
        <w:tabs>
          <w:tab w:val="left" w:pos="2220"/>
        </w:tabs>
        <w:spacing w:line="360" w:lineRule="auto"/>
        <w:rPr>
          <w:b/>
        </w:rPr>
      </w:pPr>
    </w:p>
    <w:p w:rsidR="00B5415E" w:rsidRPr="003F351D" w:rsidRDefault="00B5415E" w:rsidP="00B5415E">
      <w:pPr>
        <w:spacing w:line="360" w:lineRule="auto"/>
        <w:ind w:firstLineChars="200" w:firstLine="482"/>
        <w:outlineLvl w:val="0"/>
        <w:rPr>
          <w:b/>
        </w:rPr>
      </w:pPr>
      <w:r w:rsidRPr="003F351D">
        <w:rPr>
          <w:b/>
        </w:rPr>
        <w:t>三、个人投资者的开户及认购程序</w:t>
      </w:r>
    </w:p>
    <w:p w:rsidR="00B5415E" w:rsidRDefault="00B5415E" w:rsidP="00B5415E">
      <w:pPr>
        <w:spacing w:line="360" w:lineRule="auto"/>
        <w:ind w:firstLineChars="200" w:firstLine="480"/>
        <w:rPr>
          <w:rFonts w:hint="eastAsia"/>
        </w:rPr>
      </w:pPr>
      <w:r w:rsidRPr="003F351D">
        <w:t>（一）</w:t>
      </w:r>
      <w:r w:rsidRPr="00A86903">
        <w:rPr>
          <w:rFonts w:hint="eastAsia"/>
        </w:rPr>
        <w:t>网上开户与交易</w:t>
      </w:r>
    </w:p>
    <w:p w:rsidR="00B5415E" w:rsidRPr="003F351D" w:rsidRDefault="00B5415E" w:rsidP="00B5415E">
      <w:pPr>
        <w:spacing w:line="360" w:lineRule="auto"/>
        <w:ind w:firstLineChars="200" w:firstLine="480"/>
      </w:pPr>
      <w:r>
        <w:rPr>
          <w:rFonts w:hint="eastAsia"/>
        </w:rPr>
        <w:t>1</w:t>
      </w:r>
      <w:r w:rsidRPr="003F351D">
        <w:t>、开户及认购受理时间</w:t>
      </w:r>
    </w:p>
    <w:p w:rsidR="00B5415E" w:rsidRDefault="00B5415E" w:rsidP="00B5415E">
      <w:pPr>
        <w:spacing w:line="360" w:lineRule="auto"/>
        <w:ind w:firstLineChars="200" w:firstLine="480"/>
        <w:rPr>
          <w:rFonts w:hint="eastAsia"/>
        </w:rPr>
      </w:pPr>
      <w:r>
        <w:rPr>
          <w:rFonts w:hint="eastAsia"/>
        </w:rPr>
        <w:t>（</w:t>
      </w:r>
      <w:r>
        <w:rPr>
          <w:rFonts w:hint="eastAsia"/>
        </w:rPr>
        <w:t>1</w:t>
      </w:r>
      <w:r>
        <w:rPr>
          <w:rFonts w:hint="eastAsia"/>
        </w:rPr>
        <w:t>）开户受理时间：</w:t>
      </w:r>
      <w:r>
        <w:rPr>
          <w:rFonts w:hint="eastAsia"/>
        </w:rPr>
        <w:t>24</w:t>
      </w:r>
      <w:r>
        <w:rPr>
          <w:rFonts w:hint="eastAsia"/>
        </w:rPr>
        <w:t>小时服务（周六、周日及法定节假日的开户申请视同下一工作日的申请受理）。</w:t>
      </w:r>
    </w:p>
    <w:p w:rsidR="00B5415E" w:rsidRPr="003F351D" w:rsidRDefault="00B5415E" w:rsidP="00B5415E">
      <w:pPr>
        <w:spacing w:line="360" w:lineRule="auto"/>
        <w:ind w:firstLineChars="200" w:firstLine="480"/>
      </w:pPr>
      <w:r>
        <w:rPr>
          <w:rFonts w:hint="eastAsia"/>
        </w:rPr>
        <w:t>（</w:t>
      </w:r>
      <w:r>
        <w:rPr>
          <w:rFonts w:hint="eastAsia"/>
        </w:rPr>
        <w:t>2</w:t>
      </w:r>
      <w:r>
        <w:rPr>
          <w:rFonts w:hint="eastAsia"/>
        </w:rPr>
        <w:t>）认购受理时间：</w:t>
      </w:r>
      <w:r w:rsidR="00A83B3B" w:rsidRPr="003F351D">
        <w:t>20</w:t>
      </w:r>
      <w:r w:rsidR="008A4537">
        <w:t>25</w:t>
      </w:r>
      <w:r w:rsidRPr="003F351D">
        <w:t>年</w:t>
      </w:r>
      <w:r w:rsidR="008A4537">
        <w:t>4</w:t>
      </w:r>
      <w:r>
        <w:rPr>
          <w:rFonts w:hint="eastAsia"/>
        </w:rPr>
        <w:t>月</w:t>
      </w:r>
      <w:r w:rsidR="008A4537">
        <w:t>1</w:t>
      </w:r>
      <w:r w:rsidRPr="003F351D">
        <w:t>日</w:t>
      </w:r>
      <w:r>
        <w:rPr>
          <w:rFonts w:hint="eastAsia"/>
        </w:rPr>
        <w:t>9:30</w:t>
      </w:r>
      <w:r w:rsidRPr="003F351D">
        <w:t>至</w:t>
      </w:r>
      <w:r w:rsidR="003608DF" w:rsidRPr="003F351D">
        <w:t>20</w:t>
      </w:r>
      <w:r w:rsidR="008A4537">
        <w:t>25</w:t>
      </w:r>
      <w:r w:rsidRPr="003F351D">
        <w:t>年</w:t>
      </w:r>
      <w:r w:rsidR="008A4537">
        <w:t>4</w:t>
      </w:r>
      <w:r w:rsidRPr="003F351D">
        <w:t>月</w:t>
      </w:r>
      <w:r w:rsidR="008A4537">
        <w:t>18</w:t>
      </w:r>
      <w:r w:rsidRPr="003F351D">
        <w:t>日</w:t>
      </w:r>
      <w:r>
        <w:rPr>
          <w:rFonts w:hint="eastAsia"/>
        </w:rPr>
        <w:t>17:00</w:t>
      </w:r>
      <w:r w:rsidRPr="003F351D">
        <w:t>（周六、周日和法定节假日</w:t>
      </w:r>
      <w:r>
        <w:rPr>
          <w:rFonts w:hint="eastAsia"/>
        </w:rPr>
        <w:t>的认购申请视同下一工作日的申请受理</w:t>
      </w:r>
      <w:r w:rsidRPr="003F351D">
        <w:t>）</w:t>
      </w:r>
      <w:r>
        <w:rPr>
          <w:rFonts w:hint="eastAsia"/>
        </w:rPr>
        <w:t>，</w:t>
      </w:r>
      <w:r>
        <w:rPr>
          <w:rFonts w:hint="eastAsia"/>
        </w:rPr>
        <w:t>24</w:t>
      </w:r>
      <w:r>
        <w:rPr>
          <w:rFonts w:hint="eastAsia"/>
        </w:rPr>
        <w:t>小时服务（日终清算时间除外）。</w:t>
      </w:r>
    </w:p>
    <w:p w:rsidR="00B5415E" w:rsidRPr="003F351D" w:rsidRDefault="00B5415E" w:rsidP="00B5415E">
      <w:pPr>
        <w:spacing w:line="360" w:lineRule="auto"/>
        <w:ind w:firstLineChars="200" w:firstLine="480"/>
      </w:pPr>
      <w:r>
        <w:rPr>
          <w:rFonts w:hint="eastAsia"/>
        </w:rPr>
        <w:t>2</w:t>
      </w:r>
      <w:r w:rsidRPr="003F351D">
        <w:t>、开户及认购程序</w:t>
      </w:r>
    </w:p>
    <w:p w:rsidR="00B5415E" w:rsidRPr="003F351D" w:rsidRDefault="00B5415E" w:rsidP="00B5415E">
      <w:pPr>
        <w:spacing w:line="360" w:lineRule="auto"/>
        <w:ind w:firstLineChars="200" w:firstLine="480"/>
      </w:pPr>
      <w:r w:rsidRPr="003F351D">
        <w:t>请参照公布于本公司网站（</w:t>
      </w:r>
      <w:r w:rsidRPr="003F351D">
        <w:t>www.ubssdic.com</w:t>
      </w:r>
      <w:r w:rsidRPr="003F351D">
        <w:t>）上的网上交易业务规则和开户及交易演示，办理相关开户及认购等业务</w:t>
      </w:r>
      <w:r>
        <w:rPr>
          <w:rFonts w:hint="eastAsia"/>
        </w:rPr>
        <w:t>。</w:t>
      </w:r>
    </w:p>
    <w:p w:rsidR="00B5415E" w:rsidRPr="003F351D" w:rsidRDefault="00B5415E" w:rsidP="00632EAF">
      <w:pPr>
        <w:spacing w:line="360" w:lineRule="auto"/>
        <w:ind w:firstLineChars="200" w:firstLine="480"/>
      </w:pPr>
      <w:r>
        <w:rPr>
          <w:rFonts w:hint="eastAsia"/>
        </w:rPr>
        <w:t>3</w:t>
      </w:r>
      <w:r w:rsidRPr="003F351D">
        <w:t>、注意事项</w:t>
      </w:r>
    </w:p>
    <w:p w:rsidR="00B5415E" w:rsidRPr="003F351D" w:rsidRDefault="00B5415E" w:rsidP="00B5415E">
      <w:pPr>
        <w:spacing w:line="360" w:lineRule="auto"/>
        <w:ind w:firstLineChars="200" w:firstLine="480"/>
      </w:pPr>
      <w:r w:rsidRPr="003F351D">
        <w:t>（</w:t>
      </w:r>
      <w:r w:rsidRPr="003F351D">
        <w:t>1</w:t>
      </w:r>
      <w:r w:rsidRPr="003F351D">
        <w:t>）个人投资者采用网上交易方式进行基金交易时所发生的银联或银行规定收取的转账费用，除本公司另有规定外由投资者自行承担。</w:t>
      </w:r>
    </w:p>
    <w:p w:rsidR="00B5415E" w:rsidRPr="003F351D" w:rsidRDefault="00B5415E" w:rsidP="00B5415E">
      <w:pPr>
        <w:spacing w:line="360" w:lineRule="auto"/>
        <w:ind w:firstLineChars="200" w:firstLine="480"/>
      </w:pPr>
      <w:r w:rsidRPr="003F351D">
        <w:t>（</w:t>
      </w:r>
      <w:r>
        <w:rPr>
          <w:rFonts w:hint="eastAsia"/>
        </w:rPr>
        <w:t>2</w:t>
      </w:r>
      <w:r w:rsidRPr="003F351D">
        <w:t>）投资人采用基金管理人直销中心网上交易方式认购的基金份额将不能办理转托管转出业务。若网上交易有关规定及业务规则发生变更，基金管理人可为投资人采用直销中心网上交易方式认购的基金份额办理系统内转托管时，届时基金管理人将做出调整并及时公告。</w:t>
      </w:r>
    </w:p>
    <w:p w:rsidR="00B5415E" w:rsidRPr="003F351D" w:rsidRDefault="00B5415E" w:rsidP="00B5415E">
      <w:pPr>
        <w:spacing w:line="360" w:lineRule="auto"/>
        <w:ind w:firstLineChars="200" w:firstLine="480"/>
      </w:pPr>
      <w:r w:rsidRPr="003F351D">
        <w:t>（二）其他销</w:t>
      </w:r>
      <w:r w:rsidR="000F0AE7">
        <w:rPr>
          <w:rFonts w:hint="eastAsia"/>
        </w:rPr>
        <w:t>售</w:t>
      </w:r>
      <w:r w:rsidRPr="003F351D">
        <w:t>机构</w:t>
      </w:r>
    </w:p>
    <w:p w:rsidR="00B5415E" w:rsidRDefault="00B5415E" w:rsidP="00AD66F6">
      <w:pPr>
        <w:spacing w:line="360" w:lineRule="auto"/>
        <w:ind w:firstLineChars="200" w:firstLine="480"/>
        <w:rPr>
          <w:b/>
        </w:rPr>
      </w:pPr>
      <w:r w:rsidRPr="003F351D">
        <w:t>个人投资者在其他销</w:t>
      </w:r>
      <w:r w:rsidR="000F0AE7">
        <w:rPr>
          <w:rFonts w:hint="eastAsia"/>
        </w:rPr>
        <w:t>售</w:t>
      </w:r>
      <w:r w:rsidRPr="003F351D">
        <w:t>机构的开户及认购手续以各销</w:t>
      </w:r>
      <w:r w:rsidR="000F0AE7">
        <w:rPr>
          <w:rFonts w:hint="eastAsia"/>
        </w:rPr>
        <w:t>售</w:t>
      </w:r>
      <w:r w:rsidRPr="003F351D">
        <w:t>机构的规定为准。</w:t>
      </w:r>
    </w:p>
    <w:p w:rsidR="00B5415E" w:rsidRDefault="00B5415E" w:rsidP="00AD66F6">
      <w:pPr>
        <w:spacing w:line="360" w:lineRule="auto"/>
        <w:ind w:firstLineChars="200" w:firstLine="482"/>
        <w:rPr>
          <w:b/>
        </w:rPr>
      </w:pPr>
    </w:p>
    <w:p w:rsidR="00902E3F" w:rsidRPr="003F351D" w:rsidRDefault="00B5415E" w:rsidP="008153C3">
      <w:pPr>
        <w:spacing w:line="360" w:lineRule="auto"/>
        <w:ind w:firstLineChars="200" w:firstLine="482"/>
        <w:outlineLvl w:val="0"/>
        <w:rPr>
          <w:b/>
        </w:rPr>
      </w:pPr>
      <w:r>
        <w:rPr>
          <w:rFonts w:hint="eastAsia"/>
          <w:b/>
        </w:rPr>
        <w:t>四</w:t>
      </w:r>
      <w:r w:rsidR="00902E3F" w:rsidRPr="003F351D">
        <w:rPr>
          <w:b/>
        </w:rPr>
        <w:t>、机构投资者的开户及认购程序</w:t>
      </w:r>
    </w:p>
    <w:p w:rsidR="00902E3F" w:rsidRPr="003F351D" w:rsidRDefault="00902E3F" w:rsidP="00902E3F">
      <w:pPr>
        <w:spacing w:line="360" w:lineRule="auto"/>
        <w:ind w:firstLineChars="200" w:firstLine="480"/>
      </w:pPr>
      <w:r w:rsidRPr="003F351D">
        <w:t>（一）直销</w:t>
      </w:r>
      <w:r w:rsidR="0095399D" w:rsidRPr="003F351D">
        <w:t>柜台</w:t>
      </w:r>
    </w:p>
    <w:p w:rsidR="00902E3F" w:rsidRPr="003F351D" w:rsidRDefault="00902E3F" w:rsidP="003626E5">
      <w:pPr>
        <w:spacing w:line="360" w:lineRule="auto"/>
        <w:ind w:firstLineChars="200" w:firstLine="480"/>
        <w:jc w:val="both"/>
      </w:pPr>
      <w:r w:rsidRPr="003F351D">
        <w:t>1</w:t>
      </w:r>
      <w:r w:rsidRPr="003F351D">
        <w:t>、开户及认购受理时间</w:t>
      </w:r>
    </w:p>
    <w:p w:rsidR="00D66520" w:rsidRDefault="00D66520" w:rsidP="003626E5">
      <w:pPr>
        <w:spacing w:line="360" w:lineRule="auto"/>
        <w:ind w:firstLineChars="200" w:firstLine="480"/>
        <w:jc w:val="both"/>
        <w:rPr>
          <w:rFonts w:hint="eastAsia"/>
        </w:rPr>
      </w:pPr>
      <w:r>
        <w:rPr>
          <w:rFonts w:hint="eastAsia"/>
        </w:rPr>
        <w:t>（</w:t>
      </w:r>
      <w:r>
        <w:rPr>
          <w:rFonts w:hint="eastAsia"/>
        </w:rPr>
        <w:t>1</w:t>
      </w:r>
      <w:r>
        <w:rPr>
          <w:rFonts w:hint="eastAsia"/>
        </w:rPr>
        <w:t>）开户受理时间：工作日</w:t>
      </w:r>
      <w:r>
        <w:rPr>
          <w:rFonts w:hint="eastAsia"/>
        </w:rPr>
        <w:t>9</w:t>
      </w:r>
      <w:r>
        <w:rPr>
          <w:rFonts w:hint="eastAsia"/>
        </w:rPr>
        <w:t>：</w:t>
      </w:r>
      <w:r>
        <w:rPr>
          <w:rFonts w:hint="eastAsia"/>
        </w:rPr>
        <w:t>30</w:t>
      </w:r>
      <w:r>
        <w:rPr>
          <w:rFonts w:hint="eastAsia"/>
        </w:rPr>
        <w:t>至</w:t>
      </w:r>
      <w:r>
        <w:rPr>
          <w:rFonts w:hint="eastAsia"/>
        </w:rPr>
        <w:t>17:00</w:t>
      </w:r>
      <w:r>
        <w:rPr>
          <w:rFonts w:hint="eastAsia"/>
        </w:rPr>
        <w:t>。</w:t>
      </w:r>
    </w:p>
    <w:p w:rsidR="00902E3F" w:rsidRPr="003F351D" w:rsidRDefault="00D66520" w:rsidP="003626E5">
      <w:pPr>
        <w:spacing w:line="360" w:lineRule="auto"/>
        <w:ind w:firstLineChars="200" w:firstLine="480"/>
        <w:jc w:val="both"/>
      </w:pPr>
      <w:r>
        <w:rPr>
          <w:rFonts w:hint="eastAsia"/>
        </w:rPr>
        <w:t>（</w:t>
      </w:r>
      <w:r>
        <w:rPr>
          <w:rFonts w:hint="eastAsia"/>
        </w:rPr>
        <w:t>2</w:t>
      </w:r>
      <w:r>
        <w:rPr>
          <w:rFonts w:hint="eastAsia"/>
        </w:rPr>
        <w:t>）认购受理时间：</w:t>
      </w:r>
      <w:r w:rsidR="00A83B3B">
        <w:rPr>
          <w:rFonts w:hint="eastAsia"/>
        </w:rPr>
        <w:t>20</w:t>
      </w:r>
      <w:r w:rsidR="008A4537">
        <w:t>25</w:t>
      </w:r>
      <w:r w:rsidR="008C1475">
        <w:rPr>
          <w:rFonts w:hint="eastAsia"/>
        </w:rPr>
        <w:t>年</w:t>
      </w:r>
      <w:r w:rsidR="008A4537">
        <w:t>4</w:t>
      </w:r>
      <w:r w:rsidR="00ED7BBB">
        <w:rPr>
          <w:rFonts w:hint="eastAsia"/>
        </w:rPr>
        <w:t>月</w:t>
      </w:r>
      <w:r w:rsidR="008A4537">
        <w:t>1</w:t>
      </w:r>
      <w:r w:rsidR="00ED7BBB">
        <w:rPr>
          <w:rFonts w:hint="eastAsia"/>
        </w:rPr>
        <w:t>日</w:t>
      </w:r>
      <w:r w:rsidR="00ED7BBB" w:rsidRPr="003F351D">
        <w:t>至</w:t>
      </w:r>
      <w:r w:rsidR="003608DF" w:rsidRPr="003F351D">
        <w:t>20</w:t>
      </w:r>
      <w:r w:rsidR="008A4537">
        <w:t>25</w:t>
      </w:r>
      <w:r w:rsidR="008C1475" w:rsidRPr="003F351D">
        <w:t>年</w:t>
      </w:r>
      <w:r w:rsidR="008A4537">
        <w:t>4</w:t>
      </w:r>
      <w:r w:rsidR="00ED7BBB" w:rsidRPr="003F351D">
        <w:t>月</w:t>
      </w:r>
      <w:r w:rsidR="008A4537">
        <w:t>18</w:t>
      </w:r>
      <w:r w:rsidR="00ED7BBB" w:rsidRPr="003F351D">
        <w:t>日</w:t>
      </w:r>
      <w:r w:rsidR="00ED7BBB">
        <w:rPr>
          <w:rFonts w:hint="eastAsia"/>
        </w:rPr>
        <w:t>9</w:t>
      </w:r>
      <w:r w:rsidR="00ED7BBB">
        <w:rPr>
          <w:rFonts w:hint="eastAsia"/>
        </w:rPr>
        <w:t>：</w:t>
      </w:r>
      <w:r w:rsidR="00ED7BBB">
        <w:rPr>
          <w:rFonts w:hint="eastAsia"/>
        </w:rPr>
        <w:t>30</w:t>
      </w:r>
      <w:r w:rsidR="00ED7BBB">
        <w:rPr>
          <w:rFonts w:hint="eastAsia"/>
        </w:rPr>
        <w:t>至</w:t>
      </w:r>
      <w:r w:rsidR="00ED7BBB">
        <w:rPr>
          <w:rFonts w:hint="eastAsia"/>
        </w:rPr>
        <w:t>17</w:t>
      </w:r>
      <w:r w:rsidR="00823B98">
        <w:rPr>
          <w:rFonts w:hint="eastAsia"/>
        </w:rPr>
        <w:t>：</w:t>
      </w:r>
      <w:r w:rsidR="00ED7BBB">
        <w:rPr>
          <w:rFonts w:hint="eastAsia"/>
        </w:rPr>
        <w:t>00</w:t>
      </w:r>
      <w:r w:rsidR="00ED7BBB">
        <w:rPr>
          <w:rFonts w:hint="eastAsia"/>
        </w:rPr>
        <w:t>。</w:t>
      </w:r>
      <w:r w:rsidR="00ED7BBB" w:rsidRPr="003F351D">
        <w:t>（周六、周日和法定节假日不受理）</w:t>
      </w:r>
    </w:p>
    <w:p w:rsidR="00980ADB" w:rsidRPr="003F351D" w:rsidRDefault="00980ADB" w:rsidP="00980ADB">
      <w:pPr>
        <w:spacing w:line="360" w:lineRule="auto"/>
        <w:ind w:firstLineChars="200" w:firstLine="480"/>
      </w:pPr>
      <w:r>
        <w:rPr>
          <w:rFonts w:hint="eastAsia"/>
        </w:rPr>
        <w:t>2</w:t>
      </w:r>
      <w:r w:rsidRPr="003F351D">
        <w:t>、开户及认购程序</w:t>
      </w:r>
    </w:p>
    <w:p w:rsidR="00902E3F" w:rsidRPr="003F351D" w:rsidRDefault="00980ADB" w:rsidP="00902E3F">
      <w:pPr>
        <w:spacing w:line="360" w:lineRule="auto"/>
        <w:ind w:firstLineChars="200" w:firstLine="480"/>
      </w:pPr>
      <w:r w:rsidRPr="00980ADB">
        <w:rPr>
          <w:rFonts w:hint="eastAsia"/>
        </w:rPr>
        <w:t>请参照公布于本公司网站（</w:t>
      </w:r>
      <w:r w:rsidRPr="00980ADB">
        <w:rPr>
          <w:rFonts w:hint="eastAsia"/>
        </w:rPr>
        <w:t>www.ubssdic.com</w:t>
      </w:r>
      <w:r w:rsidRPr="00980ADB">
        <w:rPr>
          <w:rFonts w:hint="eastAsia"/>
        </w:rPr>
        <w:t>）上机构服务介绍中的机构客户开户交易指南，并联系直销中心柜台人员办理相关开户及认购等业务。</w:t>
      </w:r>
    </w:p>
    <w:p w:rsidR="00902E3F" w:rsidRPr="003F351D" w:rsidRDefault="00980ADB" w:rsidP="00902E3F">
      <w:pPr>
        <w:spacing w:line="360" w:lineRule="auto"/>
        <w:ind w:firstLineChars="200" w:firstLine="480"/>
      </w:pPr>
      <w:r>
        <w:rPr>
          <w:rFonts w:hint="eastAsia"/>
        </w:rPr>
        <w:t>3</w:t>
      </w:r>
      <w:r w:rsidR="00902E3F" w:rsidRPr="003F351D">
        <w:t>、资金划拨：</w:t>
      </w:r>
    </w:p>
    <w:p w:rsidR="00902E3F" w:rsidRPr="003F351D" w:rsidRDefault="00902E3F" w:rsidP="00902E3F">
      <w:pPr>
        <w:spacing w:line="360" w:lineRule="auto"/>
        <w:ind w:firstLineChars="200" w:firstLine="480"/>
      </w:pPr>
      <w:r w:rsidRPr="003F351D">
        <w:t>机构投资者办理基金认购需将足额认购资金汇入本公司以下开放式基金直销资金账户：</w:t>
      </w:r>
    </w:p>
    <w:p w:rsidR="00C1509B" w:rsidRPr="003F351D" w:rsidRDefault="00C1509B" w:rsidP="00C1509B">
      <w:pPr>
        <w:spacing w:line="360" w:lineRule="auto"/>
        <w:ind w:firstLineChars="200" w:firstLine="480"/>
      </w:pPr>
      <w:r>
        <w:rPr>
          <w:rFonts w:hint="eastAsia"/>
        </w:rPr>
        <w:t>（</w:t>
      </w:r>
      <w:r>
        <w:rPr>
          <w:rFonts w:hint="eastAsia"/>
        </w:rPr>
        <w:t>1</w:t>
      </w:r>
      <w:r>
        <w:rPr>
          <w:rFonts w:hint="eastAsia"/>
        </w:rPr>
        <w:t>）</w:t>
      </w:r>
      <w:r w:rsidRPr="003F351D">
        <w:t>户名：国投瑞银基金管理有限公司直销专户</w:t>
      </w:r>
    </w:p>
    <w:p w:rsidR="00C1509B" w:rsidRPr="003F351D" w:rsidRDefault="00C1509B" w:rsidP="00C1509B">
      <w:pPr>
        <w:spacing w:line="360" w:lineRule="auto"/>
        <w:ind w:firstLineChars="200" w:firstLine="480"/>
      </w:pPr>
      <w:r w:rsidRPr="003F351D">
        <w:t>账号：</w:t>
      </w:r>
      <w:r w:rsidRPr="003F351D">
        <w:t>4000032419200140220</w:t>
      </w:r>
    </w:p>
    <w:p w:rsidR="00C1509B" w:rsidRPr="003F351D" w:rsidRDefault="00C1509B" w:rsidP="00C1509B">
      <w:pPr>
        <w:spacing w:line="360" w:lineRule="auto"/>
        <w:ind w:firstLineChars="200" w:firstLine="480"/>
      </w:pPr>
      <w:r w:rsidRPr="003F351D">
        <w:t>开户行：中国工商银行深圳市分行喜年支行</w:t>
      </w:r>
    </w:p>
    <w:p w:rsidR="00C1509B" w:rsidRDefault="00C1509B" w:rsidP="00C1509B">
      <w:pPr>
        <w:spacing w:line="360" w:lineRule="auto"/>
        <w:ind w:firstLineChars="200" w:firstLine="480"/>
      </w:pPr>
      <w:r w:rsidRPr="003F351D">
        <w:t>大额支付</w:t>
      </w:r>
      <w:r>
        <w:rPr>
          <w:rFonts w:hint="eastAsia"/>
        </w:rPr>
        <w:t>系统行</w:t>
      </w:r>
      <w:r w:rsidRPr="003F351D">
        <w:t>号：</w:t>
      </w:r>
      <w:r w:rsidRPr="003F351D">
        <w:t>102584003247</w:t>
      </w:r>
    </w:p>
    <w:p w:rsidR="00C1509B" w:rsidRDefault="00C1509B" w:rsidP="00C1509B">
      <w:pPr>
        <w:spacing w:line="360" w:lineRule="auto"/>
        <w:ind w:firstLineChars="200" w:firstLine="480"/>
        <w:rPr>
          <w:rFonts w:hint="eastAsia"/>
        </w:rPr>
      </w:pPr>
      <w:r>
        <w:rPr>
          <w:rFonts w:hint="eastAsia"/>
        </w:rPr>
        <w:t>（</w:t>
      </w:r>
      <w:r>
        <w:t>2</w:t>
      </w:r>
      <w:r>
        <w:rPr>
          <w:rFonts w:hint="eastAsia"/>
        </w:rPr>
        <w:t>）户名：国投瑞银基金管理有限公司直销专户</w:t>
      </w:r>
    </w:p>
    <w:p w:rsidR="00C1509B" w:rsidRDefault="00C1509B" w:rsidP="00C1509B">
      <w:pPr>
        <w:spacing w:line="360" w:lineRule="auto"/>
        <w:ind w:firstLineChars="200" w:firstLine="480"/>
        <w:rPr>
          <w:rFonts w:hint="eastAsia"/>
        </w:rPr>
      </w:pPr>
      <w:r>
        <w:rPr>
          <w:rFonts w:hint="eastAsia"/>
        </w:rPr>
        <w:t>账号：</w:t>
      </w:r>
      <w:r>
        <w:rPr>
          <w:rFonts w:hint="eastAsia"/>
        </w:rPr>
        <w:t>083891120100410001808</w:t>
      </w:r>
    </w:p>
    <w:p w:rsidR="00C1509B" w:rsidRDefault="00C1509B" w:rsidP="00C1509B">
      <w:pPr>
        <w:spacing w:line="360" w:lineRule="auto"/>
        <w:ind w:firstLineChars="200" w:firstLine="480"/>
        <w:rPr>
          <w:rFonts w:hint="eastAsia"/>
        </w:rPr>
      </w:pPr>
      <w:r>
        <w:rPr>
          <w:rFonts w:hint="eastAsia"/>
        </w:rPr>
        <w:t>开户行：中国光大银行深圳分行营业部</w:t>
      </w:r>
    </w:p>
    <w:p w:rsidR="00C1509B" w:rsidRDefault="00C1509B" w:rsidP="00C1509B">
      <w:pPr>
        <w:spacing w:line="360" w:lineRule="auto"/>
        <w:ind w:firstLineChars="200" w:firstLine="480"/>
        <w:rPr>
          <w:rFonts w:hint="eastAsia"/>
        </w:rPr>
      </w:pPr>
      <w:r>
        <w:rPr>
          <w:rFonts w:hint="eastAsia"/>
        </w:rPr>
        <w:t>大额支付系统行号：</w:t>
      </w:r>
      <w:r>
        <w:rPr>
          <w:rFonts w:hint="eastAsia"/>
        </w:rPr>
        <w:t>303584038910</w:t>
      </w:r>
    </w:p>
    <w:p w:rsidR="00C1509B" w:rsidRDefault="00C1509B" w:rsidP="00C1509B">
      <w:pPr>
        <w:spacing w:line="360" w:lineRule="auto"/>
        <w:ind w:firstLineChars="200" w:firstLine="480"/>
        <w:rPr>
          <w:rFonts w:hint="eastAsia"/>
        </w:rPr>
      </w:pPr>
      <w:r>
        <w:rPr>
          <w:rFonts w:hint="eastAsia"/>
        </w:rPr>
        <w:t>（</w:t>
      </w:r>
      <w:r>
        <w:t>3</w:t>
      </w:r>
      <w:r>
        <w:rPr>
          <w:rFonts w:hint="eastAsia"/>
        </w:rPr>
        <w:t>）户名：国投瑞银基金管理有限公司直销专户</w:t>
      </w:r>
    </w:p>
    <w:p w:rsidR="00C1509B" w:rsidRDefault="00C1509B" w:rsidP="00C1509B">
      <w:pPr>
        <w:spacing w:line="360" w:lineRule="auto"/>
        <w:ind w:firstLineChars="200" w:firstLine="480"/>
        <w:rPr>
          <w:rFonts w:hint="eastAsia"/>
        </w:rPr>
      </w:pPr>
      <w:r>
        <w:rPr>
          <w:rFonts w:hint="eastAsia"/>
        </w:rPr>
        <w:t>账号：</w:t>
      </w:r>
      <w:r>
        <w:rPr>
          <w:rFonts w:hint="eastAsia"/>
        </w:rPr>
        <w:t>216200100103769074</w:t>
      </w:r>
    </w:p>
    <w:p w:rsidR="00C1509B" w:rsidRDefault="00C1509B" w:rsidP="00C1509B">
      <w:pPr>
        <w:spacing w:line="360" w:lineRule="auto"/>
        <w:ind w:firstLineChars="200" w:firstLine="480"/>
        <w:rPr>
          <w:rFonts w:hint="eastAsia"/>
        </w:rPr>
      </w:pPr>
      <w:r>
        <w:rPr>
          <w:rFonts w:hint="eastAsia"/>
        </w:rPr>
        <w:t>开户行：兴业银行股份有限公司上海分行</w:t>
      </w:r>
    </w:p>
    <w:p w:rsidR="00C1509B" w:rsidRPr="00BA63F9" w:rsidRDefault="00C1509B" w:rsidP="00C1509B">
      <w:pPr>
        <w:spacing w:line="360" w:lineRule="auto"/>
        <w:ind w:firstLineChars="200" w:firstLine="480"/>
        <w:rPr>
          <w:rFonts w:hint="eastAsia"/>
        </w:rPr>
      </w:pPr>
      <w:r>
        <w:rPr>
          <w:rFonts w:hint="eastAsia"/>
        </w:rPr>
        <w:t>大额支付系统行号：</w:t>
      </w:r>
      <w:r>
        <w:rPr>
          <w:rFonts w:hint="eastAsia"/>
        </w:rPr>
        <w:t>309290000107</w:t>
      </w:r>
    </w:p>
    <w:p w:rsidR="00902E3F" w:rsidRPr="003F351D" w:rsidRDefault="00902E3F" w:rsidP="00902E3F">
      <w:pPr>
        <w:spacing w:line="360" w:lineRule="auto"/>
        <w:ind w:firstLineChars="200" w:firstLine="480"/>
      </w:pPr>
      <w:r w:rsidRPr="003F351D">
        <w:t>在办理汇款时，请机构投资者务必注意以下事项：</w:t>
      </w:r>
    </w:p>
    <w:p w:rsidR="00902E3F" w:rsidRPr="003F351D" w:rsidRDefault="00902E3F" w:rsidP="00902E3F">
      <w:pPr>
        <w:spacing w:line="360" w:lineRule="auto"/>
        <w:ind w:firstLineChars="200" w:firstLine="480"/>
      </w:pPr>
      <w:r w:rsidRPr="003F351D">
        <w:t>（</w:t>
      </w:r>
      <w:r w:rsidRPr="003F351D">
        <w:t>1</w:t>
      </w:r>
      <w:r w:rsidRPr="003F351D">
        <w:t>）认购资金汇出账号应与投资者在本公司直销</w:t>
      </w:r>
      <w:r w:rsidR="0095399D" w:rsidRPr="003F351D">
        <w:t>柜台</w:t>
      </w:r>
      <w:r w:rsidRPr="003F351D">
        <w:t>开立基金账户时登记的</w:t>
      </w:r>
      <w:r w:rsidR="004B0274">
        <w:rPr>
          <w:rFonts w:hint="eastAsia"/>
        </w:rPr>
        <w:t>账户信息</w:t>
      </w:r>
      <w:r w:rsidRPr="003F351D">
        <w:t>一致</w:t>
      </w:r>
      <w:r w:rsidR="004B0274">
        <w:rPr>
          <w:rFonts w:hint="eastAsia"/>
        </w:rPr>
        <w:t>，</w:t>
      </w:r>
      <w:r w:rsidR="004B0274">
        <w:t>如有</w:t>
      </w:r>
      <w:r w:rsidR="004B0274">
        <w:rPr>
          <w:rFonts w:hint="eastAsia"/>
        </w:rPr>
        <w:t>不同</w:t>
      </w:r>
      <w:r w:rsidR="004B0274">
        <w:t>需客户提供说明</w:t>
      </w:r>
      <w:r w:rsidRPr="003F351D">
        <w:t>；</w:t>
      </w:r>
    </w:p>
    <w:p w:rsidR="00902E3F" w:rsidRPr="003F351D" w:rsidRDefault="00902E3F" w:rsidP="00902E3F">
      <w:pPr>
        <w:spacing w:line="360" w:lineRule="auto"/>
        <w:ind w:firstLineChars="200" w:firstLine="480"/>
      </w:pPr>
      <w:r w:rsidRPr="003F351D">
        <w:t>（</w:t>
      </w:r>
      <w:r w:rsidRPr="003F351D">
        <w:t>2</w:t>
      </w:r>
      <w:r w:rsidRPr="003F351D">
        <w:t>）所填写的汇款用途须注明购买的基金名称或基金代码；</w:t>
      </w:r>
    </w:p>
    <w:p w:rsidR="00902E3F" w:rsidRPr="003F351D" w:rsidRDefault="00902E3F" w:rsidP="00902E3F">
      <w:pPr>
        <w:spacing w:line="360" w:lineRule="auto"/>
        <w:ind w:firstLineChars="200" w:firstLine="480"/>
      </w:pPr>
      <w:r w:rsidRPr="003F351D">
        <w:t>（</w:t>
      </w:r>
      <w:r w:rsidRPr="003F351D">
        <w:t>3</w:t>
      </w:r>
      <w:r w:rsidRPr="003F351D">
        <w:t>）汇款金额不得小于申请的认购金额；</w:t>
      </w:r>
    </w:p>
    <w:p w:rsidR="00902E3F" w:rsidRPr="003F351D" w:rsidRDefault="00902E3F" w:rsidP="00DB135A">
      <w:pPr>
        <w:spacing w:line="360" w:lineRule="auto"/>
        <w:ind w:firstLineChars="200" w:firstLine="480"/>
        <w:jc w:val="both"/>
      </w:pPr>
      <w:r w:rsidRPr="003F351D">
        <w:t>（</w:t>
      </w:r>
      <w:r w:rsidRPr="003F351D">
        <w:t>4</w:t>
      </w:r>
      <w:r w:rsidRPr="003F351D">
        <w:t>）若未按上述规定划付认购款项，造成认购无效的，本公司及直销专户的开户银行不承担任何责任</w:t>
      </w:r>
      <w:r w:rsidR="003A32CC" w:rsidRPr="003F351D">
        <w:t>。</w:t>
      </w:r>
    </w:p>
    <w:p w:rsidR="00902E3F" w:rsidRPr="003F351D" w:rsidRDefault="00980ADB" w:rsidP="00DB135A">
      <w:pPr>
        <w:spacing w:line="360" w:lineRule="auto"/>
        <w:ind w:firstLineChars="200" w:firstLine="480"/>
        <w:jc w:val="both"/>
      </w:pPr>
      <w:r>
        <w:rPr>
          <w:rFonts w:hint="eastAsia"/>
        </w:rPr>
        <w:t>4</w:t>
      </w:r>
      <w:r w:rsidR="00902E3F" w:rsidRPr="003F351D">
        <w:t>、注意事项</w:t>
      </w:r>
    </w:p>
    <w:p w:rsidR="00902E3F" w:rsidRPr="003F351D" w:rsidRDefault="00902E3F" w:rsidP="00DB135A">
      <w:pPr>
        <w:spacing w:line="360" w:lineRule="auto"/>
        <w:ind w:firstLineChars="200" w:firstLine="480"/>
        <w:jc w:val="both"/>
      </w:pPr>
      <w:r w:rsidRPr="003F351D">
        <w:t>（</w:t>
      </w:r>
      <w:r w:rsidRPr="003F351D">
        <w:t>1</w:t>
      </w:r>
      <w:r w:rsidRPr="003F351D">
        <w:t>）投资者开立基金账户未确认前，可以办理认购申请。如基金账户开户失败，则认购申请失败，认购资金退回投资者。</w:t>
      </w:r>
    </w:p>
    <w:p w:rsidR="00902E3F" w:rsidRPr="003F351D" w:rsidRDefault="00902E3F" w:rsidP="00DB135A">
      <w:pPr>
        <w:spacing w:line="360" w:lineRule="auto"/>
        <w:ind w:firstLineChars="200" w:firstLine="480"/>
        <w:jc w:val="both"/>
      </w:pPr>
      <w:r w:rsidRPr="003F351D">
        <w:t>（</w:t>
      </w:r>
      <w:r w:rsidRPr="003F351D">
        <w:t>2</w:t>
      </w:r>
      <w:r w:rsidRPr="003F351D">
        <w:t>）基金募集期结束，以下将被认定为无效认购：</w:t>
      </w:r>
    </w:p>
    <w:p w:rsidR="00902E3F" w:rsidRPr="003F351D" w:rsidRDefault="00902E3F" w:rsidP="00DB135A">
      <w:pPr>
        <w:spacing w:line="360" w:lineRule="auto"/>
        <w:ind w:firstLineChars="200" w:firstLine="480"/>
        <w:jc w:val="both"/>
      </w:pPr>
      <w:r w:rsidRPr="00802B1C">
        <w:rPr>
          <w:rFonts w:ascii="宋体" w:hAnsi="宋体" w:cs="宋体" w:hint="eastAsia"/>
        </w:rPr>
        <w:t>①</w:t>
      </w:r>
      <w:r w:rsidRPr="003F351D">
        <w:t>投资者划入资金，但未办理开户手续或开户不成功的；</w:t>
      </w:r>
    </w:p>
    <w:p w:rsidR="00902E3F" w:rsidRPr="003F351D" w:rsidRDefault="00902E3F" w:rsidP="00DB135A">
      <w:pPr>
        <w:spacing w:line="360" w:lineRule="auto"/>
        <w:ind w:firstLineChars="200" w:firstLine="480"/>
        <w:jc w:val="both"/>
      </w:pPr>
      <w:r w:rsidRPr="00802B1C">
        <w:rPr>
          <w:rFonts w:ascii="宋体" w:hAnsi="宋体" w:cs="宋体" w:hint="eastAsia"/>
        </w:rPr>
        <w:t>②</w:t>
      </w:r>
      <w:r w:rsidRPr="003F351D">
        <w:t>投资者划入资金，但逾期未办理认购手续的；</w:t>
      </w:r>
    </w:p>
    <w:p w:rsidR="00902E3F" w:rsidRPr="003F351D" w:rsidRDefault="00902E3F" w:rsidP="00DB135A">
      <w:pPr>
        <w:spacing w:line="360" w:lineRule="auto"/>
        <w:ind w:firstLineChars="200" w:firstLine="480"/>
        <w:jc w:val="both"/>
      </w:pPr>
      <w:r w:rsidRPr="00802B1C">
        <w:rPr>
          <w:rFonts w:ascii="宋体" w:hAnsi="宋体" w:cs="宋体" w:hint="eastAsia"/>
        </w:rPr>
        <w:t>③</w:t>
      </w:r>
      <w:r w:rsidRPr="003F351D">
        <w:t>投资者划入的认购金额小于申请的认购金额的；</w:t>
      </w:r>
    </w:p>
    <w:p w:rsidR="00902E3F" w:rsidRPr="003F351D" w:rsidRDefault="00902E3F" w:rsidP="00DB135A">
      <w:pPr>
        <w:spacing w:line="360" w:lineRule="auto"/>
        <w:ind w:firstLineChars="200" w:firstLine="480"/>
        <w:jc w:val="both"/>
      </w:pPr>
      <w:r w:rsidRPr="00802B1C">
        <w:rPr>
          <w:rFonts w:ascii="宋体" w:hAnsi="宋体" w:cs="宋体" w:hint="eastAsia"/>
        </w:rPr>
        <w:t>④</w:t>
      </w:r>
      <w:r w:rsidRPr="003F351D">
        <w:t>本公司确认的其</w:t>
      </w:r>
      <w:r w:rsidR="00F318C3">
        <w:rPr>
          <w:rFonts w:hint="eastAsia"/>
        </w:rPr>
        <w:t>他</w:t>
      </w:r>
      <w:r w:rsidRPr="003F351D">
        <w:t>无效资金或认购失败资金。</w:t>
      </w:r>
    </w:p>
    <w:p w:rsidR="00902E3F" w:rsidRPr="003F351D" w:rsidRDefault="00902E3F" w:rsidP="00DB135A">
      <w:pPr>
        <w:spacing w:line="360" w:lineRule="auto"/>
        <w:ind w:firstLineChars="200" w:firstLine="480"/>
        <w:jc w:val="both"/>
      </w:pPr>
      <w:r w:rsidRPr="003F351D">
        <w:t>（</w:t>
      </w:r>
      <w:r w:rsidRPr="003F351D">
        <w:t>3</w:t>
      </w:r>
      <w:r w:rsidRPr="003F351D">
        <w:t>）投资者认购无效或认购失败的资金将于本基金登记机构确认为无效后</w:t>
      </w:r>
      <w:r w:rsidRPr="003F351D">
        <w:t>3</w:t>
      </w:r>
      <w:r w:rsidRPr="003F351D">
        <w:t>个工作日内向投资者指定账户划出。如投资者未开户或开户不成功，其认购资金将退回其来款账户。</w:t>
      </w:r>
    </w:p>
    <w:p w:rsidR="00401D37" w:rsidRPr="003F351D" w:rsidRDefault="00902E3F" w:rsidP="00DB135A">
      <w:pPr>
        <w:spacing w:line="360" w:lineRule="auto"/>
        <w:ind w:firstLineChars="200" w:firstLine="480"/>
        <w:jc w:val="both"/>
      </w:pPr>
      <w:r w:rsidRPr="003F351D">
        <w:t>（</w:t>
      </w:r>
      <w:r w:rsidR="00401D37" w:rsidRPr="003F351D">
        <w:t>二</w:t>
      </w:r>
      <w:r w:rsidRPr="003F351D">
        <w:t>）</w:t>
      </w:r>
      <w:r w:rsidR="00401D37" w:rsidRPr="003F351D">
        <w:t>其他销</w:t>
      </w:r>
      <w:r w:rsidR="00B1433E">
        <w:rPr>
          <w:rFonts w:hint="eastAsia"/>
        </w:rPr>
        <w:t>售</w:t>
      </w:r>
      <w:r w:rsidR="00401D37" w:rsidRPr="003F351D">
        <w:t>机构</w:t>
      </w:r>
    </w:p>
    <w:p w:rsidR="00401D37" w:rsidRPr="003F351D" w:rsidRDefault="00401D37" w:rsidP="00DB135A">
      <w:pPr>
        <w:spacing w:line="360" w:lineRule="auto"/>
        <w:ind w:firstLineChars="200" w:firstLine="480"/>
        <w:jc w:val="both"/>
      </w:pPr>
      <w:r w:rsidRPr="003F351D">
        <w:t>机构投资者在其他销</w:t>
      </w:r>
      <w:r w:rsidR="00B1433E">
        <w:rPr>
          <w:rFonts w:hint="eastAsia"/>
        </w:rPr>
        <w:t>售</w:t>
      </w:r>
      <w:r w:rsidRPr="003F351D">
        <w:t>机构的开户及认购手续以各销</w:t>
      </w:r>
      <w:r w:rsidR="00B1433E">
        <w:rPr>
          <w:rFonts w:hint="eastAsia"/>
        </w:rPr>
        <w:t>售</w:t>
      </w:r>
      <w:r w:rsidRPr="003F351D">
        <w:t>机构的规定为准。</w:t>
      </w:r>
    </w:p>
    <w:p w:rsidR="00902E3F" w:rsidRPr="003F351D" w:rsidRDefault="00902E3F" w:rsidP="00DB135A">
      <w:pPr>
        <w:spacing w:line="360" w:lineRule="auto"/>
        <w:ind w:firstLineChars="200" w:firstLine="480"/>
        <w:jc w:val="both"/>
      </w:pPr>
    </w:p>
    <w:p w:rsidR="00902E3F" w:rsidRPr="003F351D" w:rsidRDefault="00765710" w:rsidP="00DB135A">
      <w:pPr>
        <w:spacing w:line="360" w:lineRule="auto"/>
        <w:ind w:firstLineChars="200" w:firstLine="482"/>
        <w:jc w:val="both"/>
        <w:outlineLvl w:val="0"/>
        <w:rPr>
          <w:b/>
        </w:rPr>
      </w:pPr>
      <w:r>
        <w:rPr>
          <w:rFonts w:hint="eastAsia"/>
          <w:b/>
        </w:rPr>
        <w:t>五</w:t>
      </w:r>
      <w:r w:rsidR="00902E3F" w:rsidRPr="003F351D">
        <w:rPr>
          <w:b/>
        </w:rPr>
        <w:t>、清算与交收</w:t>
      </w:r>
    </w:p>
    <w:p w:rsidR="00902E3F" w:rsidRPr="003F351D" w:rsidRDefault="00902E3F" w:rsidP="00DB135A">
      <w:pPr>
        <w:spacing w:line="360" w:lineRule="auto"/>
        <w:ind w:firstLineChars="200" w:firstLine="480"/>
        <w:jc w:val="both"/>
      </w:pPr>
      <w:r w:rsidRPr="003F351D">
        <w:t>1</w:t>
      </w:r>
      <w:r w:rsidRPr="003F351D">
        <w:t>、</w:t>
      </w:r>
      <w:r w:rsidR="00B6799A" w:rsidRPr="003F351D">
        <w:t>投资人</w:t>
      </w:r>
      <w:r w:rsidRPr="003F351D">
        <w:t>无效认购资金或未获得确认的认购资金将于基金登记机构确认为无效后</w:t>
      </w:r>
      <w:r w:rsidRPr="003F351D">
        <w:t>3</w:t>
      </w:r>
      <w:r w:rsidRPr="003F351D">
        <w:t>个工作日内划入</w:t>
      </w:r>
      <w:r w:rsidR="00B6799A" w:rsidRPr="003F351D">
        <w:t>投资人</w:t>
      </w:r>
      <w:r w:rsidRPr="003F351D">
        <w:t>指定账户。</w:t>
      </w:r>
    </w:p>
    <w:p w:rsidR="00902E3F" w:rsidRPr="003F351D" w:rsidRDefault="00902E3F" w:rsidP="00DB135A">
      <w:pPr>
        <w:spacing w:line="360" w:lineRule="auto"/>
        <w:ind w:firstLineChars="200" w:firstLine="480"/>
        <w:jc w:val="both"/>
      </w:pPr>
      <w:r w:rsidRPr="003F351D">
        <w:t>2</w:t>
      </w:r>
      <w:r w:rsidRPr="003F351D">
        <w:t>、本基金《基金合同》生效前，全部认购资金将存入专门账户，认购款项在募集期间产生的资金利息将</w:t>
      </w:r>
      <w:r w:rsidR="009C2C1B" w:rsidRPr="00451914">
        <w:rPr>
          <w:rFonts w:hint="eastAsia"/>
        </w:rPr>
        <w:t>折算为</w:t>
      </w:r>
      <w:r w:rsidRPr="003F351D">
        <w:t>基金份额归基金份额持有人所有，其中利息转份额</w:t>
      </w:r>
      <w:r w:rsidR="009C2C1B">
        <w:rPr>
          <w:rFonts w:hint="eastAsia"/>
        </w:rPr>
        <w:t>的具体数额</w:t>
      </w:r>
      <w:r w:rsidRPr="003F351D">
        <w:t>以登记机构的记录为准。</w:t>
      </w:r>
    </w:p>
    <w:p w:rsidR="00902E3F" w:rsidRPr="003F351D" w:rsidRDefault="00902E3F" w:rsidP="00DB135A">
      <w:pPr>
        <w:spacing w:line="360" w:lineRule="auto"/>
        <w:ind w:firstLineChars="200" w:firstLine="480"/>
        <w:jc w:val="both"/>
      </w:pPr>
      <w:r w:rsidRPr="003F351D">
        <w:t>3</w:t>
      </w:r>
      <w:r w:rsidRPr="003F351D">
        <w:t>、基金募集结束后，基金登记机构将根据相关法律法规以及业务规则和基金合同的约定，完成基金份额持有人的权益登记。</w:t>
      </w:r>
    </w:p>
    <w:p w:rsidR="00902E3F" w:rsidRPr="003F351D" w:rsidRDefault="00902E3F" w:rsidP="00DB135A">
      <w:pPr>
        <w:spacing w:line="360" w:lineRule="auto"/>
        <w:ind w:firstLineChars="200" w:firstLine="480"/>
        <w:jc w:val="both"/>
      </w:pPr>
    </w:p>
    <w:p w:rsidR="00902E3F" w:rsidRPr="003F351D" w:rsidRDefault="00765710" w:rsidP="00DB135A">
      <w:pPr>
        <w:spacing w:line="360" w:lineRule="auto"/>
        <w:ind w:firstLineChars="200" w:firstLine="482"/>
        <w:jc w:val="both"/>
        <w:outlineLvl w:val="0"/>
        <w:rPr>
          <w:b/>
        </w:rPr>
      </w:pPr>
      <w:r>
        <w:rPr>
          <w:rFonts w:hint="eastAsia"/>
          <w:b/>
        </w:rPr>
        <w:t>六</w:t>
      </w:r>
      <w:r w:rsidR="00902E3F" w:rsidRPr="003F351D">
        <w:rPr>
          <w:b/>
        </w:rPr>
        <w:t>、基金的验资与基金合同生效</w:t>
      </w:r>
    </w:p>
    <w:p w:rsidR="00667A68" w:rsidRPr="003F351D" w:rsidRDefault="00667A68" w:rsidP="00667A68">
      <w:pPr>
        <w:spacing w:line="360" w:lineRule="auto"/>
        <w:ind w:firstLineChars="200" w:firstLine="480"/>
      </w:pPr>
      <w:r w:rsidRPr="003F351D">
        <w:t>根据有关法律、法规的规定，本基金的募集期为自基金份额发售之日起不超过三个月。</w:t>
      </w:r>
    </w:p>
    <w:p w:rsidR="006F26C0" w:rsidRPr="00F63411" w:rsidRDefault="00FF55C1" w:rsidP="00667A68">
      <w:pPr>
        <w:spacing w:line="360" w:lineRule="auto"/>
        <w:ind w:firstLineChars="200" w:firstLine="480"/>
        <w:jc w:val="both"/>
        <w:rPr>
          <w:bCs/>
        </w:rPr>
      </w:pPr>
      <w:r w:rsidRPr="00FF55C1">
        <w:rPr>
          <w:rFonts w:hint="eastAsia"/>
        </w:rPr>
        <w:t>在本基金募集份额总额不少于</w:t>
      </w:r>
      <w:r w:rsidRPr="00FF55C1">
        <w:rPr>
          <w:rFonts w:hint="eastAsia"/>
        </w:rPr>
        <w:t>2</w:t>
      </w:r>
      <w:r w:rsidRPr="00FF55C1">
        <w:rPr>
          <w:rFonts w:hint="eastAsia"/>
        </w:rPr>
        <w:t>亿份，基金募集金额不少于</w:t>
      </w:r>
      <w:r w:rsidRPr="00FF55C1">
        <w:rPr>
          <w:rFonts w:hint="eastAsia"/>
        </w:rPr>
        <w:t>2</w:t>
      </w:r>
      <w:r w:rsidRPr="00FF55C1">
        <w:rPr>
          <w:rFonts w:hint="eastAsia"/>
        </w:rPr>
        <w:t>亿元人民币且基金认购人数不少于</w:t>
      </w:r>
      <w:r w:rsidRPr="00FF55C1">
        <w:rPr>
          <w:rFonts w:hint="eastAsia"/>
        </w:rPr>
        <w:t>200</w:t>
      </w:r>
      <w:r w:rsidRPr="00FF55C1">
        <w:rPr>
          <w:rFonts w:hint="eastAsia"/>
        </w:rPr>
        <w:t>人的条件下，基金募集期届满或基金管理人依据法律法规及招募说明书可以决定停止基金发售，并在</w:t>
      </w:r>
      <w:r w:rsidRPr="00FF55C1">
        <w:rPr>
          <w:rFonts w:hint="eastAsia"/>
        </w:rPr>
        <w:t>10</w:t>
      </w:r>
      <w:r w:rsidRPr="00FF55C1">
        <w:rPr>
          <w:rFonts w:hint="eastAsia"/>
        </w:rPr>
        <w:t>日内聘请法定验资机构验资，自收到验资报告之日起</w:t>
      </w:r>
      <w:r w:rsidRPr="00FF55C1">
        <w:rPr>
          <w:rFonts w:hint="eastAsia"/>
        </w:rPr>
        <w:t>10</w:t>
      </w:r>
      <w:r w:rsidRPr="00FF55C1">
        <w:rPr>
          <w:rFonts w:hint="eastAsia"/>
        </w:rPr>
        <w:t>日内，向中国证监会办理基金备案手续。</w:t>
      </w:r>
    </w:p>
    <w:p w:rsidR="00902E3F" w:rsidRPr="003F351D" w:rsidRDefault="006F26C0" w:rsidP="009167D7">
      <w:pPr>
        <w:spacing w:line="360" w:lineRule="auto"/>
        <w:ind w:firstLineChars="200" w:firstLine="480"/>
        <w:jc w:val="both"/>
      </w:pPr>
      <w:r w:rsidRPr="00F63411">
        <w:rPr>
          <w:rFonts w:hint="eastAsia"/>
          <w:bCs/>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02E3F" w:rsidRPr="003F351D" w:rsidRDefault="00902E3F" w:rsidP="00C77C4A">
      <w:pPr>
        <w:spacing w:line="360" w:lineRule="auto"/>
        <w:ind w:firstLineChars="200" w:firstLine="480"/>
        <w:jc w:val="both"/>
      </w:pPr>
      <w:r w:rsidRPr="003F351D">
        <w:t>《基金合同》生效时，认购款项在募集期内产生的利息将</w:t>
      </w:r>
      <w:r w:rsidR="004763AD">
        <w:rPr>
          <w:rFonts w:hint="eastAsia"/>
        </w:rPr>
        <w:t>折算为</w:t>
      </w:r>
      <w:r w:rsidRPr="003F351D">
        <w:t>基金份额归基金份额持有人所有，其中利息转份额</w:t>
      </w:r>
      <w:r w:rsidR="004763AD">
        <w:rPr>
          <w:rFonts w:hint="eastAsia"/>
        </w:rPr>
        <w:t>的具体数额</w:t>
      </w:r>
      <w:r w:rsidRPr="003F351D">
        <w:t>以登记机构的记录为准。</w:t>
      </w:r>
    </w:p>
    <w:p w:rsidR="00902E3F" w:rsidRPr="003F351D" w:rsidRDefault="00902E3F" w:rsidP="00056206">
      <w:pPr>
        <w:spacing w:line="360" w:lineRule="auto"/>
        <w:ind w:firstLineChars="200" w:firstLine="480"/>
        <w:jc w:val="both"/>
      </w:pPr>
      <w:r w:rsidRPr="003F351D">
        <w:t>若《基金合同》不能生效，本基金管理人以其固有财产承担因募集行为而产生的债务和费用，将在基金募集期限届满后</w:t>
      </w:r>
      <w:r w:rsidRPr="003F351D">
        <w:t>30</w:t>
      </w:r>
      <w:r w:rsidRPr="003F351D">
        <w:t>日内返还</w:t>
      </w:r>
      <w:r w:rsidR="00B6799A" w:rsidRPr="003F351D">
        <w:t>投资人</w:t>
      </w:r>
      <w:r w:rsidRPr="003F351D">
        <w:t>已</w:t>
      </w:r>
      <w:r w:rsidR="00EE3654">
        <w:rPr>
          <w:rFonts w:hint="eastAsia"/>
        </w:rPr>
        <w:t>交纳</w:t>
      </w:r>
      <w:r w:rsidRPr="003F351D">
        <w:t>的款项，并加计银行同期</w:t>
      </w:r>
      <w:r w:rsidR="004A5621">
        <w:rPr>
          <w:rFonts w:hint="eastAsia"/>
          <w:bCs/>
        </w:rPr>
        <w:t>活期</w:t>
      </w:r>
      <w:r w:rsidRPr="003F351D">
        <w:t>存款利息。</w:t>
      </w:r>
    </w:p>
    <w:p w:rsidR="00447AF1" w:rsidRPr="003F351D" w:rsidRDefault="00447AF1" w:rsidP="00902E3F">
      <w:pPr>
        <w:spacing w:line="360" w:lineRule="auto"/>
        <w:ind w:firstLineChars="200" w:firstLine="480"/>
      </w:pPr>
    </w:p>
    <w:p w:rsidR="002E39FD" w:rsidRPr="003F351D" w:rsidRDefault="00765710" w:rsidP="008153C3">
      <w:pPr>
        <w:spacing w:line="360" w:lineRule="auto"/>
        <w:ind w:firstLineChars="198" w:firstLine="477"/>
        <w:outlineLvl w:val="0"/>
        <w:rPr>
          <w:rStyle w:val="1Char"/>
          <w:sz w:val="24"/>
          <w:szCs w:val="24"/>
        </w:rPr>
      </w:pPr>
      <w:bookmarkStart w:id="12" w:name="_Toc129634155"/>
      <w:r>
        <w:rPr>
          <w:rStyle w:val="1Char"/>
          <w:rFonts w:hint="eastAsia"/>
          <w:sz w:val="24"/>
          <w:szCs w:val="24"/>
        </w:rPr>
        <w:t>七</w:t>
      </w:r>
      <w:r w:rsidR="00B43BFC" w:rsidRPr="003F351D">
        <w:rPr>
          <w:rStyle w:val="1Char"/>
          <w:sz w:val="24"/>
          <w:szCs w:val="24"/>
        </w:rPr>
        <w:t>、本基金募集的当事人和中介机构</w:t>
      </w:r>
      <w:bookmarkEnd w:id="12"/>
    </w:p>
    <w:p w:rsidR="0092729D" w:rsidRPr="003F351D" w:rsidRDefault="0092729D" w:rsidP="0092729D">
      <w:pPr>
        <w:spacing w:line="360" w:lineRule="auto"/>
        <w:ind w:firstLineChars="198" w:firstLine="475"/>
      </w:pPr>
      <w:r w:rsidRPr="003F351D">
        <w:t>（一）基金管理人</w:t>
      </w:r>
    </w:p>
    <w:p w:rsidR="0092729D" w:rsidRPr="003F351D" w:rsidRDefault="0092729D" w:rsidP="0092729D">
      <w:pPr>
        <w:spacing w:line="360" w:lineRule="auto"/>
        <w:ind w:firstLineChars="198" w:firstLine="475"/>
      </w:pPr>
      <w:r w:rsidRPr="003F351D">
        <w:t>名称：国投瑞银基金管理有限公司</w:t>
      </w:r>
    </w:p>
    <w:p w:rsidR="0092729D" w:rsidRPr="003F351D" w:rsidRDefault="0092729D" w:rsidP="0092729D">
      <w:pPr>
        <w:spacing w:line="360" w:lineRule="auto"/>
        <w:ind w:firstLineChars="198" w:firstLine="475"/>
      </w:pPr>
      <w:r w:rsidRPr="003F351D">
        <w:t>英文名称：</w:t>
      </w:r>
      <w:r w:rsidRPr="003F351D">
        <w:t>UBS SDIC FUND MANAGEMENT CO., LTD</w:t>
      </w:r>
    </w:p>
    <w:p w:rsidR="0092729D" w:rsidRPr="003F351D" w:rsidRDefault="0092729D" w:rsidP="0092729D">
      <w:pPr>
        <w:spacing w:line="360" w:lineRule="auto"/>
        <w:ind w:firstLineChars="198" w:firstLine="475"/>
      </w:pPr>
      <w:r w:rsidRPr="003F351D">
        <w:t>住所：</w:t>
      </w:r>
      <w:r w:rsidR="00B46D80" w:rsidRPr="00B46D80">
        <w:rPr>
          <w:rFonts w:hint="eastAsia"/>
        </w:rPr>
        <w:t>上海市虹口区杨树浦路</w:t>
      </w:r>
      <w:r w:rsidR="00B46D80" w:rsidRPr="00B46D80">
        <w:rPr>
          <w:rFonts w:hint="eastAsia"/>
        </w:rPr>
        <w:t>168</w:t>
      </w:r>
      <w:r w:rsidR="00B46D80" w:rsidRPr="00B46D80">
        <w:rPr>
          <w:rFonts w:hint="eastAsia"/>
        </w:rPr>
        <w:t>号</w:t>
      </w:r>
      <w:r w:rsidR="00B46D80" w:rsidRPr="00B46D80">
        <w:rPr>
          <w:rFonts w:hint="eastAsia"/>
        </w:rPr>
        <w:t>20</w:t>
      </w:r>
      <w:r w:rsidR="00B46D80" w:rsidRPr="00B46D80">
        <w:rPr>
          <w:rFonts w:hint="eastAsia"/>
        </w:rPr>
        <w:t>层</w:t>
      </w:r>
    </w:p>
    <w:p w:rsidR="0092729D" w:rsidRPr="003F351D" w:rsidRDefault="0092729D" w:rsidP="0092729D">
      <w:pPr>
        <w:spacing w:line="360" w:lineRule="auto"/>
        <w:ind w:firstLineChars="198" w:firstLine="475"/>
      </w:pPr>
      <w:r w:rsidRPr="003F351D">
        <w:t>办公地址：深圳市福田区</w:t>
      </w:r>
      <w:r w:rsidR="0080141D" w:rsidRPr="0080141D">
        <w:rPr>
          <w:rFonts w:hint="eastAsia"/>
        </w:rPr>
        <w:t>福华一路</w:t>
      </w:r>
      <w:r w:rsidR="0080141D" w:rsidRPr="0080141D">
        <w:rPr>
          <w:rFonts w:hint="eastAsia"/>
        </w:rPr>
        <w:t>119</w:t>
      </w:r>
      <w:r w:rsidR="0080141D" w:rsidRPr="0080141D">
        <w:rPr>
          <w:rFonts w:hint="eastAsia"/>
        </w:rPr>
        <w:t>号安信金融大厦</w:t>
      </w:r>
      <w:r w:rsidR="0080141D" w:rsidRPr="0080141D">
        <w:rPr>
          <w:rFonts w:hint="eastAsia"/>
        </w:rPr>
        <w:t>18</w:t>
      </w:r>
      <w:r w:rsidR="0080141D" w:rsidRPr="0080141D">
        <w:rPr>
          <w:rFonts w:hint="eastAsia"/>
        </w:rPr>
        <w:t>楼</w:t>
      </w:r>
    </w:p>
    <w:p w:rsidR="0092729D" w:rsidRPr="003F351D" w:rsidRDefault="0092729D" w:rsidP="0092729D">
      <w:pPr>
        <w:spacing w:line="360" w:lineRule="auto"/>
        <w:ind w:firstLineChars="198" w:firstLine="475"/>
      </w:pPr>
      <w:r w:rsidRPr="003F351D">
        <w:t>法定代表人：</w:t>
      </w:r>
      <w:r w:rsidR="000F672B">
        <w:rPr>
          <w:rFonts w:hint="eastAsia"/>
          <w:bCs/>
        </w:rPr>
        <w:t>傅强</w:t>
      </w:r>
    </w:p>
    <w:p w:rsidR="0092729D" w:rsidRPr="003F351D" w:rsidRDefault="0092729D" w:rsidP="0092729D">
      <w:pPr>
        <w:spacing w:line="360" w:lineRule="auto"/>
        <w:ind w:firstLineChars="198" w:firstLine="475"/>
      </w:pPr>
      <w:r w:rsidRPr="003F351D">
        <w:t>设立日期：</w:t>
      </w:r>
      <w:r w:rsidRPr="003F351D">
        <w:t>2002</w:t>
      </w:r>
      <w:r w:rsidRPr="003F351D">
        <w:t>年</w:t>
      </w:r>
      <w:r w:rsidRPr="003F351D">
        <w:t>6</w:t>
      </w:r>
      <w:r w:rsidRPr="003F351D">
        <w:t>月</w:t>
      </w:r>
      <w:r w:rsidRPr="003F351D">
        <w:t>13</w:t>
      </w:r>
      <w:r w:rsidRPr="003F351D">
        <w:t>日</w:t>
      </w:r>
    </w:p>
    <w:p w:rsidR="0092729D" w:rsidRPr="003F351D" w:rsidRDefault="0092729D" w:rsidP="0092729D">
      <w:pPr>
        <w:spacing w:line="360" w:lineRule="auto"/>
        <w:ind w:firstLineChars="198" w:firstLine="475"/>
      </w:pPr>
      <w:r w:rsidRPr="003F351D">
        <w:t>电话：（</w:t>
      </w:r>
      <w:r w:rsidRPr="003F351D">
        <w:t>0755</w:t>
      </w:r>
      <w:r w:rsidRPr="003F351D">
        <w:t>）</w:t>
      </w:r>
      <w:r w:rsidRPr="003F351D">
        <w:t>83575992</w:t>
      </w:r>
    </w:p>
    <w:p w:rsidR="0092729D" w:rsidRPr="003F351D" w:rsidRDefault="0092729D" w:rsidP="0092729D">
      <w:pPr>
        <w:spacing w:line="360" w:lineRule="auto"/>
        <w:ind w:firstLineChars="198" w:firstLine="475"/>
      </w:pPr>
      <w:r w:rsidRPr="003F351D">
        <w:t>传真：（</w:t>
      </w:r>
      <w:r w:rsidRPr="003F351D">
        <w:t>0755</w:t>
      </w:r>
      <w:r w:rsidRPr="003F351D">
        <w:t>）</w:t>
      </w:r>
      <w:r w:rsidRPr="003F351D">
        <w:t>82904048</w:t>
      </w:r>
    </w:p>
    <w:p w:rsidR="0092729D" w:rsidRPr="003F351D" w:rsidRDefault="0092729D" w:rsidP="0092729D">
      <w:pPr>
        <w:spacing w:line="360" w:lineRule="auto"/>
        <w:ind w:firstLineChars="198" w:firstLine="475"/>
      </w:pPr>
      <w:r w:rsidRPr="003F351D">
        <w:t>联系人：杨蔓</w:t>
      </w:r>
    </w:p>
    <w:p w:rsidR="0092729D" w:rsidRPr="003F351D" w:rsidRDefault="0092729D" w:rsidP="0092729D">
      <w:pPr>
        <w:spacing w:line="360" w:lineRule="auto"/>
        <w:ind w:firstLineChars="198" w:firstLine="475"/>
      </w:pPr>
      <w:r w:rsidRPr="003F351D">
        <w:t>（二）基金托管人</w:t>
      </w:r>
    </w:p>
    <w:p w:rsidR="008A4537" w:rsidRDefault="008A4537" w:rsidP="008A4537">
      <w:pPr>
        <w:spacing w:line="360" w:lineRule="auto"/>
        <w:ind w:firstLineChars="198" w:firstLine="475"/>
        <w:rPr>
          <w:rFonts w:hint="eastAsia"/>
        </w:rPr>
      </w:pPr>
      <w:r>
        <w:rPr>
          <w:rFonts w:hint="eastAsia"/>
        </w:rPr>
        <w:t>公司法定中文名称：交通银行股份有限公司</w:t>
      </w:r>
    </w:p>
    <w:p w:rsidR="008A4537" w:rsidRDefault="008A4537" w:rsidP="008A4537">
      <w:pPr>
        <w:spacing w:line="360" w:lineRule="auto"/>
        <w:ind w:firstLineChars="198" w:firstLine="475"/>
        <w:rPr>
          <w:rFonts w:hint="eastAsia"/>
        </w:rPr>
      </w:pPr>
      <w:r>
        <w:rPr>
          <w:rFonts w:hint="eastAsia"/>
        </w:rPr>
        <w:t>公司法定英文名称：</w:t>
      </w:r>
      <w:r>
        <w:rPr>
          <w:rFonts w:hint="eastAsia"/>
        </w:rPr>
        <w:t>BANK OF COMMUNICATIONS CO.,LTD</w:t>
      </w:r>
    </w:p>
    <w:p w:rsidR="008A4537" w:rsidRDefault="008A4537" w:rsidP="008A4537">
      <w:pPr>
        <w:spacing w:line="360" w:lineRule="auto"/>
        <w:ind w:firstLineChars="198" w:firstLine="475"/>
        <w:rPr>
          <w:rFonts w:hint="eastAsia"/>
        </w:rPr>
      </w:pPr>
      <w:r>
        <w:rPr>
          <w:rFonts w:hint="eastAsia"/>
        </w:rPr>
        <w:t>法定代表人：任德奇</w:t>
      </w:r>
    </w:p>
    <w:p w:rsidR="008A4537" w:rsidRDefault="008A4537" w:rsidP="008A4537">
      <w:pPr>
        <w:spacing w:line="360" w:lineRule="auto"/>
        <w:ind w:firstLineChars="198" w:firstLine="475"/>
        <w:rPr>
          <w:rFonts w:hint="eastAsia"/>
        </w:rPr>
      </w:pPr>
      <w:r>
        <w:rPr>
          <w:rFonts w:hint="eastAsia"/>
        </w:rPr>
        <w:t>住</w:t>
      </w:r>
      <w:r>
        <w:rPr>
          <w:rFonts w:hint="eastAsia"/>
        </w:rPr>
        <w:t xml:space="preserve">    </w:t>
      </w:r>
      <w:r>
        <w:rPr>
          <w:rFonts w:hint="eastAsia"/>
        </w:rPr>
        <w:t>所：中国（上海）自由贸易试验区银城中路</w:t>
      </w:r>
      <w:r>
        <w:rPr>
          <w:rFonts w:hint="eastAsia"/>
        </w:rPr>
        <w:t>188</w:t>
      </w:r>
      <w:r>
        <w:rPr>
          <w:rFonts w:hint="eastAsia"/>
        </w:rPr>
        <w:t>号</w:t>
      </w:r>
      <w:r>
        <w:rPr>
          <w:rFonts w:hint="eastAsia"/>
        </w:rPr>
        <w:t xml:space="preserve"> </w:t>
      </w:r>
    </w:p>
    <w:p w:rsidR="008A4537" w:rsidRDefault="008A4537" w:rsidP="008A4537">
      <w:pPr>
        <w:spacing w:line="360" w:lineRule="auto"/>
        <w:ind w:firstLineChars="198" w:firstLine="475"/>
        <w:rPr>
          <w:rFonts w:hint="eastAsia"/>
        </w:rPr>
      </w:pPr>
      <w:r>
        <w:rPr>
          <w:rFonts w:hint="eastAsia"/>
        </w:rPr>
        <w:t>办公地址：上海市长宁区仙霞路</w:t>
      </w:r>
      <w:r>
        <w:rPr>
          <w:rFonts w:hint="eastAsia"/>
        </w:rPr>
        <w:t>18</w:t>
      </w:r>
      <w:r>
        <w:rPr>
          <w:rFonts w:hint="eastAsia"/>
        </w:rPr>
        <w:t>号</w:t>
      </w:r>
    </w:p>
    <w:p w:rsidR="008A4537" w:rsidRDefault="008A4537" w:rsidP="008A4537">
      <w:pPr>
        <w:spacing w:line="360" w:lineRule="auto"/>
        <w:ind w:firstLineChars="198" w:firstLine="475"/>
        <w:rPr>
          <w:rFonts w:hint="eastAsia"/>
        </w:rPr>
      </w:pPr>
      <w:r>
        <w:rPr>
          <w:rFonts w:hint="eastAsia"/>
        </w:rPr>
        <w:t>邮政编码：</w:t>
      </w:r>
      <w:r>
        <w:rPr>
          <w:rFonts w:hint="eastAsia"/>
        </w:rPr>
        <w:t>200336</w:t>
      </w:r>
    </w:p>
    <w:p w:rsidR="008A4537" w:rsidRDefault="008A4537" w:rsidP="008A4537">
      <w:pPr>
        <w:spacing w:line="360" w:lineRule="auto"/>
        <w:ind w:firstLineChars="198" w:firstLine="475"/>
        <w:rPr>
          <w:rFonts w:hint="eastAsia"/>
        </w:rPr>
      </w:pPr>
      <w:r>
        <w:rPr>
          <w:rFonts w:hint="eastAsia"/>
        </w:rPr>
        <w:t>注册时间：</w:t>
      </w:r>
      <w:r>
        <w:rPr>
          <w:rFonts w:hint="eastAsia"/>
        </w:rPr>
        <w:t>1987</w:t>
      </w:r>
      <w:r>
        <w:rPr>
          <w:rFonts w:hint="eastAsia"/>
        </w:rPr>
        <w:t>年</w:t>
      </w:r>
      <w:r>
        <w:rPr>
          <w:rFonts w:hint="eastAsia"/>
        </w:rPr>
        <w:t>3</w:t>
      </w:r>
      <w:r>
        <w:rPr>
          <w:rFonts w:hint="eastAsia"/>
        </w:rPr>
        <w:t>月</w:t>
      </w:r>
      <w:r>
        <w:rPr>
          <w:rFonts w:hint="eastAsia"/>
        </w:rPr>
        <w:t>30</w:t>
      </w:r>
      <w:r>
        <w:rPr>
          <w:rFonts w:hint="eastAsia"/>
        </w:rPr>
        <w:t>日</w:t>
      </w:r>
    </w:p>
    <w:p w:rsidR="008A4537" w:rsidRDefault="008A4537" w:rsidP="008A4537">
      <w:pPr>
        <w:spacing w:line="360" w:lineRule="auto"/>
        <w:ind w:firstLineChars="198" w:firstLine="475"/>
        <w:rPr>
          <w:rFonts w:hint="eastAsia"/>
        </w:rPr>
      </w:pPr>
      <w:r>
        <w:rPr>
          <w:rFonts w:hint="eastAsia"/>
        </w:rPr>
        <w:t>注册资本：</w:t>
      </w:r>
      <w:r>
        <w:rPr>
          <w:rFonts w:hint="eastAsia"/>
        </w:rPr>
        <w:t>742.63</w:t>
      </w:r>
      <w:r>
        <w:rPr>
          <w:rFonts w:hint="eastAsia"/>
        </w:rPr>
        <w:t>亿元</w:t>
      </w:r>
    </w:p>
    <w:p w:rsidR="008A4537" w:rsidRDefault="008A4537" w:rsidP="008A4537">
      <w:pPr>
        <w:spacing w:line="360" w:lineRule="auto"/>
        <w:ind w:firstLineChars="198" w:firstLine="475"/>
        <w:rPr>
          <w:rFonts w:hint="eastAsia"/>
        </w:rPr>
      </w:pPr>
      <w:r>
        <w:rPr>
          <w:rFonts w:hint="eastAsia"/>
        </w:rPr>
        <w:t>基金托管资格批文及文号：中国证监会证监基字</w:t>
      </w:r>
      <w:r>
        <w:rPr>
          <w:rFonts w:hint="eastAsia"/>
        </w:rPr>
        <w:t>[1998]25</w:t>
      </w:r>
      <w:r>
        <w:rPr>
          <w:rFonts w:hint="eastAsia"/>
        </w:rPr>
        <w:t>号</w:t>
      </w:r>
    </w:p>
    <w:p w:rsidR="008A4537" w:rsidRDefault="008A4537" w:rsidP="008A4537">
      <w:pPr>
        <w:spacing w:line="360" w:lineRule="auto"/>
        <w:ind w:firstLineChars="198" w:firstLine="475"/>
        <w:rPr>
          <w:rFonts w:hint="eastAsia"/>
        </w:rPr>
      </w:pPr>
      <w:r>
        <w:rPr>
          <w:rFonts w:hint="eastAsia"/>
        </w:rPr>
        <w:t>联系人：方圆</w:t>
      </w:r>
    </w:p>
    <w:p w:rsidR="00FB58E9" w:rsidRDefault="008A4537" w:rsidP="00736D73">
      <w:pPr>
        <w:spacing w:line="360" w:lineRule="auto"/>
        <w:ind w:firstLineChars="200" w:firstLine="480"/>
        <w:rPr>
          <w:rFonts w:hint="eastAsia"/>
        </w:rPr>
      </w:pPr>
      <w:r>
        <w:rPr>
          <w:rFonts w:hint="eastAsia"/>
        </w:rPr>
        <w:t>电</w:t>
      </w:r>
      <w:r>
        <w:rPr>
          <w:rFonts w:hint="eastAsia"/>
        </w:rPr>
        <w:t xml:space="preserve">  </w:t>
      </w:r>
      <w:r>
        <w:rPr>
          <w:rFonts w:hint="eastAsia"/>
        </w:rPr>
        <w:t>话：</w:t>
      </w:r>
      <w:r>
        <w:rPr>
          <w:rFonts w:hint="eastAsia"/>
        </w:rPr>
        <w:t>95559</w:t>
      </w:r>
    </w:p>
    <w:p w:rsidR="0092729D" w:rsidRPr="003F351D" w:rsidRDefault="0092729D" w:rsidP="009A2BA4">
      <w:pPr>
        <w:spacing w:line="360" w:lineRule="auto"/>
        <w:ind w:firstLineChars="200" w:firstLine="480"/>
      </w:pPr>
      <w:r w:rsidRPr="003F351D">
        <w:t>（三）基金份额</w:t>
      </w:r>
      <w:r w:rsidR="0066687C" w:rsidRPr="003F351D">
        <w:t>发售</w:t>
      </w:r>
      <w:r w:rsidRPr="003F351D">
        <w:t>机构</w:t>
      </w:r>
    </w:p>
    <w:p w:rsidR="0092729D" w:rsidRPr="003F351D" w:rsidRDefault="003E41BF" w:rsidP="009A2BA4">
      <w:pPr>
        <w:spacing w:line="360" w:lineRule="auto"/>
        <w:ind w:firstLineChars="200" w:firstLine="480"/>
      </w:pPr>
      <w:r>
        <w:rPr>
          <w:rFonts w:hint="eastAsia"/>
        </w:rPr>
        <w:t>1</w:t>
      </w:r>
      <w:r>
        <w:rPr>
          <w:rFonts w:hint="eastAsia"/>
        </w:rPr>
        <w:t>、</w:t>
      </w:r>
      <w:r w:rsidR="0092729D" w:rsidRPr="003F351D">
        <w:t>直销机构：国投瑞银基金管理有限公司直销中心</w:t>
      </w:r>
    </w:p>
    <w:p w:rsidR="0092729D" w:rsidRPr="003F351D" w:rsidRDefault="0092729D" w:rsidP="009A2BA4">
      <w:pPr>
        <w:spacing w:line="360" w:lineRule="auto"/>
        <w:ind w:firstLineChars="200" w:firstLine="480"/>
      </w:pPr>
      <w:r w:rsidRPr="003F351D">
        <w:t>办公地址：深圳市福田区</w:t>
      </w:r>
      <w:r w:rsidR="0080141D" w:rsidRPr="0080141D">
        <w:rPr>
          <w:rFonts w:hint="eastAsia"/>
        </w:rPr>
        <w:t>福华一路</w:t>
      </w:r>
      <w:r w:rsidR="0080141D" w:rsidRPr="0080141D">
        <w:rPr>
          <w:rFonts w:hint="eastAsia"/>
        </w:rPr>
        <w:t>119</w:t>
      </w:r>
      <w:r w:rsidR="0080141D" w:rsidRPr="0080141D">
        <w:rPr>
          <w:rFonts w:hint="eastAsia"/>
        </w:rPr>
        <w:t>号安信金融大厦</w:t>
      </w:r>
      <w:r w:rsidR="0080141D" w:rsidRPr="0080141D">
        <w:rPr>
          <w:rFonts w:hint="eastAsia"/>
        </w:rPr>
        <w:t>18</w:t>
      </w:r>
      <w:r w:rsidR="0080141D" w:rsidRPr="0080141D">
        <w:rPr>
          <w:rFonts w:hint="eastAsia"/>
        </w:rPr>
        <w:t>楼</w:t>
      </w:r>
    </w:p>
    <w:p w:rsidR="0092729D" w:rsidRPr="003F351D" w:rsidRDefault="0092729D" w:rsidP="009A2BA4">
      <w:pPr>
        <w:spacing w:line="360" w:lineRule="auto"/>
        <w:ind w:firstLineChars="200" w:firstLine="480"/>
      </w:pPr>
      <w:r w:rsidRPr="003F351D">
        <w:t>电话：</w:t>
      </w:r>
      <w:r w:rsidRPr="003F351D">
        <w:t xml:space="preserve">(0755) </w:t>
      </w:r>
      <w:r w:rsidR="00BE74DE" w:rsidRPr="003F351D">
        <w:t>8357599</w:t>
      </w:r>
      <w:r w:rsidR="00BE74DE">
        <w:t>4</w:t>
      </w:r>
      <w:r w:rsidR="00BE74DE" w:rsidRPr="003F351D">
        <w:t xml:space="preserve">  </w:t>
      </w:r>
      <w:r w:rsidRPr="003F351D">
        <w:t>8357599</w:t>
      </w:r>
      <w:r w:rsidR="00AE7E3F" w:rsidRPr="003F351D">
        <w:t>3</w:t>
      </w:r>
    </w:p>
    <w:p w:rsidR="0092729D" w:rsidRPr="003F351D" w:rsidRDefault="0092729D" w:rsidP="009A2BA4">
      <w:pPr>
        <w:spacing w:line="360" w:lineRule="auto"/>
        <w:ind w:firstLineChars="200" w:firstLine="480"/>
      </w:pPr>
      <w:r w:rsidRPr="003F351D">
        <w:t>传真：</w:t>
      </w:r>
      <w:r w:rsidRPr="003F351D">
        <w:t>(0755) 82904048</w:t>
      </w:r>
    </w:p>
    <w:p w:rsidR="0092729D" w:rsidRPr="003F351D" w:rsidRDefault="0092729D" w:rsidP="009A2BA4">
      <w:pPr>
        <w:spacing w:line="360" w:lineRule="auto"/>
        <w:ind w:firstLineChars="200" w:firstLine="480"/>
      </w:pPr>
      <w:r w:rsidRPr="003F351D">
        <w:t>联系人：</w:t>
      </w:r>
      <w:r w:rsidR="00BE74DE">
        <w:rPr>
          <w:rFonts w:hint="eastAsia"/>
        </w:rPr>
        <w:t>李沫</w:t>
      </w:r>
      <w:r w:rsidR="00AE7E3F" w:rsidRPr="003F351D">
        <w:t>、</w:t>
      </w:r>
      <w:r w:rsidR="00B92F7C">
        <w:rPr>
          <w:rFonts w:hint="eastAsia"/>
        </w:rPr>
        <w:t>马征</w:t>
      </w:r>
    </w:p>
    <w:p w:rsidR="0092729D" w:rsidRPr="003F351D" w:rsidRDefault="0092729D" w:rsidP="009A2BA4">
      <w:pPr>
        <w:spacing w:line="360" w:lineRule="auto"/>
        <w:ind w:firstLineChars="200" w:firstLine="480"/>
      </w:pPr>
      <w:r w:rsidRPr="003F351D">
        <w:t>客服电话：</w:t>
      </w:r>
      <w:r w:rsidR="00AB2EA3" w:rsidRPr="00AB2EA3">
        <w:rPr>
          <w:rFonts w:hint="eastAsia"/>
        </w:rPr>
        <w:t>4008806868</w:t>
      </w:r>
      <w:r w:rsidR="00AB2EA3" w:rsidRPr="00AB2EA3">
        <w:rPr>
          <w:rFonts w:hint="eastAsia"/>
        </w:rPr>
        <w:t>、</w:t>
      </w:r>
      <w:r w:rsidR="00AB2EA3" w:rsidRPr="00AB2EA3">
        <w:rPr>
          <w:rFonts w:hint="eastAsia"/>
        </w:rPr>
        <w:t>0755-83160000</w:t>
      </w:r>
    </w:p>
    <w:p w:rsidR="0092729D" w:rsidRDefault="0092729D" w:rsidP="009A2BA4">
      <w:pPr>
        <w:spacing w:line="360" w:lineRule="auto"/>
        <w:ind w:firstLineChars="200" w:firstLine="480"/>
      </w:pPr>
      <w:r w:rsidRPr="003F351D">
        <w:t>网站：</w:t>
      </w:r>
      <w:hyperlink r:id="rId11" w:history="1">
        <w:r w:rsidR="003E41BF" w:rsidRPr="00BA732F">
          <w:rPr>
            <w:rStyle w:val="a4"/>
          </w:rPr>
          <w:t>www.ubssdic.com</w:t>
        </w:r>
      </w:hyperlink>
    </w:p>
    <w:p w:rsidR="00836884" w:rsidRDefault="0075319C" w:rsidP="009A2BA4">
      <w:pPr>
        <w:spacing w:line="360" w:lineRule="auto"/>
        <w:ind w:firstLineChars="200" w:firstLine="480"/>
      </w:pPr>
      <w:r>
        <w:t>2</w:t>
      </w:r>
      <w:r>
        <w:rPr>
          <w:rFonts w:hint="eastAsia"/>
        </w:rPr>
        <w:t>、</w:t>
      </w:r>
      <w:r w:rsidR="009653FD">
        <w:t>其他销售</w:t>
      </w:r>
      <w:r>
        <w:rPr>
          <w:rFonts w:hint="eastAsia"/>
        </w:rPr>
        <w:t>机构：</w:t>
      </w:r>
    </w:p>
    <w:p w:rsidR="00E62231" w:rsidRDefault="00B112D6" w:rsidP="00E62231">
      <w:pPr>
        <w:spacing w:line="360" w:lineRule="auto"/>
        <w:ind w:firstLineChars="200" w:firstLine="480"/>
        <w:rPr>
          <w:rFonts w:hint="eastAsia"/>
        </w:rPr>
      </w:pPr>
      <w:r>
        <w:rPr>
          <w:rFonts w:hint="eastAsia"/>
        </w:rPr>
        <w:t>（</w:t>
      </w:r>
      <w:r>
        <w:t>1</w:t>
      </w:r>
      <w:r>
        <w:rPr>
          <w:rFonts w:hint="eastAsia"/>
        </w:rPr>
        <w:t>）</w:t>
      </w:r>
      <w:r w:rsidR="00E62231">
        <w:rPr>
          <w:rFonts w:hint="eastAsia"/>
        </w:rPr>
        <w:t>交通银行股份有限公司</w:t>
      </w:r>
    </w:p>
    <w:p w:rsidR="00E62231" w:rsidRDefault="00E62231" w:rsidP="00E62231">
      <w:pPr>
        <w:spacing w:line="360" w:lineRule="auto"/>
        <w:ind w:firstLineChars="200" w:firstLine="480"/>
        <w:rPr>
          <w:rFonts w:hint="eastAsia"/>
        </w:rPr>
      </w:pPr>
      <w:r>
        <w:rPr>
          <w:rFonts w:hint="eastAsia"/>
        </w:rPr>
        <w:t>住所：上海市浦东新区银城中路</w:t>
      </w:r>
      <w:r>
        <w:rPr>
          <w:rFonts w:hint="eastAsia"/>
        </w:rPr>
        <w:t xml:space="preserve"> 188 </w:t>
      </w:r>
      <w:r>
        <w:rPr>
          <w:rFonts w:hint="eastAsia"/>
        </w:rPr>
        <w:t>号</w:t>
      </w:r>
    </w:p>
    <w:p w:rsidR="00E62231" w:rsidRDefault="00E62231" w:rsidP="00E62231">
      <w:pPr>
        <w:spacing w:line="360" w:lineRule="auto"/>
        <w:ind w:firstLineChars="200" w:firstLine="480"/>
        <w:rPr>
          <w:rFonts w:hint="eastAsia"/>
        </w:rPr>
      </w:pPr>
      <w:r>
        <w:rPr>
          <w:rFonts w:hint="eastAsia"/>
        </w:rPr>
        <w:t>办公地址：上海市浦东新区银城中路</w:t>
      </w:r>
      <w:r>
        <w:rPr>
          <w:rFonts w:hint="eastAsia"/>
        </w:rPr>
        <w:t xml:space="preserve"> 188 </w:t>
      </w:r>
      <w:r>
        <w:rPr>
          <w:rFonts w:hint="eastAsia"/>
        </w:rPr>
        <w:t>号</w:t>
      </w:r>
    </w:p>
    <w:p w:rsidR="00E62231" w:rsidRDefault="00E62231" w:rsidP="00E62231">
      <w:pPr>
        <w:spacing w:line="360" w:lineRule="auto"/>
        <w:ind w:firstLineChars="200" w:firstLine="480"/>
        <w:rPr>
          <w:rFonts w:hint="eastAsia"/>
        </w:rPr>
      </w:pPr>
      <w:r>
        <w:rPr>
          <w:rFonts w:hint="eastAsia"/>
        </w:rPr>
        <w:t>法定代表人：任德奇</w:t>
      </w:r>
    </w:p>
    <w:p w:rsidR="00E62231" w:rsidRDefault="00E62231" w:rsidP="00E62231">
      <w:pPr>
        <w:spacing w:line="360" w:lineRule="auto"/>
        <w:ind w:firstLineChars="200" w:firstLine="480"/>
        <w:rPr>
          <w:rFonts w:hint="eastAsia"/>
        </w:rPr>
      </w:pPr>
      <w:r>
        <w:rPr>
          <w:rFonts w:hint="eastAsia"/>
        </w:rPr>
        <w:t>电话：</w:t>
      </w:r>
      <w:r>
        <w:rPr>
          <w:rFonts w:hint="eastAsia"/>
        </w:rPr>
        <w:t>021-58781234</w:t>
      </w:r>
    </w:p>
    <w:p w:rsidR="00E62231" w:rsidRDefault="00E62231" w:rsidP="00E62231">
      <w:pPr>
        <w:spacing w:line="360" w:lineRule="auto"/>
        <w:ind w:firstLineChars="200" w:firstLine="480"/>
        <w:rPr>
          <w:rFonts w:hint="eastAsia"/>
        </w:rPr>
      </w:pPr>
      <w:r>
        <w:rPr>
          <w:rFonts w:hint="eastAsia"/>
        </w:rPr>
        <w:t>传真：</w:t>
      </w:r>
      <w:r>
        <w:rPr>
          <w:rFonts w:hint="eastAsia"/>
        </w:rPr>
        <w:t>021-58408483</w:t>
      </w:r>
    </w:p>
    <w:p w:rsidR="00E62231" w:rsidRDefault="00E62231" w:rsidP="00E62231">
      <w:pPr>
        <w:spacing w:line="360" w:lineRule="auto"/>
        <w:ind w:firstLineChars="200" w:firstLine="480"/>
        <w:rPr>
          <w:rFonts w:hint="eastAsia"/>
        </w:rPr>
      </w:pPr>
      <w:r>
        <w:rPr>
          <w:rFonts w:hint="eastAsia"/>
        </w:rPr>
        <w:t>联系人：高天</w:t>
      </w:r>
    </w:p>
    <w:p w:rsidR="00E62231" w:rsidRDefault="00E62231" w:rsidP="00E62231">
      <w:pPr>
        <w:spacing w:line="360" w:lineRule="auto"/>
        <w:ind w:firstLineChars="200" w:firstLine="480"/>
      </w:pPr>
      <w:r>
        <w:rPr>
          <w:rFonts w:hint="eastAsia"/>
        </w:rPr>
        <w:t>客服电话：</w:t>
      </w:r>
      <w:r>
        <w:rPr>
          <w:rFonts w:hint="eastAsia"/>
        </w:rPr>
        <w:t>95559</w:t>
      </w:r>
      <w:r w:rsidDel="00E62231">
        <w:rPr>
          <w:rFonts w:hint="eastAsia"/>
        </w:rPr>
        <w:t xml:space="preserve"> </w:t>
      </w:r>
    </w:p>
    <w:p w:rsidR="00E62231" w:rsidRDefault="00E62231" w:rsidP="00E62231">
      <w:pPr>
        <w:spacing w:line="360" w:lineRule="auto"/>
        <w:ind w:firstLineChars="200" w:firstLine="480"/>
        <w:rPr>
          <w:rFonts w:hint="eastAsia"/>
        </w:rPr>
      </w:pPr>
      <w:r>
        <w:t>（</w:t>
      </w:r>
      <w:r>
        <w:rPr>
          <w:rFonts w:hint="eastAsia"/>
        </w:rPr>
        <w:t>2</w:t>
      </w:r>
      <w:r>
        <w:t>）</w:t>
      </w:r>
      <w:r>
        <w:rPr>
          <w:rFonts w:hint="eastAsia"/>
        </w:rPr>
        <w:t>中信建投证券股份有限公司</w:t>
      </w:r>
    </w:p>
    <w:p w:rsidR="00E62231" w:rsidRDefault="00E62231" w:rsidP="00E62231">
      <w:pPr>
        <w:spacing w:line="360" w:lineRule="auto"/>
        <w:ind w:firstLineChars="200" w:firstLine="480"/>
        <w:rPr>
          <w:rFonts w:hint="eastAsia"/>
        </w:rPr>
      </w:pPr>
      <w:r>
        <w:rPr>
          <w:rFonts w:hint="eastAsia"/>
        </w:rPr>
        <w:t>住所：北京市朝阳区安立路</w:t>
      </w:r>
      <w:r>
        <w:rPr>
          <w:rFonts w:hint="eastAsia"/>
        </w:rPr>
        <w:t>66</w:t>
      </w:r>
      <w:r>
        <w:rPr>
          <w:rFonts w:hint="eastAsia"/>
        </w:rPr>
        <w:t>号</w:t>
      </w:r>
      <w:r>
        <w:rPr>
          <w:rFonts w:hint="eastAsia"/>
        </w:rPr>
        <w:t>4</w:t>
      </w:r>
      <w:r>
        <w:rPr>
          <w:rFonts w:hint="eastAsia"/>
        </w:rPr>
        <w:t>号楼</w:t>
      </w:r>
    </w:p>
    <w:p w:rsidR="00E62231" w:rsidRDefault="00E62231" w:rsidP="00E62231">
      <w:pPr>
        <w:spacing w:line="360" w:lineRule="auto"/>
        <w:ind w:firstLineChars="200" w:firstLine="480"/>
        <w:rPr>
          <w:rFonts w:hint="eastAsia"/>
        </w:rPr>
      </w:pPr>
      <w:r>
        <w:rPr>
          <w:rFonts w:hint="eastAsia"/>
        </w:rPr>
        <w:t>办公地址：北京市朝阳区景辉街</w:t>
      </w:r>
      <w:r>
        <w:rPr>
          <w:rFonts w:hint="eastAsia"/>
        </w:rPr>
        <w:t>16</w:t>
      </w:r>
      <w:r>
        <w:rPr>
          <w:rFonts w:hint="eastAsia"/>
        </w:rPr>
        <w:t>号院</w:t>
      </w:r>
      <w:r>
        <w:rPr>
          <w:rFonts w:hint="eastAsia"/>
        </w:rPr>
        <w:t>1</w:t>
      </w:r>
      <w:r>
        <w:rPr>
          <w:rFonts w:hint="eastAsia"/>
        </w:rPr>
        <w:t>号楼</w:t>
      </w:r>
    </w:p>
    <w:p w:rsidR="00E62231" w:rsidRDefault="00E62231" w:rsidP="00E62231">
      <w:pPr>
        <w:spacing w:line="360" w:lineRule="auto"/>
        <w:ind w:firstLineChars="200" w:firstLine="480"/>
        <w:rPr>
          <w:rFonts w:hint="eastAsia"/>
        </w:rPr>
      </w:pPr>
      <w:r>
        <w:rPr>
          <w:rFonts w:hint="eastAsia"/>
        </w:rPr>
        <w:t>法定代表人：王常青</w:t>
      </w:r>
    </w:p>
    <w:p w:rsidR="00E62231" w:rsidRDefault="00E62231" w:rsidP="00E62231">
      <w:pPr>
        <w:spacing w:line="360" w:lineRule="auto"/>
        <w:ind w:firstLineChars="200" w:firstLine="480"/>
        <w:rPr>
          <w:rFonts w:hint="eastAsia"/>
        </w:rPr>
      </w:pPr>
      <w:r>
        <w:rPr>
          <w:rFonts w:hint="eastAsia"/>
        </w:rPr>
        <w:t>电话：</w:t>
      </w:r>
      <w:r>
        <w:rPr>
          <w:rFonts w:hint="eastAsia"/>
        </w:rPr>
        <w:t xml:space="preserve"> 010-65608107</w:t>
      </w:r>
    </w:p>
    <w:p w:rsidR="00E62231" w:rsidRDefault="00E62231" w:rsidP="00E62231">
      <w:pPr>
        <w:spacing w:line="360" w:lineRule="auto"/>
        <w:ind w:firstLineChars="200" w:firstLine="480"/>
        <w:rPr>
          <w:rFonts w:hint="eastAsia"/>
        </w:rPr>
      </w:pPr>
      <w:r>
        <w:rPr>
          <w:rFonts w:hint="eastAsia"/>
        </w:rPr>
        <w:t>传真：</w:t>
      </w:r>
      <w:r>
        <w:rPr>
          <w:rFonts w:hint="eastAsia"/>
        </w:rPr>
        <w:t xml:space="preserve"> 010-65186399</w:t>
      </w:r>
    </w:p>
    <w:p w:rsidR="00E62231" w:rsidRDefault="00E62231" w:rsidP="00E62231">
      <w:pPr>
        <w:spacing w:line="360" w:lineRule="auto"/>
        <w:ind w:firstLineChars="200" w:firstLine="480"/>
        <w:rPr>
          <w:rFonts w:hint="eastAsia"/>
        </w:rPr>
      </w:pPr>
      <w:r>
        <w:rPr>
          <w:rFonts w:hint="eastAsia"/>
        </w:rPr>
        <w:t>联系人：许梦园</w:t>
      </w:r>
    </w:p>
    <w:p w:rsidR="00E62231" w:rsidRDefault="00E62231" w:rsidP="00E62231">
      <w:pPr>
        <w:spacing w:line="360" w:lineRule="auto"/>
        <w:ind w:firstLineChars="200" w:firstLine="480"/>
        <w:rPr>
          <w:rFonts w:hint="eastAsia"/>
        </w:rPr>
      </w:pPr>
      <w:r>
        <w:rPr>
          <w:rFonts w:hint="eastAsia"/>
        </w:rPr>
        <w:t>客服电话：</w:t>
      </w:r>
      <w:r>
        <w:rPr>
          <w:rFonts w:hint="eastAsia"/>
        </w:rPr>
        <w:t xml:space="preserve"> 4008888108</w:t>
      </w:r>
    </w:p>
    <w:p w:rsidR="00E62231" w:rsidRDefault="00E62231" w:rsidP="00E62231">
      <w:pPr>
        <w:spacing w:line="360" w:lineRule="auto"/>
        <w:ind w:firstLineChars="200" w:firstLine="480"/>
      </w:pPr>
      <w:r>
        <w:rPr>
          <w:rFonts w:hint="eastAsia"/>
        </w:rPr>
        <w:t>网站：</w:t>
      </w:r>
      <w:r>
        <w:rPr>
          <w:rFonts w:hint="eastAsia"/>
        </w:rPr>
        <w:t xml:space="preserve"> </w:t>
      </w:r>
      <w:hyperlink r:id="rId12" w:history="1">
        <w:r w:rsidRPr="00F70A9C">
          <w:rPr>
            <w:rStyle w:val="a4"/>
            <w:rFonts w:hint="eastAsia"/>
          </w:rPr>
          <w:t>www.csc108.com</w:t>
        </w:r>
      </w:hyperlink>
    </w:p>
    <w:p w:rsidR="00E62231" w:rsidRDefault="00E62231" w:rsidP="00E62231">
      <w:pPr>
        <w:spacing w:line="360" w:lineRule="auto"/>
        <w:ind w:firstLineChars="200" w:firstLine="480"/>
        <w:rPr>
          <w:rFonts w:hint="eastAsia"/>
        </w:rPr>
      </w:pPr>
      <w:r>
        <w:t>（</w:t>
      </w:r>
      <w:r>
        <w:rPr>
          <w:rFonts w:hint="eastAsia"/>
        </w:rPr>
        <w:t>3</w:t>
      </w:r>
      <w:r>
        <w:t>）</w:t>
      </w:r>
      <w:r>
        <w:rPr>
          <w:rFonts w:hint="eastAsia"/>
        </w:rPr>
        <w:t>上海天天基金销售有限公司</w:t>
      </w:r>
    </w:p>
    <w:p w:rsidR="00E62231" w:rsidRDefault="00E62231" w:rsidP="00E62231">
      <w:pPr>
        <w:spacing w:line="360" w:lineRule="auto"/>
        <w:ind w:firstLineChars="200" w:firstLine="480"/>
        <w:rPr>
          <w:rFonts w:hint="eastAsia"/>
        </w:rPr>
      </w:pPr>
      <w:r>
        <w:rPr>
          <w:rFonts w:hint="eastAsia"/>
        </w:rPr>
        <w:t>注册地址：上海市徐汇区龙田路</w:t>
      </w:r>
      <w:r>
        <w:rPr>
          <w:rFonts w:hint="eastAsia"/>
        </w:rPr>
        <w:t>190</w:t>
      </w:r>
      <w:r>
        <w:rPr>
          <w:rFonts w:hint="eastAsia"/>
        </w:rPr>
        <w:t>号</w:t>
      </w:r>
      <w:r>
        <w:rPr>
          <w:rFonts w:hint="eastAsia"/>
        </w:rPr>
        <w:t>2</w:t>
      </w:r>
      <w:r>
        <w:rPr>
          <w:rFonts w:hint="eastAsia"/>
        </w:rPr>
        <w:t>号楼二层</w:t>
      </w:r>
    </w:p>
    <w:p w:rsidR="00E62231" w:rsidRDefault="00E62231" w:rsidP="00E62231">
      <w:pPr>
        <w:spacing w:line="360" w:lineRule="auto"/>
        <w:ind w:firstLineChars="200" w:firstLine="480"/>
        <w:rPr>
          <w:rFonts w:hint="eastAsia"/>
        </w:rPr>
      </w:pPr>
      <w:r>
        <w:rPr>
          <w:rFonts w:hint="eastAsia"/>
        </w:rPr>
        <w:t>办公地址：上海市徐汇区宛平南路</w:t>
      </w:r>
      <w:r>
        <w:rPr>
          <w:rFonts w:hint="eastAsia"/>
        </w:rPr>
        <w:t>88</w:t>
      </w:r>
      <w:r>
        <w:rPr>
          <w:rFonts w:hint="eastAsia"/>
        </w:rPr>
        <w:t>号金座东方财富大厦</w:t>
      </w:r>
    </w:p>
    <w:p w:rsidR="00E62231" w:rsidRDefault="00E62231" w:rsidP="00E62231">
      <w:pPr>
        <w:spacing w:line="360" w:lineRule="auto"/>
        <w:ind w:firstLineChars="200" w:firstLine="480"/>
        <w:rPr>
          <w:rFonts w:hint="eastAsia"/>
        </w:rPr>
      </w:pPr>
      <w:r>
        <w:rPr>
          <w:rFonts w:hint="eastAsia"/>
        </w:rPr>
        <w:t>法定代表人：其实</w:t>
      </w:r>
    </w:p>
    <w:p w:rsidR="00E62231" w:rsidRDefault="00E62231" w:rsidP="00E62231">
      <w:pPr>
        <w:spacing w:line="360" w:lineRule="auto"/>
        <w:ind w:firstLineChars="200" w:firstLine="480"/>
        <w:rPr>
          <w:rFonts w:hint="eastAsia"/>
        </w:rPr>
      </w:pPr>
      <w:r>
        <w:rPr>
          <w:rFonts w:hint="eastAsia"/>
        </w:rPr>
        <w:t>客服电话：</w:t>
      </w:r>
      <w:r>
        <w:rPr>
          <w:rFonts w:hint="eastAsia"/>
        </w:rPr>
        <w:t>95021</w:t>
      </w:r>
    </w:p>
    <w:p w:rsidR="00E62231" w:rsidRDefault="00E62231" w:rsidP="00E62231">
      <w:pPr>
        <w:spacing w:line="360" w:lineRule="auto"/>
        <w:ind w:firstLineChars="200" w:firstLine="480"/>
        <w:rPr>
          <w:rFonts w:hint="eastAsia"/>
        </w:rPr>
      </w:pPr>
      <w:r>
        <w:rPr>
          <w:rFonts w:hint="eastAsia"/>
        </w:rPr>
        <w:t>公司网站：</w:t>
      </w:r>
      <w:r>
        <w:rPr>
          <w:rFonts w:hint="eastAsia"/>
        </w:rPr>
        <w:t>www.1234567.com.cn</w:t>
      </w:r>
    </w:p>
    <w:p w:rsidR="00E62231" w:rsidRDefault="00E62231" w:rsidP="00E62231">
      <w:pPr>
        <w:spacing w:line="360" w:lineRule="auto"/>
        <w:ind w:firstLineChars="200" w:firstLine="480"/>
        <w:rPr>
          <w:rFonts w:hint="eastAsia"/>
        </w:rPr>
      </w:pPr>
      <w:r>
        <w:rPr>
          <w:rFonts w:hint="eastAsia"/>
        </w:rPr>
        <w:t>（</w:t>
      </w:r>
      <w:r>
        <w:t>4</w:t>
      </w:r>
      <w:r>
        <w:rPr>
          <w:rFonts w:hint="eastAsia"/>
        </w:rPr>
        <w:t>）蚂蚁（杭州）基金销售有限公司</w:t>
      </w:r>
      <w:r>
        <w:rPr>
          <w:rFonts w:hint="eastAsia"/>
        </w:rPr>
        <w:t xml:space="preserve">  </w:t>
      </w:r>
    </w:p>
    <w:p w:rsidR="00E62231" w:rsidRDefault="00E62231" w:rsidP="00E62231">
      <w:pPr>
        <w:spacing w:line="360" w:lineRule="auto"/>
        <w:ind w:firstLineChars="200" w:firstLine="480"/>
        <w:rPr>
          <w:rFonts w:hint="eastAsia"/>
        </w:rPr>
      </w:pPr>
      <w:r>
        <w:rPr>
          <w:rFonts w:hint="eastAsia"/>
        </w:rPr>
        <w:t>办公地址：浙江省杭州市西湖区西溪路</w:t>
      </w:r>
      <w:r>
        <w:rPr>
          <w:rFonts w:hint="eastAsia"/>
        </w:rPr>
        <w:t>556</w:t>
      </w:r>
      <w:r>
        <w:rPr>
          <w:rFonts w:hint="eastAsia"/>
        </w:rPr>
        <w:t>号</w:t>
      </w:r>
      <w:r>
        <w:rPr>
          <w:rFonts w:hint="eastAsia"/>
        </w:rPr>
        <w:t xml:space="preserve"> </w:t>
      </w:r>
    </w:p>
    <w:p w:rsidR="00E62231" w:rsidRDefault="00E62231" w:rsidP="00E62231">
      <w:pPr>
        <w:spacing w:line="360" w:lineRule="auto"/>
        <w:ind w:firstLineChars="200" w:firstLine="480"/>
        <w:rPr>
          <w:rFonts w:hint="eastAsia"/>
        </w:rPr>
      </w:pPr>
      <w:r>
        <w:rPr>
          <w:rFonts w:hint="eastAsia"/>
        </w:rPr>
        <w:t>联系人：韩爱彬</w:t>
      </w:r>
    </w:p>
    <w:p w:rsidR="00E62231" w:rsidRDefault="00E62231" w:rsidP="00E62231">
      <w:pPr>
        <w:spacing w:line="360" w:lineRule="auto"/>
        <w:ind w:firstLineChars="200" w:firstLine="480"/>
        <w:rPr>
          <w:rFonts w:hint="eastAsia"/>
        </w:rPr>
      </w:pPr>
      <w:r>
        <w:rPr>
          <w:rFonts w:hint="eastAsia"/>
        </w:rPr>
        <w:t>客服电话：</w:t>
      </w:r>
      <w:r>
        <w:rPr>
          <w:rFonts w:hint="eastAsia"/>
        </w:rPr>
        <w:t xml:space="preserve">95188-8 </w:t>
      </w:r>
    </w:p>
    <w:p w:rsidR="00E62231" w:rsidRDefault="00E62231" w:rsidP="00E62231">
      <w:pPr>
        <w:spacing w:line="360" w:lineRule="auto"/>
        <w:ind w:firstLineChars="200" w:firstLine="480"/>
        <w:rPr>
          <w:rFonts w:hint="eastAsia"/>
        </w:rPr>
      </w:pPr>
      <w:r>
        <w:rPr>
          <w:rFonts w:hint="eastAsia"/>
        </w:rPr>
        <w:t>网站：</w:t>
      </w:r>
      <w:r>
        <w:rPr>
          <w:rFonts w:hint="eastAsia"/>
        </w:rPr>
        <w:t>www.fund123.cn</w:t>
      </w:r>
    </w:p>
    <w:p w:rsidR="00E62231" w:rsidRDefault="00E62231" w:rsidP="00E62231">
      <w:pPr>
        <w:spacing w:line="360" w:lineRule="auto"/>
        <w:ind w:firstLineChars="200" w:firstLine="480"/>
        <w:rPr>
          <w:rFonts w:hint="eastAsia"/>
        </w:rPr>
      </w:pPr>
      <w:r>
        <w:rPr>
          <w:rFonts w:hint="eastAsia"/>
        </w:rPr>
        <w:t>（</w:t>
      </w:r>
      <w:r>
        <w:t>5</w:t>
      </w:r>
      <w:r>
        <w:rPr>
          <w:rFonts w:hint="eastAsia"/>
        </w:rPr>
        <w:t>）浙江同花顺基金销售有限公司</w:t>
      </w:r>
    </w:p>
    <w:p w:rsidR="00E62231" w:rsidRDefault="00E62231" w:rsidP="00E62231">
      <w:pPr>
        <w:spacing w:line="360" w:lineRule="auto"/>
        <w:ind w:firstLineChars="200" w:firstLine="480"/>
        <w:rPr>
          <w:rFonts w:hint="eastAsia"/>
        </w:rPr>
      </w:pPr>
      <w:r>
        <w:rPr>
          <w:rFonts w:hint="eastAsia"/>
        </w:rPr>
        <w:t>办公地址：浙江省杭州市余杭区五常大道同顺路</w:t>
      </w:r>
      <w:r>
        <w:rPr>
          <w:rFonts w:hint="eastAsia"/>
        </w:rPr>
        <w:t xml:space="preserve"> 18 </w:t>
      </w:r>
      <w:r>
        <w:rPr>
          <w:rFonts w:hint="eastAsia"/>
        </w:rPr>
        <w:t>号同花顺大楼</w:t>
      </w:r>
      <w:r>
        <w:rPr>
          <w:rFonts w:hint="eastAsia"/>
        </w:rPr>
        <w:t xml:space="preserve"> 4 </w:t>
      </w:r>
      <w:r>
        <w:rPr>
          <w:rFonts w:hint="eastAsia"/>
        </w:rPr>
        <w:t>层</w:t>
      </w:r>
    </w:p>
    <w:p w:rsidR="00E62231" w:rsidRDefault="00E62231" w:rsidP="00E62231">
      <w:pPr>
        <w:spacing w:line="360" w:lineRule="auto"/>
        <w:ind w:firstLineChars="200" w:firstLine="480"/>
        <w:rPr>
          <w:rFonts w:hint="eastAsia"/>
        </w:rPr>
      </w:pPr>
      <w:r>
        <w:rPr>
          <w:rFonts w:hint="eastAsia"/>
        </w:rPr>
        <w:t>联系人：董一锋</w:t>
      </w:r>
    </w:p>
    <w:p w:rsidR="00E62231" w:rsidRDefault="00E62231" w:rsidP="00E62231">
      <w:pPr>
        <w:spacing w:line="360" w:lineRule="auto"/>
        <w:ind w:firstLineChars="200" w:firstLine="480"/>
        <w:rPr>
          <w:rFonts w:hint="eastAsia"/>
        </w:rPr>
      </w:pPr>
      <w:r>
        <w:rPr>
          <w:rFonts w:hint="eastAsia"/>
        </w:rPr>
        <w:t>客服电话：</w:t>
      </w:r>
      <w:r>
        <w:rPr>
          <w:rFonts w:hint="eastAsia"/>
        </w:rPr>
        <w:t>952555</w:t>
      </w:r>
    </w:p>
    <w:p w:rsidR="00AC5970" w:rsidRDefault="00E62231" w:rsidP="00E62231">
      <w:pPr>
        <w:spacing w:line="360" w:lineRule="auto"/>
        <w:ind w:firstLineChars="200" w:firstLine="480"/>
        <w:rPr>
          <w:rFonts w:hint="eastAsia"/>
        </w:rPr>
      </w:pPr>
      <w:r>
        <w:rPr>
          <w:rFonts w:hint="eastAsia"/>
        </w:rPr>
        <w:t>网址：</w:t>
      </w:r>
      <w:r>
        <w:rPr>
          <w:rFonts w:hint="eastAsia"/>
        </w:rPr>
        <w:t>www.5ifund.com</w:t>
      </w:r>
    </w:p>
    <w:p w:rsidR="0092729D" w:rsidRPr="003F351D" w:rsidRDefault="0075319C" w:rsidP="00346671">
      <w:pPr>
        <w:spacing w:line="360" w:lineRule="auto"/>
        <w:ind w:firstLineChars="200" w:firstLine="480"/>
      </w:pPr>
      <w:bookmarkStart w:id="13" w:name="_GoBack"/>
      <w:bookmarkEnd w:id="13"/>
      <w:r>
        <w:t>3</w:t>
      </w:r>
      <w:r w:rsidR="00DE06BA">
        <w:rPr>
          <w:rFonts w:hint="eastAsia"/>
        </w:rPr>
        <w:t>、</w:t>
      </w:r>
      <w:r w:rsidR="0092729D" w:rsidRPr="003F351D">
        <w:t>基金管理人可根据有关法律法规的要求，</w:t>
      </w:r>
      <w:r w:rsidRPr="0075319C">
        <w:rPr>
          <w:rFonts w:hint="eastAsia"/>
        </w:rPr>
        <w:t>变更或增减本基金销售机构，敬请留意基金管理人披露的基金销售机构名录</w:t>
      </w:r>
      <w:r w:rsidR="00E3423E" w:rsidRPr="00E3423E">
        <w:rPr>
          <w:rFonts w:hint="eastAsia"/>
        </w:rPr>
        <w:t>。</w:t>
      </w:r>
    </w:p>
    <w:p w:rsidR="0092729D" w:rsidRPr="003F351D" w:rsidRDefault="0092729D" w:rsidP="004A0996">
      <w:pPr>
        <w:spacing w:line="360" w:lineRule="auto"/>
        <w:ind w:firstLineChars="200" w:firstLine="480"/>
      </w:pPr>
      <w:r w:rsidRPr="003F351D">
        <w:t>（四）基金登记机构</w:t>
      </w:r>
    </w:p>
    <w:p w:rsidR="0092729D" w:rsidRPr="003F351D" w:rsidRDefault="0092729D" w:rsidP="004A0996">
      <w:pPr>
        <w:spacing w:line="360" w:lineRule="auto"/>
        <w:ind w:firstLineChars="200" w:firstLine="480"/>
      </w:pPr>
      <w:r w:rsidRPr="003F351D">
        <w:t>名称：国投瑞银基金管理有限公司</w:t>
      </w:r>
    </w:p>
    <w:p w:rsidR="0092729D" w:rsidRPr="003F351D" w:rsidRDefault="0092729D" w:rsidP="004A0996">
      <w:pPr>
        <w:spacing w:line="360" w:lineRule="auto"/>
        <w:ind w:firstLineChars="200" w:firstLine="480"/>
      </w:pPr>
      <w:r w:rsidRPr="003F351D">
        <w:t>住所：</w:t>
      </w:r>
      <w:r w:rsidR="00056206" w:rsidRPr="00056206">
        <w:rPr>
          <w:rFonts w:hint="eastAsia"/>
        </w:rPr>
        <w:t>上海市虹口区杨树浦路</w:t>
      </w:r>
      <w:r w:rsidR="00056206" w:rsidRPr="00056206">
        <w:rPr>
          <w:rFonts w:hint="eastAsia"/>
        </w:rPr>
        <w:t>168</w:t>
      </w:r>
      <w:r w:rsidR="00056206" w:rsidRPr="00056206">
        <w:rPr>
          <w:rFonts w:hint="eastAsia"/>
        </w:rPr>
        <w:t>号</w:t>
      </w:r>
      <w:r w:rsidR="00056206" w:rsidRPr="00056206">
        <w:rPr>
          <w:rFonts w:hint="eastAsia"/>
        </w:rPr>
        <w:t>20</w:t>
      </w:r>
      <w:r w:rsidR="00056206" w:rsidRPr="00056206">
        <w:rPr>
          <w:rFonts w:hint="eastAsia"/>
        </w:rPr>
        <w:t>层</w:t>
      </w:r>
    </w:p>
    <w:p w:rsidR="0092729D" w:rsidRPr="003F351D" w:rsidRDefault="0092729D" w:rsidP="004A0996">
      <w:pPr>
        <w:spacing w:line="360" w:lineRule="auto"/>
        <w:ind w:firstLineChars="200" w:firstLine="480"/>
      </w:pPr>
      <w:r w:rsidRPr="003F351D">
        <w:t>办公地址：深圳市福田区</w:t>
      </w:r>
      <w:r w:rsidR="0080141D" w:rsidRPr="0080141D">
        <w:rPr>
          <w:rFonts w:hint="eastAsia"/>
        </w:rPr>
        <w:t>福华一路</w:t>
      </w:r>
      <w:r w:rsidR="0080141D" w:rsidRPr="0080141D">
        <w:rPr>
          <w:rFonts w:hint="eastAsia"/>
        </w:rPr>
        <w:t>119</w:t>
      </w:r>
      <w:r w:rsidR="0080141D" w:rsidRPr="0080141D">
        <w:rPr>
          <w:rFonts w:hint="eastAsia"/>
        </w:rPr>
        <w:t>号安信金融大厦</w:t>
      </w:r>
      <w:r w:rsidR="0080141D" w:rsidRPr="0080141D">
        <w:rPr>
          <w:rFonts w:hint="eastAsia"/>
        </w:rPr>
        <w:t>18</w:t>
      </w:r>
      <w:r w:rsidR="0080141D" w:rsidRPr="0080141D">
        <w:rPr>
          <w:rFonts w:hint="eastAsia"/>
        </w:rPr>
        <w:t>楼</w:t>
      </w:r>
    </w:p>
    <w:p w:rsidR="0092729D" w:rsidRPr="003F351D" w:rsidRDefault="0092729D" w:rsidP="004A0996">
      <w:pPr>
        <w:spacing w:line="360" w:lineRule="auto"/>
        <w:ind w:firstLineChars="200" w:firstLine="480"/>
      </w:pPr>
      <w:r w:rsidRPr="003F351D">
        <w:t>法定代表人：</w:t>
      </w:r>
      <w:r w:rsidR="00D57342">
        <w:rPr>
          <w:rFonts w:hint="eastAsia"/>
          <w:bCs/>
        </w:rPr>
        <w:t>傅强</w:t>
      </w:r>
    </w:p>
    <w:p w:rsidR="0092729D" w:rsidRPr="003F351D" w:rsidRDefault="0092729D" w:rsidP="004A0996">
      <w:pPr>
        <w:spacing w:line="360" w:lineRule="auto"/>
        <w:ind w:firstLineChars="200" w:firstLine="480"/>
      </w:pPr>
      <w:r w:rsidRPr="003F351D">
        <w:t>电话：</w:t>
      </w:r>
      <w:r w:rsidRPr="003F351D">
        <w:t>(0755)83575836</w:t>
      </w:r>
    </w:p>
    <w:p w:rsidR="0092729D" w:rsidRPr="003F351D" w:rsidRDefault="0092729D" w:rsidP="004A0996">
      <w:pPr>
        <w:spacing w:line="360" w:lineRule="auto"/>
        <w:ind w:firstLineChars="200" w:firstLine="480"/>
      </w:pPr>
      <w:r w:rsidRPr="003F351D">
        <w:t>传真：</w:t>
      </w:r>
      <w:r w:rsidRPr="003F351D">
        <w:t>(0755)82912534</w:t>
      </w:r>
    </w:p>
    <w:p w:rsidR="0092729D" w:rsidRPr="003F351D" w:rsidRDefault="0092729D" w:rsidP="004A0996">
      <w:pPr>
        <w:spacing w:line="360" w:lineRule="auto"/>
        <w:ind w:firstLineChars="200" w:firstLine="480"/>
      </w:pPr>
      <w:r w:rsidRPr="003F351D">
        <w:t>联系人：冯伟</w:t>
      </w:r>
    </w:p>
    <w:p w:rsidR="0092729D" w:rsidRPr="003F351D" w:rsidRDefault="0092729D" w:rsidP="004A0996">
      <w:pPr>
        <w:spacing w:line="360" w:lineRule="auto"/>
        <w:ind w:firstLineChars="200" w:firstLine="480"/>
      </w:pPr>
      <w:r w:rsidRPr="003F351D">
        <w:t>（五）出具法律意见书的律师事务所</w:t>
      </w:r>
    </w:p>
    <w:p w:rsidR="0080141D" w:rsidRPr="00CE7C08" w:rsidRDefault="0080141D" w:rsidP="0080141D">
      <w:pPr>
        <w:spacing w:line="360" w:lineRule="auto"/>
        <w:ind w:firstLineChars="200" w:firstLine="480"/>
      </w:pPr>
      <w:r w:rsidRPr="00CE7C08">
        <w:t>名称：上海源泰律师事务所</w:t>
      </w:r>
    </w:p>
    <w:p w:rsidR="0080141D" w:rsidRPr="00CE7C08" w:rsidRDefault="0080141D" w:rsidP="0080141D">
      <w:pPr>
        <w:spacing w:line="360" w:lineRule="auto"/>
        <w:ind w:firstLineChars="200" w:firstLine="480"/>
      </w:pPr>
      <w:r w:rsidRPr="00CE7C08">
        <w:t>注册地址：上海市浦东新区浦东南路</w:t>
      </w:r>
      <w:r w:rsidRPr="00CE7C08">
        <w:t>256</w:t>
      </w:r>
      <w:r w:rsidRPr="00CE7C08">
        <w:t>号华夏银行大厦</w:t>
      </w:r>
      <w:r w:rsidRPr="00CE7C08">
        <w:t>14</w:t>
      </w:r>
      <w:r w:rsidRPr="00CE7C08">
        <w:t>楼</w:t>
      </w:r>
    </w:p>
    <w:p w:rsidR="0080141D" w:rsidRPr="00CE7C08" w:rsidRDefault="0080141D" w:rsidP="0080141D">
      <w:pPr>
        <w:spacing w:line="360" w:lineRule="auto"/>
        <w:ind w:firstLineChars="200" w:firstLine="480"/>
      </w:pPr>
      <w:r w:rsidRPr="00CE7C08">
        <w:t>负责人：廖海</w:t>
      </w:r>
    </w:p>
    <w:p w:rsidR="0080141D" w:rsidRPr="00CE7C08" w:rsidRDefault="0080141D" w:rsidP="0080141D">
      <w:pPr>
        <w:spacing w:line="360" w:lineRule="auto"/>
        <w:ind w:firstLineChars="200" w:firstLine="480"/>
      </w:pPr>
      <w:r w:rsidRPr="00CE7C08">
        <w:t>电话：（</w:t>
      </w:r>
      <w:r w:rsidRPr="00CE7C08">
        <w:t>021</w:t>
      </w:r>
      <w:r w:rsidRPr="00CE7C08">
        <w:t>）</w:t>
      </w:r>
      <w:r w:rsidRPr="00CE7C08">
        <w:t>51150298</w:t>
      </w:r>
    </w:p>
    <w:p w:rsidR="0080141D" w:rsidRPr="00CE7C08" w:rsidRDefault="0080141D" w:rsidP="00BB683A">
      <w:pPr>
        <w:spacing w:line="360" w:lineRule="auto"/>
        <w:ind w:firstLineChars="200" w:firstLine="480"/>
      </w:pPr>
      <w:r w:rsidRPr="00CE7C08">
        <w:t>传真：（</w:t>
      </w:r>
      <w:r w:rsidRPr="00CE7C08">
        <w:t>021</w:t>
      </w:r>
      <w:r w:rsidRPr="00CE7C08">
        <w:t>）</w:t>
      </w:r>
      <w:r w:rsidRPr="00CE7C08">
        <w:t>51150398</w:t>
      </w:r>
    </w:p>
    <w:p w:rsidR="0080141D" w:rsidRPr="00CE7C08" w:rsidRDefault="0080141D" w:rsidP="00BB683A">
      <w:pPr>
        <w:spacing w:line="360" w:lineRule="auto"/>
        <w:ind w:firstLineChars="200" w:firstLine="480"/>
      </w:pPr>
      <w:r w:rsidRPr="00CE7C08">
        <w:t>经办律师：</w:t>
      </w:r>
      <w:r w:rsidR="00140126" w:rsidRPr="00BD7990">
        <w:rPr>
          <w:rFonts w:hint="eastAsia"/>
        </w:rPr>
        <w:t>刘佳</w:t>
      </w:r>
      <w:r w:rsidR="00B25492">
        <w:rPr>
          <w:rFonts w:hint="eastAsia"/>
        </w:rPr>
        <w:t>、张雯倩</w:t>
      </w:r>
    </w:p>
    <w:p w:rsidR="003E70B6" w:rsidRPr="003F351D" w:rsidRDefault="0080141D" w:rsidP="00165928">
      <w:pPr>
        <w:spacing w:line="360" w:lineRule="auto"/>
        <w:ind w:firstLineChars="200" w:firstLine="480"/>
      </w:pPr>
      <w:r w:rsidRPr="00CE7C08">
        <w:t>联系人：刘佳</w:t>
      </w:r>
    </w:p>
    <w:p w:rsidR="0092729D" w:rsidRPr="003F351D" w:rsidRDefault="0092729D" w:rsidP="004A0996">
      <w:pPr>
        <w:spacing w:line="360" w:lineRule="auto"/>
        <w:ind w:firstLineChars="200" w:firstLine="480"/>
      </w:pPr>
      <w:r w:rsidRPr="003F351D">
        <w:t>（六）会计师事务所和经办注册会计师</w:t>
      </w:r>
    </w:p>
    <w:p w:rsidR="009653FD" w:rsidRPr="00E73606" w:rsidRDefault="009653FD" w:rsidP="00BB683A">
      <w:pPr>
        <w:spacing w:line="360" w:lineRule="auto"/>
        <w:ind w:firstLineChars="200" w:firstLine="480"/>
      </w:pPr>
      <w:r w:rsidRPr="00E73606">
        <w:rPr>
          <w:rFonts w:hint="eastAsia"/>
        </w:rPr>
        <w:t>名称：安永华明会计师事务所</w:t>
      </w:r>
      <w:r w:rsidR="00B25492">
        <w:rPr>
          <w:rFonts w:hint="eastAsia"/>
        </w:rPr>
        <w:t>（</w:t>
      </w:r>
      <w:r w:rsidRPr="00E73606">
        <w:rPr>
          <w:rFonts w:hint="eastAsia"/>
        </w:rPr>
        <w:t>特殊普通合伙</w:t>
      </w:r>
      <w:r w:rsidR="00B25492">
        <w:t>）</w:t>
      </w:r>
    </w:p>
    <w:p w:rsidR="009653FD" w:rsidRPr="00E73606" w:rsidRDefault="009653FD" w:rsidP="00BB683A">
      <w:pPr>
        <w:spacing w:line="360" w:lineRule="auto"/>
        <w:ind w:firstLineChars="200" w:firstLine="480"/>
      </w:pPr>
      <w:r w:rsidRPr="00E73606">
        <w:rPr>
          <w:rFonts w:hint="eastAsia"/>
        </w:rPr>
        <w:t>住所：北京市东城区东长安街</w:t>
      </w:r>
      <w:r w:rsidRPr="00E73606">
        <w:rPr>
          <w:rFonts w:hint="eastAsia"/>
        </w:rPr>
        <w:t>1</w:t>
      </w:r>
      <w:r w:rsidRPr="00E73606">
        <w:rPr>
          <w:rFonts w:hint="eastAsia"/>
        </w:rPr>
        <w:t>号东方广场安永大楼</w:t>
      </w:r>
      <w:r w:rsidRPr="00E73606">
        <w:rPr>
          <w:rFonts w:hint="eastAsia"/>
        </w:rPr>
        <w:t>17</w:t>
      </w:r>
      <w:r w:rsidRPr="00E73606">
        <w:rPr>
          <w:rFonts w:hint="eastAsia"/>
        </w:rPr>
        <w:t>层</w:t>
      </w:r>
    </w:p>
    <w:p w:rsidR="009653FD" w:rsidRPr="00E73606" w:rsidRDefault="009653FD" w:rsidP="00BB683A">
      <w:pPr>
        <w:spacing w:line="360" w:lineRule="auto"/>
        <w:ind w:firstLineChars="200" w:firstLine="480"/>
      </w:pPr>
      <w:r w:rsidRPr="00E73606">
        <w:rPr>
          <w:rFonts w:hint="eastAsia"/>
        </w:rPr>
        <w:t>办公地址：北京市东城区东长安街</w:t>
      </w:r>
      <w:r w:rsidRPr="00E73606">
        <w:rPr>
          <w:rFonts w:hint="eastAsia"/>
        </w:rPr>
        <w:t>1</w:t>
      </w:r>
      <w:r w:rsidRPr="00E73606">
        <w:rPr>
          <w:rFonts w:hint="eastAsia"/>
        </w:rPr>
        <w:t>号东方广场安永大楼</w:t>
      </w:r>
      <w:r w:rsidRPr="00E73606">
        <w:rPr>
          <w:rFonts w:hint="eastAsia"/>
        </w:rPr>
        <w:t>17</w:t>
      </w:r>
      <w:r w:rsidRPr="00E73606">
        <w:rPr>
          <w:rFonts w:hint="eastAsia"/>
        </w:rPr>
        <w:t>层</w:t>
      </w:r>
    </w:p>
    <w:p w:rsidR="009653FD" w:rsidRPr="00E73606" w:rsidRDefault="009653FD" w:rsidP="00BB683A">
      <w:pPr>
        <w:spacing w:line="360" w:lineRule="auto"/>
        <w:ind w:firstLineChars="200" w:firstLine="480"/>
      </w:pPr>
      <w:r w:rsidRPr="00E73606">
        <w:rPr>
          <w:rFonts w:hint="eastAsia"/>
        </w:rPr>
        <w:t>执行事务合伙人：毛鞍宁</w:t>
      </w:r>
    </w:p>
    <w:p w:rsidR="009653FD" w:rsidRPr="00E73606" w:rsidRDefault="009653FD" w:rsidP="00BB683A">
      <w:pPr>
        <w:spacing w:line="360" w:lineRule="auto"/>
        <w:ind w:firstLineChars="200" w:firstLine="480"/>
      </w:pPr>
      <w:r w:rsidRPr="00E73606">
        <w:rPr>
          <w:rFonts w:hint="eastAsia"/>
        </w:rPr>
        <w:t>电话：（</w:t>
      </w:r>
      <w:r w:rsidRPr="00E73606">
        <w:rPr>
          <w:rFonts w:hint="eastAsia"/>
        </w:rPr>
        <w:t>010</w:t>
      </w:r>
      <w:r w:rsidRPr="00E73606">
        <w:rPr>
          <w:rFonts w:hint="eastAsia"/>
        </w:rPr>
        <w:t>）</w:t>
      </w:r>
      <w:r w:rsidRPr="00E73606">
        <w:rPr>
          <w:rFonts w:hint="eastAsia"/>
        </w:rPr>
        <w:t>58153000</w:t>
      </w:r>
      <w:r w:rsidRPr="00E73606">
        <w:rPr>
          <w:rFonts w:hint="eastAsia"/>
        </w:rPr>
        <w:t>、（</w:t>
      </w:r>
      <w:r w:rsidRPr="00E73606">
        <w:rPr>
          <w:rFonts w:hint="eastAsia"/>
        </w:rPr>
        <w:t>0755</w:t>
      </w:r>
      <w:r w:rsidRPr="00E73606">
        <w:rPr>
          <w:rFonts w:hint="eastAsia"/>
        </w:rPr>
        <w:t>）</w:t>
      </w:r>
      <w:r w:rsidRPr="00E73606">
        <w:rPr>
          <w:rFonts w:hint="eastAsia"/>
        </w:rPr>
        <w:t>25028288</w:t>
      </w:r>
    </w:p>
    <w:p w:rsidR="009653FD" w:rsidRPr="00E73606" w:rsidRDefault="009653FD" w:rsidP="00BB683A">
      <w:pPr>
        <w:spacing w:line="360" w:lineRule="auto"/>
        <w:ind w:firstLineChars="200" w:firstLine="480"/>
      </w:pPr>
      <w:r w:rsidRPr="00E73606">
        <w:rPr>
          <w:rFonts w:hint="eastAsia"/>
        </w:rPr>
        <w:t>传真：（</w:t>
      </w:r>
      <w:r w:rsidRPr="00E73606">
        <w:rPr>
          <w:rFonts w:hint="eastAsia"/>
        </w:rPr>
        <w:t>010</w:t>
      </w:r>
      <w:r w:rsidRPr="00E73606">
        <w:rPr>
          <w:rFonts w:hint="eastAsia"/>
        </w:rPr>
        <w:t>）</w:t>
      </w:r>
      <w:r w:rsidRPr="00E73606">
        <w:rPr>
          <w:rFonts w:hint="eastAsia"/>
        </w:rPr>
        <w:t>85188298</w:t>
      </w:r>
      <w:r w:rsidRPr="00E73606">
        <w:rPr>
          <w:rFonts w:hint="eastAsia"/>
        </w:rPr>
        <w:t>、（</w:t>
      </w:r>
      <w:r w:rsidRPr="00E73606">
        <w:rPr>
          <w:rFonts w:hint="eastAsia"/>
        </w:rPr>
        <w:t>0755</w:t>
      </w:r>
      <w:r w:rsidRPr="00E73606">
        <w:rPr>
          <w:rFonts w:hint="eastAsia"/>
        </w:rPr>
        <w:t>）</w:t>
      </w:r>
      <w:r w:rsidRPr="00E73606">
        <w:rPr>
          <w:rFonts w:hint="eastAsia"/>
        </w:rPr>
        <w:t>25026188</w:t>
      </w:r>
    </w:p>
    <w:p w:rsidR="009653FD" w:rsidRPr="00E73606" w:rsidRDefault="009653FD" w:rsidP="00BB683A">
      <w:pPr>
        <w:spacing w:line="360" w:lineRule="auto"/>
        <w:ind w:firstLineChars="200" w:firstLine="480"/>
      </w:pPr>
      <w:r w:rsidRPr="00E73606">
        <w:rPr>
          <w:rFonts w:hint="eastAsia"/>
        </w:rPr>
        <w:t>签章注册会计师：</w:t>
      </w:r>
      <w:r w:rsidR="00C1509B">
        <w:rPr>
          <w:rFonts w:ascii="宋体" w:hAnsi="宋体" w:cs="宋体"/>
          <w:szCs w:val="21"/>
        </w:rPr>
        <w:t>王珊珊</w:t>
      </w:r>
      <w:r w:rsidRPr="00E73606">
        <w:rPr>
          <w:rFonts w:hint="eastAsia"/>
        </w:rPr>
        <w:t>、</w:t>
      </w:r>
      <w:r w:rsidR="00B25492" w:rsidRPr="00B25492">
        <w:rPr>
          <w:rFonts w:hint="eastAsia"/>
        </w:rPr>
        <w:t>邓雯</w:t>
      </w:r>
    </w:p>
    <w:p w:rsidR="001D08FD" w:rsidRDefault="009653FD" w:rsidP="00BB683A">
      <w:pPr>
        <w:spacing w:line="360" w:lineRule="auto"/>
        <w:ind w:firstLineChars="200" w:firstLine="480"/>
      </w:pPr>
      <w:r w:rsidRPr="00E73606">
        <w:rPr>
          <w:rFonts w:hint="eastAsia"/>
        </w:rPr>
        <w:t>联系人：</w:t>
      </w:r>
      <w:r w:rsidR="00C1509B">
        <w:rPr>
          <w:rFonts w:ascii="宋体" w:hAnsi="宋体" w:cs="宋体"/>
          <w:szCs w:val="21"/>
        </w:rPr>
        <w:t>王珊珊</w:t>
      </w:r>
    </w:p>
    <w:p w:rsidR="00E17261" w:rsidRDefault="00E17261" w:rsidP="001D08FD">
      <w:pPr>
        <w:spacing w:line="360" w:lineRule="auto"/>
        <w:ind w:firstLineChars="200" w:firstLine="480"/>
      </w:pPr>
    </w:p>
    <w:p w:rsidR="00470DDC" w:rsidRDefault="00470DDC" w:rsidP="00D35DE7">
      <w:pPr>
        <w:spacing w:line="360" w:lineRule="auto"/>
        <w:ind w:leftChars="1900" w:left="5280" w:hangingChars="300" w:hanging="720"/>
        <w:jc w:val="right"/>
      </w:pPr>
    </w:p>
    <w:p w:rsidR="00AB403D" w:rsidRPr="003F351D" w:rsidRDefault="00AB403D" w:rsidP="00D35DE7">
      <w:pPr>
        <w:spacing w:line="360" w:lineRule="auto"/>
        <w:ind w:leftChars="1900" w:left="5280" w:hangingChars="300" w:hanging="720"/>
        <w:jc w:val="right"/>
      </w:pPr>
      <w:r w:rsidRPr="003F351D">
        <w:t>国投瑞银基金管理有限公司</w:t>
      </w:r>
    </w:p>
    <w:p w:rsidR="004A0CF9" w:rsidRPr="003F351D" w:rsidRDefault="00B25492" w:rsidP="00C732B4">
      <w:pPr>
        <w:spacing w:line="360" w:lineRule="auto"/>
        <w:ind w:leftChars="1900" w:left="5280" w:hangingChars="300" w:hanging="720"/>
        <w:jc w:val="right"/>
      </w:pPr>
      <w:r>
        <w:t>20</w:t>
      </w:r>
      <w:r w:rsidR="008A4537">
        <w:t>25</w:t>
      </w:r>
      <w:r w:rsidR="00DE06BA" w:rsidRPr="003F351D">
        <w:t>年</w:t>
      </w:r>
      <w:r w:rsidR="008A4537">
        <w:t>3</w:t>
      </w:r>
      <w:r w:rsidR="002F0EEA" w:rsidRPr="003F351D">
        <w:t>月</w:t>
      </w:r>
      <w:r w:rsidR="008A4537">
        <w:t>21</w:t>
      </w:r>
      <w:r w:rsidR="00AB403D" w:rsidRPr="003F351D">
        <w:t>日</w:t>
      </w:r>
    </w:p>
    <w:sectPr w:rsidR="004A0CF9" w:rsidRPr="003F351D" w:rsidSect="003F351D">
      <w:headerReference w:type="first" r:id="rId13"/>
      <w:footerReference w:type="first" r:id="rId14"/>
      <w:pgSz w:w="11906" w:h="16838" w:code="9"/>
      <w:pgMar w:top="1440" w:right="1701" w:bottom="1440" w:left="1701"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1E1" w:rsidRDefault="00F161E1">
      <w:r>
        <w:separator/>
      </w:r>
    </w:p>
  </w:endnote>
  <w:endnote w:type="continuationSeparator" w:id="0">
    <w:p w:rsidR="00F161E1" w:rsidRDefault="00F16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Arial Bold">
    <w:altName w:val="Arial"/>
    <w:panose1 w:val="020B0704020202020204"/>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37" w:rsidRDefault="00645737">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45737" w:rsidRDefault="00645737">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37" w:rsidRPr="00CF1349" w:rsidRDefault="00645737" w:rsidP="003F351D">
    <w:pPr>
      <w:pStyle w:val="a7"/>
      <w:jc w:val="center"/>
      <w:rPr>
        <w:rFonts w:hint="eastAsia"/>
        <w:sz w:val="21"/>
        <w:szCs w:val="21"/>
        <w:lang w:eastAsia="zh-CN"/>
      </w:rPr>
    </w:pPr>
    <w:r w:rsidRPr="003F351D">
      <w:rPr>
        <w:sz w:val="21"/>
        <w:szCs w:val="21"/>
      </w:rPr>
      <w:fldChar w:fldCharType="begin"/>
    </w:r>
    <w:r w:rsidRPr="003F351D">
      <w:rPr>
        <w:sz w:val="21"/>
        <w:szCs w:val="21"/>
      </w:rPr>
      <w:instrText>PAGE   \* MERGEFORMAT</w:instrText>
    </w:r>
    <w:r w:rsidRPr="003F351D">
      <w:rPr>
        <w:sz w:val="21"/>
        <w:szCs w:val="21"/>
      </w:rPr>
      <w:fldChar w:fldCharType="separate"/>
    </w:r>
    <w:r w:rsidR="00A83C93" w:rsidRPr="00A83C93">
      <w:rPr>
        <w:noProof/>
        <w:sz w:val="21"/>
        <w:szCs w:val="21"/>
        <w:lang w:val="zh-CN" w:eastAsia="zh-CN"/>
      </w:rPr>
      <w:t>1</w:t>
    </w:r>
    <w:r w:rsidRPr="003F351D">
      <w:rPr>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37" w:rsidRPr="00CF1349" w:rsidRDefault="00645737" w:rsidP="003F351D">
    <w:pPr>
      <w:pStyle w:val="a7"/>
      <w:jc w:val="center"/>
      <w:rPr>
        <w:rFonts w:hint="eastAsia"/>
        <w:sz w:val="21"/>
        <w:szCs w:val="21"/>
        <w:lang w:eastAsia="zh-CN"/>
      </w:rPr>
    </w:pPr>
    <w:r w:rsidRPr="003F351D">
      <w:rPr>
        <w:sz w:val="21"/>
        <w:szCs w:val="21"/>
      </w:rPr>
      <w:fldChar w:fldCharType="begin"/>
    </w:r>
    <w:r w:rsidRPr="003F351D">
      <w:rPr>
        <w:sz w:val="21"/>
        <w:szCs w:val="21"/>
      </w:rPr>
      <w:instrText>PAGE   \* MERGEFORMAT</w:instrText>
    </w:r>
    <w:r w:rsidRPr="003F351D">
      <w:rPr>
        <w:sz w:val="21"/>
        <w:szCs w:val="21"/>
      </w:rPr>
      <w:fldChar w:fldCharType="separate"/>
    </w:r>
    <w:r w:rsidRPr="005B4C7E">
      <w:rPr>
        <w:noProof/>
        <w:sz w:val="21"/>
        <w:szCs w:val="21"/>
        <w:lang w:val="zh-CN" w:eastAsia="zh-CN"/>
      </w:rPr>
      <w:t>1</w:t>
    </w:r>
    <w:r w:rsidRPr="003F351D">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1E1" w:rsidRDefault="00F161E1">
      <w:r>
        <w:separator/>
      </w:r>
    </w:p>
  </w:footnote>
  <w:footnote w:type="continuationSeparator" w:id="0">
    <w:p w:rsidR="00F161E1" w:rsidRDefault="00F16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37" w:rsidRDefault="00BD3601" w:rsidP="0075309B">
    <w:pPr>
      <w:pStyle w:val="a5"/>
      <w:pBdr>
        <w:bottom w:val="single" w:sz="6" w:space="0" w:color="auto"/>
      </w:pBdr>
      <w:wordWrap w:val="0"/>
      <w:jc w:val="right"/>
      <w:textAlignment w:val="center"/>
      <w:rPr>
        <w:rFonts w:hint="eastAsia"/>
        <w:sz w:val="21"/>
        <w:szCs w:val="21"/>
      </w:rPr>
    </w:pPr>
    <w:r>
      <w:rPr>
        <w:rFonts w:hint="eastAsia"/>
        <w:sz w:val="21"/>
        <w:szCs w:val="21"/>
      </w:rPr>
      <w:t>国投瑞银</w:t>
    </w:r>
    <w:r w:rsidR="001341E4">
      <w:rPr>
        <w:rFonts w:hint="eastAsia"/>
        <w:sz w:val="21"/>
        <w:szCs w:val="21"/>
      </w:rPr>
      <w:t>恒信</w:t>
    </w:r>
    <w:r>
      <w:rPr>
        <w:rFonts w:hint="eastAsia"/>
        <w:sz w:val="21"/>
        <w:szCs w:val="21"/>
      </w:rPr>
      <w:t>债券型证券投资基金</w:t>
    </w:r>
    <w:r w:rsidR="00A83B3B">
      <w:rPr>
        <w:rFonts w:hint="eastAsia"/>
        <w:sz w:val="21"/>
        <w:szCs w:val="21"/>
      </w:rPr>
      <w:t>基金份额</w:t>
    </w:r>
    <w:r w:rsidR="00645737">
      <w:rPr>
        <w:rFonts w:hint="eastAsia"/>
        <w:sz w:val="21"/>
        <w:szCs w:val="21"/>
      </w:rPr>
      <w:t>发售公告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737" w:rsidRPr="00CF1349" w:rsidRDefault="00645737" w:rsidP="003F351D">
    <w:pPr>
      <w:pStyle w:val="a5"/>
      <w:jc w:val="right"/>
      <w:rPr>
        <w:rFonts w:ascii="宋体" w:hAnsi="宋体" w:hint="eastAsia"/>
        <w:sz w:val="21"/>
        <w:szCs w:val="21"/>
        <w:lang w:eastAsia="zh-CN"/>
      </w:rPr>
    </w:pPr>
    <w:r>
      <w:rPr>
        <w:rFonts w:ascii="宋体" w:hAnsi="宋体" w:hint="eastAsia"/>
        <w:sz w:val="21"/>
        <w:szCs w:val="21"/>
      </w:rPr>
      <w:t>国投瑞银创新医疗灵活配置混合型证券投资基金</w:t>
    </w:r>
    <w:r w:rsidRPr="003F351D">
      <w:rPr>
        <w:rFonts w:ascii="宋体" w:hAnsi="宋体" w:hint="eastAsia"/>
        <w:sz w:val="21"/>
        <w:szCs w:val="21"/>
      </w:rPr>
      <w:t>发售公告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515"/>
    <w:multiLevelType w:val="hybridMultilevel"/>
    <w:tmpl w:val="C7AE164E"/>
    <w:lvl w:ilvl="0" w:tplc="AB14B98C">
      <w:start w:val="1"/>
      <w:numFmt w:val="chineseCountingThousand"/>
      <w:lvlText w:val="（%1）"/>
      <w:lvlJc w:val="left"/>
      <w:pPr>
        <w:tabs>
          <w:tab w:val="num" w:pos="1230"/>
        </w:tabs>
        <w:ind w:left="480" w:firstLine="30"/>
      </w:pPr>
      <w:rPr>
        <w:rFonts w:hint="eastAsia"/>
      </w:rPr>
    </w:lvl>
    <w:lvl w:ilvl="1" w:tplc="0C3CDD1C">
      <w:start w:val="5"/>
      <w:numFmt w:val="japaneseCounting"/>
      <w:lvlText w:val="第%2章"/>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2613572"/>
    <w:multiLevelType w:val="hybridMultilevel"/>
    <w:tmpl w:val="3D3EF286"/>
    <w:lvl w:ilvl="0" w:tplc="B1B038D2">
      <w:start w:val="1"/>
      <w:numFmt w:val="decimal"/>
      <w:lvlText w:val="%1、"/>
      <w:lvlJc w:val="left"/>
      <w:pPr>
        <w:tabs>
          <w:tab w:val="num" w:pos="840"/>
        </w:tabs>
        <w:ind w:left="840" w:hanging="360"/>
      </w:pPr>
      <w:rPr>
        <w:rFonts w:hint="eastAsia"/>
        <w:color w:val="000000"/>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167A7D36"/>
    <w:multiLevelType w:val="hybridMultilevel"/>
    <w:tmpl w:val="54442874"/>
    <w:lvl w:ilvl="0" w:tplc="4148B38C">
      <w:start w:val="1"/>
      <w:numFmt w:val="decimal"/>
      <w:lvlText w:val="（%1）"/>
      <w:lvlJc w:val="left"/>
      <w:pPr>
        <w:tabs>
          <w:tab w:val="num" w:pos="720"/>
        </w:tabs>
        <w:ind w:left="720" w:hanging="720"/>
      </w:pPr>
      <w:rPr>
        <w:rFonts w:ascii="Times New Roman" w:hAnsi="Times New Roman" w:hint="default"/>
        <w:sz w:val="21"/>
        <w:szCs w:val="21"/>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A4038FD"/>
    <w:multiLevelType w:val="hybridMultilevel"/>
    <w:tmpl w:val="127218AA"/>
    <w:lvl w:ilvl="0" w:tplc="FFFFFFFF">
      <w:start w:val="1"/>
      <w:numFmt w:val="japaneseCounting"/>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nsid w:val="201E5A09"/>
    <w:multiLevelType w:val="hybridMultilevel"/>
    <w:tmpl w:val="875E9022"/>
    <w:lvl w:ilvl="0" w:tplc="05CE017C">
      <w:start w:val="1"/>
      <w:numFmt w:val="chineseCountingThousand"/>
      <w:lvlText w:val="（%1）"/>
      <w:lvlJc w:val="left"/>
      <w:pPr>
        <w:tabs>
          <w:tab w:val="num" w:pos="1287"/>
        </w:tabs>
        <w:ind w:left="0" w:firstLine="567"/>
      </w:pPr>
      <w:rPr>
        <w:rFonts w:hint="eastAsia"/>
      </w:rPr>
    </w:lvl>
    <w:lvl w:ilvl="1" w:tplc="04090019" w:tentative="1">
      <w:start w:val="1"/>
      <w:numFmt w:val="lowerLetter"/>
      <w:lvlText w:val="%2)"/>
      <w:lvlJc w:val="left"/>
      <w:pPr>
        <w:tabs>
          <w:tab w:val="num" w:pos="840"/>
        </w:tabs>
        <w:ind w:left="840" w:hanging="420"/>
      </w:pPr>
    </w:lvl>
    <w:lvl w:ilvl="2" w:tplc="279C0A8A">
      <w:start w:val="1"/>
      <w:numFmt w:val="chineseCountingThousand"/>
      <w:lvlText w:val="（%3）"/>
      <w:lvlJc w:val="left"/>
      <w:pPr>
        <w:tabs>
          <w:tab w:val="num" w:pos="1287"/>
        </w:tabs>
        <w:ind w:left="0" w:firstLine="567"/>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0B21074"/>
    <w:multiLevelType w:val="hybridMultilevel"/>
    <w:tmpl w:val="9FF04810"/>
    <w:lvl w:ilvl="0" w:tplc="DBEEBD70">
      <w:start w:val="1"/>
      <w:numFmt w:val="chineseCountingThousand"/>
      <w:lvlText w:val="第%1条"/>
      <w:lvlJc w:val="left"/>
      <w:pPr>
        <w:tabs>
          <w:tab w:val="num" w:pos="2535"/>
        </w:tabs>
        <w:ind w:left="2535" w:hanging="1455"/>
      </w:pPr>
      <w:rPr>
        <w:rFonts w:hint="default"/>
        <w:b/>
      </w:rPr>
    </w:lvl>
    <w:lvl w:ilvl="1" w:tplc="3DB0E994">
      <w:start w:val="1"/>
      <w:numFmt w:val="chineseCountingThousand"/>
      <w:lvlText w:val="(%2)"/>
      <w:lvlJc w:val="left"/>
      <w:pPr>
        <w:tabs>
          <w:tab w:val="num" w:pos="1860"/>
        </w:tabs>
        <w:ind w:left="1671" w:hanging="171"/>
      </w:pPr>
      <w:rPr>
        <w:rFonts w:hint="eastAsia"/>
        <w:b/>
      </w:rPr>
    </w:lvl>
    <w:lvl w:ilvl="2" w:tplc="0409000F">
      <w:start w:val="1"/>
      <w:numFmt w:val="decimal"/>
      <w:lvlText w:val="%3."/>
      <w:lvlJc w:val="left"/>
      <w:pPr>
        <w:tabs>
          <w:tab w:val="num" w:pos="2340"/>
        </w:tabs>
        <w:ind w:left="2340" w:hanging="420"/>
      </w:pPr>
      <w:rPr>
        <w:rFonts w:hint="default"/>
        <w:b w:val="0"/>
      </w:rPr>
    </w:lvl>
    <w:lvl w:ilvl="3" w:tplc="0409000F" w:tentative="1">
      <w:start w:val="1"/>
      <w:numFmt w:val="decimal"/>
      <w:lvlText w:val="%4."/>
      <w:lvlJc w:val="left"/>
      <w:pPr>
        <w:tabs>
          <w:tab w:val="num" w:pos="2760"/>
        </w:tabs>
        <w:ind w:left="2760" w:hanging="420"/>
      </w:pPr>
    </w:lvl>
    <w:lvl w:ilvl="4" w:tplc="04090019" w:tentative="1">
      <w:start w:val="1"/>
      <w:numFmt w:val="lowerLetter"/>
      <w:lvlText w:val="%5)"/>
      <w:lvlJc w:val="left"/>
      <w:pPr>
        <w:tabs>
          <w:tab w:val="num" w:pos="3180"/>
        </w:tabs>
        <w:ind w:left="3180" w:hanging="420"/>
      </w:pPr>
    </w:lvl>
    <w:lvl w:ilvl="5" w:tplc="0409001B" w:tentative="1">
      <w:start w:val="1"/>
      <w:numFmt w:val="lowerRoman"/>
      <w:lvlText w:val="%6."/>
      <w:lvlJc w:val="righ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9" w:tentative="1">
      <w:start w:val="1"/>
      <w:numFmt w:val="lowerLetter"/>
      <w:lvlText w:val="%8)"/>
      <w:lvlJc w:val="left"/>
      <w:pPr>
        <w:tabs>
          <w:tab w:val="num" w:pos="4440"/>
        </w:tabs>
        <w:ind w:left="4440" w:hanging="420"/>
      </w:pPr>
    </w:lvl>
    <w:lvl w:ilvl="8" w:tplc="0409001B" w:tentative="1">
      <w:start w:val="1"/>
      <w:numFmt w:val="lowerRoman"/>
      <w:lvlText w:val="%9."/>
      <w:lvlJc w:val="right"/>
      <w:pPr>
        <w:tabs>
          <w:tab w:val="num" w:pos="4860"/>
        </w:tabs>
        <w:ind w:left="4860" w:hanging="420"/>
      </w:pPr>
    </w:lvl>
  </w:abstractNum>
  <w:abstractNum w:abstractNumId="6">
    <w:nsid w:val="2397199A"/>
    <w:multiLevelType w:val="hybridMultilevel"/>
    <w:tmpl w:val="DE8C29E6"/>
    <w:lvl w:ilvl="0" w:tplc="FFFFFFFF">
      <w:start w:val="1"/>
      <w:numFmt w:val="decimal"/>
      <w:lvlText w:val="(%1)"/>
      <w:lvlJc w:val="left"/>
      <w:pPr>
        <w:tabs>
          <w:tab w:val="num" w:pos="681"/>
        </w:tabs>
        <w:ind w:left="681" w:hanging="681"/>
      </w:pPr>
      <w:rPr>
        <w:rFonts w:ascii="Arial" w:hAnsi="Aria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6511F5E"/>
    <w:multiLevelType w:val="hybridMultilevel"/>
    <w:tmpl w:val="277065BA"/>
    <w:lvl w:ilvl="0" w:tplc="49861C98">
      <w:start w:val="1"/>
      <w:numFmt w:val="decimal"/>
      <w:lvlText w:val="（%1）"/>
      <w:lvlJc w:val="left"/>
      <w:pPr>
        <w:tabs>
          <w:tab w:val="num" w:pos="1140"/>
        </w:tabs>
        <w:ind w:left="1140" w:hanging="720"/>
      </w:pPr>
      <w:rPr>
        <w:rFonts w:ascii="Times New Roman" w:hAnsi="Times New Roman"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27A75C14"/>
    <w:multiLevelType w:val="hybridMultilevel"/>
    <w:tmpl w:val="3746D19C"/>
    <w:lvl w:ilvl="0" w:tplc="00E6F6D8">
      <w:start w:val="1"/>
      <w:numFmt w:val="decimal"/>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1857887"/>
    <w:multiLevelType w:val="hybridMultilevel"/>
    <w:tmpl w:val="CAC6B35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22C010E"/>
    <w:multiLevelType w:val="hybridMultilevel"/>
    <w:tmpl w:val="75F47A06"/>
    <w:lvl w:ilvl="0" w:tplc="BB903542">
      <w:start w:val="5"/>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6DD78C8"/>
    <w:multiLevelType w:val="hybridMultilevel"/>
    <w:tmpl w:val="79402E72"/>
    <w:lvl w:ilvl="0" w:tplc="CAD6E81E">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3700280B"/>
    <w:multiLevelType w:val="hybridMultilevel"/>
    <w:tmpl w:val="F4502F34"/>
    <w:lvl w:ilvl="0" w:tplc="CACC987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7766A64"/>
    <w:multiLevelType w:val="hybridMultilevel"/>
    <w:tmpl w:val="3C76EE7C"/>
    <w:lvl w:ilvl="0" w:tplc="C406BA98">
      <w:start w:val="1"/>
      <w:numFmt w:val="decimal"/>
      <w:lvlText w:val="%1、"/>
      <w:lvlJc w:val="left"/>
      <w:pPr>
        <w:tabs>
          <w:tab w:val="num" w:pos="1256"/>
        </w:tabs>
        <w:ind w:left="1256" w:hanging="360"/>
      </w:pPr>
      <w:rPr>
        <w:rFonts w:hint="eastAsia"/>
      </w:rPr>
    </w:lvl>
    <w:lvl w:ilvl="1" w:tplc="0409000F">
      <w:start w:val="1"/>
      <w:numFmt w:val="decimal"/>
      <w:lvlText w:val="%2."/>
      <w:lvlJc w:val="left"/>
      <w:pPr>
        <w:tabs>
          <w:tab w:val="num" w:pos="840"/>
        </w:tabs>
        <w:ind w:left="840" w:hanging="420"/>
      </w:pPr>
      <w:rPr>
        <w:rFonts w:hint="eastAsia"/>
      </w:rPr>
    </w:lvl>
    <w:lvl w:ilvl="2" w:tplc="2E62D080">
      <w:start w:val="4"/>
      <w:numFmt w:val="chineseCountingThousand"/>
      <w:lvlText w:val="（%3）"/>
      <w:lvlJc w:val="left"/>
      <w:pPr>
        <w:tabs>
          <w:tab w:val="num" w:pos="720"/>
        </w:tabs>
        <w:ind w:left="0" w:firstLine="0"/>
      </w:pPr>
      <w:rPr>
        <w:rFonts w:hint="eastAsia"/>
      </w:rPr>
    </w:lvl>
    <w:lvl w:ilvl="3" w:tplc="127C70F8">
      <w:start w:val="1"/>
      <w:numFmt w:val="decimal"/>
      <w:lvlText w:val="%4、"/>
      <w:lvlJc w:val="left"/>
      <w:pPr>
        <w:tabs>
          <w:tab w:val="num" w:pos="1260"/>
        </w:tabs>
        <w:ind w:left="1260" w:hanging="360"/>
      </w:pPr>
      <w:rPr>
        <w:rFonts w:hint="default"/>
      </w:r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4">
    <w:nsid w:val="37975A94"/>
    <w:multiLevelType w:val="hybridMultilevel"/>
    <w:tmpl w:val="582261E6"/>
    <w:lvl w:ilvl="0" w:tplc="49861C98">
      <w:start w:val="1"/>
      <w:numFmt w:val="decimal"/>
      <w:lvlText w:val="（%1）"/>
      <w:lvlJc w:val="left"/>
      <w:pPr>
        <w:tabs>
          <w:tab w:val="num" w:pos="1035"/>
        </w:tabs>
        <w:ind w:left="1035" w:hanging="720"/>
      </w:pPr>
      <w:rPr>
        <w:rFonts w:ascii="Times New Roman" w:hAnsi="Times New Roman"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5">
    <w:nsid w:val="391F13B6"/>
    <w:multiLevelType w:val="hybridMultilevel"/>
    <w:tmpl w:val="4A5AD096"/>
    <w:lvl w:ilvl="0" w:tplc="A73E6FA2">
      <w:start w:val="1"/>
      <w:numFmt w:val="decimal"/>
      <w:lvlText w:val="（%1）"/>
      <w:lvlJc w:val="left"/>
      <w:pPr>
        <w:tabs>
          <w:tab w:val="num" w:pos="1140"/>
        </w:tabs>
        <w:ind w:left="1140" w:hanging="720"/>
      </w:pPr>
      <w:rPr>
        <w:rFonts w:ascii="Times New Roman" w:hAnsi="Times New Roman" w:hint="default"/>
        <w:lang w:val="en-US"/>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nsid w:val="3AAA5047"/>
    <w:multiLevelType w:val="hybridMultilevel"/>
    <w:tmpl w:val="89F0611E"/>
    <w:lvl w:ilvl="0" w:tplc="64020BF8">
      <w:start w:val="1"/>
      <w:numFmt w:val="decimal"/>
      <w:lvlText w:val="（%1）"/>
      <w:lvlJc w:val="left"/>
      <w:pPr>
        <w:tabs>
          <w:tab w:val="num" w:pos="840"/>
        </w:tabs>
        <w:ind w:left="840" w:hanging="420"/>
      </w:pPr>
      <w:rPr>
        <w:rFonts w:hint="eastAsia"/>
      </w:rPr>
    </w:lvl>
    <w:lvl w:ilvl="1" w:tplc="E88A8874">
      <w:start w:val="2"/>
      <w:numFmt w:val="japaneseCounting"/>
      <w:lvlText w:val="（%2）"/>
      <w:lvlJc w:val="left"/>
      <w:pPr>
        <w:tabs>
          <w:tab w:val="num" w:pos="720"/>
        </w:tabs>
        <w:ind w:left="0" w:firstLine="0"/>
      </w:pPr>
      <w:rPr>
        <w:rFonts w:ascii="仿宋_GB2312" w:eastAsia="仿宋_GB2312" w:hAnsi="Times New Roman" w:cs="Times New Roman"/>
      </w:rPr>
    </w:lvl>
    <w:lvl w:ilvl="2" w:tplc="5C0CA218">
      <w:start w:val="1"/>
      <w:numFmt w:val="decimal"/>
      <w:lvlText w:val="（%3）"/>
      <w:lvlJc w:val="left"/>
      <w:pPr>
        <w:tabs>
          <w:tab w:val="num" w:pos="945"/>
        </w:tabs>
        <w:ind w:left="945" w:hanging="420"/>
      </w:pPr>
      <w:rPr>
        <w:rFonts w:hint="eastAsia"/>
        <w:sz w:val="21"/>
        <w:szCs w:val="21"/>
      </w:rPr>
    </w:lvl>
    <w:lvl w:ilvl="3" w:tplc="7DF0C528">
      <w:start w:val="3"/>
      <w:numFmt w:val="chineseCountingThousand"/>
      <w:lvlText w:val="（%4）"/>
      <w:lvlJc w:val="left"/>
      <w:pPr>
        <w:tabs>
          <w:tab w:val="num" w:pos="720"/>
        </w:tabs>
        <w:ind w:left="0" w:firstLine="0"/>
      </w:pPr>
      <w:rPr>
        <w:rFonts w:hint="eastAsia"/>
      </w:rPr>
    </w:lvl>
    <w:lvl w:ilvl="4" w:tplc="76006360">
      <w:start w:val="1"/>
      <w:numFmt w:val="decimal"/>
      <w:lvlText w:val="%5、"/>
      <w:lvlJc w:val="left"/>
      <w:pPr>
        <w:tabs>
          <w:tab w:val="num" w:pos="851"/>
        </w:tabs>
        <w:ind w:left="851" w:hanging="431"/>
      </w:pPr>
      <w:rPr>
        <w:rFonts w:hint="eastAsia"/>
      </w:r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43472B51"/>
    <w:multiLevelType w:val="hybridMultilevel"/>
    <w:tmpl w:val="C9684914"/>
    <w:lvl w:ilvl="0" w:tplc="49861C98">
      <w:start w:val="1"/>
      <w:numFmt w:val="decimal"/>
      <w:lvlText w:val="（%1）"/>
      <w:lvlJc w:val="left"/>
      <w:pPr>
        <w:tabs>
          <w:tab w:val="num" w:pos="1080"/>
        </w:tabs>
        <w:ind w:left="1080" w:hanging="720"/>
      </w:pPr>
      <w:rPr>
        <w:rFonts w:ascii="Times New Roman" w:hAnsi="Times New Roman" w:hint="default"/>
      </w:rPr>
    </w:lvl>
    <w:lvl w:ilvl="1" w:tplc="0A4C3FF6">
      <w:start w:val="1"/>
      <w:numFmt w:val="decimal"/>
      <w:lvlText w:val="%2、"/>
      <w:lvlJc w:val="left"/>
      <w:pPr>
        <w:tabs>
          <w:tab w:val="num" w:pos="1500"/>
        </w:tabs>
        <w:ind w:left="1500" w:hanging="720"/>
      </w:pPr>
      <w:rPr>
        <w:rFonts w:hint="default"/>
      </w:rPr>
    </w:lvl>
    <w:lvl w:ilvl="2" w:tplc="1A6CE200">
      <w:start w:val="4"/>
      <w:numFmt w:val="decimalEnclosedCircle"/>
      <w:lvlText w:val="%3"/>
      <w:lvlJc w:val="left"/>
      <w:pPr>
        <w:tabs>
          <w:tab w:val="num" w:pos="1560"/>
        </w:tabs>
        <w:ind w:left="1560" w:hanging="360"/>
      </w:pPr>
      <w:rPr>
        <w:rFonts w:hint="default"/>
      </w:r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8">
    <w:nsid w:val="4424557B"/>
    <w:multiLevelType w:val="hybridMultilevel"/>
    <w:tmpl w:val="D820C150"/>
    <w:lvl w:ilvl="0" w:tplc="26B2E564">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49627D8A"/>
    <w:multiLevelType w:val="hybridMultilevel"/>
    <w:tmpl w:val="B1268120"/>
    <w:lvl w:ilvl="0" w:tplc="C62E5EEA">
      <w:start w:val="1"/>
      <w:numFmt w:val="chineseCountingThousand"/>
      <w:lvlText w:val="（%1）"/>
      <w:lvlJc w:val="left"/>
      <w:pPr>
        <w:tabs>
          <w:tab w:val="num" w:pos="1230"/>
        </w:tabs>
        <w:ind w:left="0" w:firstLine="51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49E048B9"/>
    <w:multiLevelType w:val="hybridMultilevel"/>
    <w:tmpl w:val="35043074"/>
    <w:lvl w:ilvl="0" w:tplc="C62E6A92">
      <w:start w:val="1"/>
      <w:numFmt w:val="decimal"/>
      <w:lvlText w:val="（%1）"/>
      <w:lvlJc w:val="left"/>
      <w:pPr>
        <w:tabs>
          <w:tab w:val="num" w:pos="1410"/>
        </w:tabs>
        <w:ind w:left="1410" w:hanging="9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BC212E8"/>
    <w:multiLevelType w:val="hybridMultilevel"/>
    <w:tmpl w:val="643E2F06"/>
    <w:lvl w:ilvl="0" w:tplc="5AD637F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nsid w:val="4FE72543"/>
    <w:multiLevelType w:val="hybridMultilevel"/>
    <w:tmpl w:val="A29E0652"/>
    <w:lvl w:ilvl="0" w:tplc="6E682102">
      <w:start w:val="1"/>
      <w:numFmt w:val="decimal"/>
      <w:lvlText w:val="（%1）"/>
      <w:lvlJc w:val="left"/>
      <w:pPr>
        <w:tabs>
          <w:tab w:val="num" w:pos="1333"/>
        </w:tabs>
        <w:ind w:left="1287" w:hanging="567"/>
      </w:pPr>
      <w:rPr>
        <w:rFonts w:hint="eastAsia"/>
        <w:sz w:val="24"/>
        <w:szCs w:val="24"/>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3">
    <w:nsid w:val="51672E31"/>
    <w:multiLevelType w:val="multilevel"/>
    <w:tmpl w:val="E6C6FA8E"/>
    <w:lvl w:ilvl="0">
      <w:start w:val="1"/>
      <w:numFmt w:val="decimal"/>
      <w:lvlText w:val="%1、"/>
      <w:lvlJc w:val="left"/>
      <w:pPr>
        <w:tabs>
          <w:tab w:val="num" w:pos="1140"/>
        </w:tabs>
        <w:ind w:left="1140" w:hanging="420"/>
      </w:pPr>
      <w:rPr>
        <w:rFonts w:hint="eastAsia"/>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24">
    <w:nsid w:val="552356D4"/>
    <w:multiLevelType w:val="hybridMultilevel"/>
    <w:tmpl w:val="93D6026E"/>
    <w:lvl w:ilvl="0" w:tplc="C62E6A92">
      <w:start w:val="1"/>
      <w:numFmt w:val="decimal"/>
      <w:lvlText w:val="（%1）"/>
      <w:lvlJc w:val="left"/>
      <w:pPr>
        <w:tabs>
          <w:tab w:val="num" w:pos="1410"/>
        </w:tabs>
        <w:ind w:left="1410" w:hanging="990"/>
      </w:pPr>
      <w:rPr>
        <w:rFonts w:hint="eastAsia"/>
      </w:rPr>
    </w:lvl>
    <w:lvl w:ilvl="1" w:tplc="04090019" w:tentative="1">
      <w:start w:val="1"/>
      <w:numFmt w:val="lowerLetter"/>
      <w:lvlText w:val="%2)"/>
      <w:lvlJc w:val="left"/>
      <w:pPr>
        <w:tabs>
          <w:tab w:val="num" w:pos="787"/>
        </w:tabs>
        <w:ind w:left="787" w:hanging="420"/>
      </w:pPr>
    </w:lvl>
    <w:lvl w:ilvl="2" w:tplc="0409001B" w:tentative="1">
      <w:start w:val="1"/>
      <w:numFmt w:val="lowerRoman"/>
      <w:lvlText w:val="%3."/>
      <w:lvlJc w:val="right"/>
      <w:pPr>
        <w:tabs>
          <w:tab w:val="num" w:pos="1207"/>
        </w:tabs>
        <w:ind w:left="1207" w:hanging="420"/>
      </w:pPr>
    </w:lvl>
    <w:lvl w:ilvl="3" w:tplc="0409000F" w:tentative="1">
      <w:start w:val="1"/>
      <w:numFmt w:val="decimal"/>
      <w:lvlText w:val="%4."/>
      <w:lvlJc w:val="left"/>
      <w:pPr>
        <w:tabs>
          <w:tab w:val="num" w:pos="1627"/>
        </w:tabs>
        <w:ind w:left="1627" w:hanging="420"/>
      </w:pPr>
    </w:lvl>
    <w:lvl w:ilvl="4" w:tplc="04090019" w:tentative="1">
      <w:start w:val="1"/>
      <w:numFmt w:val="lowerLetter"/>
      <w:lvlText w:val="%5)"/>
      <w:lvlJc w:val="left"/>
      <w:pPr>
        <w:tabs>
          <w:tab w:val="num" w:pos="2047"/>
        </w:tabs>
        <w:ind w:left="2047" w:hanging="420"/>
      </w:pPr>
    </w:lvl>
    <w:lvl w:ilvl="5" w:tplc="0409001B" w:tentative="1">
      <w:start w:val="1"/>
      <w:numFmt w:val="lowerRoman"/>
      <w:lvlText w:val="%6."/>
      <w:lvlJc w:val="right"/>
      <w:pPr>
        <w:tabs>
          <w:tab w:val="num" w:pos="2467"/>
        </w:tabs>
        <w:ind w:left="2467" w:hanging="420"/>
      </w:pPr>
    </w:lvl>
    <w:lvl w:ilvl="6" w:tplc="0409000F" w:tentative="1">
      <w:start w:val="1"/>
      <w:numFmt w:val="decimal"/>
      <w:lvlText w:val="%7."/>
      <w:lvlJc w:val="left"/>
      <w:pPr>
        <w:tabs>
          <w:tab w:val="num" w:pos="2887"/>
        </w:tabs>
        <w:ind w:left="2887" w:hanging="420"/>
      </w:pPr>
    </w:lvl>
    <w:lvl w:ilvl="7" w:tplc="04090019" w:tentative="1">
      <w:start w:val="1"/>
      <w:numFmt w:val="lowerLetter"/>
      <w:lvlText w:val="%8)"/>
      <w:lvlJc w:val="left"/>
      <w:pPr>
        <w:tabs>
          <w:tab w:val="num" w:pos="3307"/>
        </w:tabs>
        <w:ind w:left="3307" w:hanging="420"/>
      </w:pPr>
    </w:lvl>
    <w:lvl w:ilvl="8" w:tplc="0409001B" w:tentative="1">
      <w:start w:val="1"/>
      <w:numFmt w:val="lowerRoman"/>
      <w:lvlText w:val="%9."/>
      <w:lvlJc w:val="right"/>
      <w:pPr>
        <w:tabs>
          <w:tab w:val="num" w:pos="3727"/>
        </w:tabs>
        <w:ind w:left="3727" w:hanging="420"/>
      </w:pPr>
    </w:lvl>
  </w:abstractNum>
  <w:abstractNum w:abstractNumId="25">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nsid w:val="6A3F3627"/>
    <w:multiLevelType w:val="hybridMultilevel"/>
    <w:tmpl w:val="E918064C"/>
    <w:lvl w:ilvl="0" w:tplc="34727BA8">
      <w:start w:val="1"/>
      <w:numFmt w:val="decimal"/>
      <w:lvlText w:val="%1、"/>
      <w:lvlJc w:val="left"/>
      <w:pPr>
        <w:tabs>
          <w:tab w:val="num" w:pos="644"/>
        </w:tabs>
        <w:ind w:left="567" w:hanging="283"/>
      </w:pPr>
      <w:rPr>
        <w:rFonts w:hint="eastAsia"/>
      </w:rPr>
    </w:lvl>
    <w:lvl w:ilvl="1" w:tplc="E12E660A">
      <w:start w:val="1"/>
      <w:numFmt w:val="japaneseCounting"/>
      <w:lvlText w:val="%2、"/>
      <w:lvlJc w:val="left"/>
      <w:pPr>
        <w:tabs>
          <w:tab w:val="num" w:pos="1680"/>
        </w:tabs>
        <w:ind w:left="1680" w:hanging="720"/>
      </w:pPr>
      <w:rPr>
        <w:rFonts w:hint="eastAsia"/>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28">
    <w:nsid w:val="6B197600"/>
    <w:multiLevelType w:val="hybridMultilevel"/>
    <w:tmpl w:val="7E06391A"/>
    <w:lvl w:ilvl="0" w:tplc="49861C98">
      <w:start w:val="1"/>
      <w:numFmt w:val="decimal"/>
      <w:lvlText w:val="（%1）"/>
      <w:lvlJc w:val="left"/>
      <w:pPr>
        <w:tabs>
          <w:tab w:val="num" w:pos="1800"/>
        </w:tabs>
        <w:ind w:left="1800" w:hanging="720"/>
      </w:pPr>
      <w:rPr>
        <w:rFonts w:ascii="Times New Roman" w:hAnsi="Times New Roman"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9">
    <w:nsid w:val="6B1D1232"/>
    <w:multiLevelType w:val="multilevel"/>
    <w:tmpl w:val="42E2552E"/>
    <w:lvl w:ilvl="0">
      <w:start w:val="1"/>
      <w:numFmt w:val="decimal"/>
      <w:pStyle w:val="Level1"/>
      <w:lvlText w:val="%1"/>
      <w:lvlJc w:val="left"/>
      <w:pPr>
        <w:tabs>
          <w:tab w:val="num" w:pos="680"/>
        </w:tabs>
        <w:ind w:left="680" w:hanging="680"/>
      </w:pPr>
      <w:rPr>
        <w:rFonts w:ascii="Arial Bold" w:eastAsia="宋体" w:hAnsi="Arial Bold" w:hint="default"/>
        <w:b/>
        <w:i w:val="0"/>
        <w:sz w:val="24"/>
      </w:rPr>
    </w:lvl>
    <w:lvl w:ilvl="1">
      <w:start w:val="1"/>
      <w:numFmt w:val="decimal"/>
      <w:pStyle w:val="Level2"/>
      <w:lvlText w:val="%1.%2"/>
      <w:lvlJc w:val="left"/>
      <w:pPr>
        <w:tabs>
          <w:tab w:val="num" w:pos="680"/>
        </w:tabs>
        <w:ind w:left="680" w:hanging="680"/>
      </w:pPr>
      <w:rPr>
        <w:rFonts w:ascii="宋体" w:eastAsia="宋体" w:hint="eastAsia"/>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decimal"/>
      <w:lvlText w:val="(%4)"/>
      <w:lvlJc w:val="left"/>
      <w:pPr>
        <w:tabs>
          <w:tab w:val="num" w:pos="681"/>
        </w:tabs>
        <w:ind w:left="681" w:hanging="681"/>
      </w:pPr>
      <w:rPr>
        <w:rFonts w:ascii="Arial" w:hAnsi="Arial" w:hint="default"/>
        <w:b w:val="0"/>
        <w:i w:val="0"/>
        <w:sz w:val="20"/>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0">
    <w:nsid w:val="6E9A6789"/>
    <w:multiLevelType w:val="hybridMultilevel"/>
    <w:tmpl w:val="5DC23996"/>
    <w:lvl w:ilvl="0" w:tplc="FFFFFFFF">
      <w:start w:val="1"/>
      <w:numFmt w:val="decimal"/>
      <w:lvlText w:val="(%1)"/>
      <w:lvlJc w:val="left"/>
      <w:pPr>
        <w:tabs>
          <w:tab w:val="num" w:pos="681"/>
        </w:tabs>
        <w:ind w:left="681" w:hanging="681"/>
      </w:pPr>
      <w:rPr>
        <w:rFonts w:ascii="Arial" w:hAnsi="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E76207"/>
    <w:multiLevelType w:val="hybridMultilevel"/>
    <w:tmpl w:val="D98EDADE"/>
    <w:lvl w:ilvl="0" w:tplc="E954E8C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nsid w:val="6FE147B6"/>
    <w:multiLevelType w:val="singleLevel"/>
    <w:tmpl w:val="5DAA9A04"/>
    <w:lvl w:ilvl="0">
      <w:start w:val="1"/>
      <w:numFmt w:val="decimal"/>
      <w:pStyle w:val="2"/>
      <w:lvlText w:val="(%1)"/>
      <w:lvlJc w:val="left"/>
      <w:pPr>
        <w:tabs>
          <w:tab w:val="num" w:pos="360"/>
        </w:tabs>
        <w:ind w:left="0" w:firstLine="0"/>
      </w:pPr>
      <w:rPr>
        <w:rFonts w:hint="eastAsia"/>
      </w:rPr>
    </w:lvl>
  </w:abstractNum>
  <w:abstractNum w:abstractNumId="33">
    <w:nsid w:val="734029B6"/>
    <w:multiLevelType w:val="hybridMultilevel"/>
    <w:tmpl w:val="A6C09740"/>
    <w:lvl w:ilvl="0" w:tplc="FFFFFFFF">
      <w:start w:val="1"/>
      <w:numFmt w:val="decimal"/>
      <w:lvlText w:val="%1、"/>
      <w:lvlJc w:val="left"/>
      <w:pPr>
        <w:tabs>
          <w:tab w:val="num" w:pos="851"/>
        </w:tabs>
        <w:ind w:left="851" w:hanging="431"/>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60312F4"/>
    <w:multiLevelType w:val="hybridMultilevel"/>
    <w:tmpl w:val="575AB090"/>
    <w:lvl w:ilvl="0" w:tplc="728833E6">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5">
    <w:nsid w:val="77D1532C"/>
    <w:multiLevelType w:val="hybridMultilevel"/>
    <w:tmpl w:val="BFC455F2"/>
    <w:lvl w:ilvl="0" w:tplc="FFFFFFFF">
      <w:start w:val="1"/>
      <w:numFmt w:val="decimal"/>
      <w:lvlText w:val="%1、"/>
      <w:lvlJc w:val="left"/>
      <w:pPr>
        <w:tabs>
          <w:tab w:val="num" w:pos="851"/>
        </w:tabs>
        <w:ind w:left="851" w:hanging="431"/>
      </w:pPr>
      <w:rPr>
        <w:rFonts w:hint="eastAsia"/>
      </w:rPr>
    </w:lvl>
    <w:lvl w:ilvl="1" w:tplc="FFFFFFFF">
      <w:start w:val="1"/>
      <w:numFmt w:val="decimal"/>
      <w:lvlText w:val="%2、"/>
      <w:lvlJc w:val="left"/>
      <w:pPr>
        <w:tabs>
          <w:tab w:val="num" w:pos="851"/>
        </w:tabs>
        <w:ind w:left="851" w:hanging="431"/>
      </w:pPr>
      <w:rPr>
        <w:rFonts w:hint="eastAsia"/>
      </w:rPr>
    </w:lvl>
    <w:lvl w:ilvl="2" w:tplc="FFFFFFFF">
      <w:start w:val="1"/>
      <w:numFmt w:val="decimal"/>
      <w:lvlText w:val="（%3）"/>
      <w:lvlJc w:val="left"/>
      <w:pPr>
        <w:tabs>
          <w:tab w:val="num" w:pos="1588"/>
        </w:tabs>
        <w:ind w:left="1588" w:hanging="737"/>
      </w:pPr>
      <w:rPr>
        <w:rFonts w:hint="eastAsia"/>
      </w:rPr>
    </w:lvl>
    <w:lvl w:ilvl="3" w:tplc="FFFFFFFF">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36">
    <w:nsid w:val="798238DC"/>
    <w:multiLevelType w:val="hybridMultilevel"/>
    <w:tmpl w:val="BA80798E"/>
    <w:lvl w:ilvl="0" w:tplc="9A88E62C">
      <w:start w:val="1"/>
      <w:numFmt w:val="decimal"/>
      <w:lvlText w:val="（%1）"/>
      <w:lvlJc w:val="left"/>
      <w:pPr>
        <w:tabs>
          <w:tab w:val="num" w:pos="1320"/>
        </w:tabs>
        <w:ind w:left="1320" w:hanging="420"/>
      </w:pPr>
      <w:rPr>
        <w:rFonts w:hint="eastAsia"/>
        <w:sz w:val="21"/>
        <w:szCs w:val="21"/>
        <w:lang w:val="en-US"/>
      </w:rPr>
    </w:lvl>
    <w:lvl w:ilvl="1" w:tplc="7E1EB744">
      <w:start w:val="4"/>
      <w:numFmt w:val="chineseCountingThousand"/>
      <w:lvlText w:val="（%2）"/>
      <w:lvlJc w:val="left"/>
      <w:pPr>
        <w:tabs>
          <w:tab w:val="num" w:pos="720"/>
        </w:tabs>
        <w:ind w:left="0" w:firstLine="0"/>
      </w:pPr>
      <w:rPr>
        <w:rFonts w:hint="eastAsia"/>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37">
    <w:nsid w:val="79CC6A8B"/>
    <w:multiLevelType w:val="hybridMultilevel"/>
    <w:tmpl w:val="15B89412"/>
    <w:lvl w:ilvl="0" w:tplc="49861C98">
      <w:start w:val="1"/>
      <w:numFmt w:val="decimal"/>
      <w:lvlText w:val="（%1）"/>
      <w:lvlJc w:val="left"/>
      <w:pPr>
        <w:tabs>
          <w:tab w:val="num" w:pos="1140"/>
        </w:tabs>
        <w:ind w:left="1140" w:hanging="720"/>
      </w:pPr>
      <w:rPr>
        <w:rFonts w:ascii="Times New Roman" w:hAnsi="Times New Roman" w:hint="default"/>
      </w:rPr>
    </w:lvl>
    <w:lvl w:ilvl="1" w:tplc="08A86FA8">
      <w:start w:val="3"/>
      <w:numFmt w:val="decimalEnclosedCircle"/>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8">
    <w:nsid w:val="7E7B0441"/>
    <w:multiLevelType w:val="multilevel"/>
    <w:tmpl w:val="1938EDAE"/>
    <w:lvl w:ilvl="0">
      <w:start w:val="1"/>
      <w:numFmt w:val="chineseCountingThousand"/>
      <w:suff w:val="space"/>
      <w:lvlText w:val="第%1条"/>
      <w:lvlJc w:val="left"/>
      <w:pPr>
        <w:ind w:left="0" w:firstLine="567"/>
      </w:pPr>
      <w:rPr>
        <w:rFonts w:eastAsia="宋体" w:hint="eastAsia"/>
        <w:b/>
        <w:i w:val="0"/>
        <w:sz w:val="24"/>
      </w:rPr>
    </w:lvl>
    <w:lvl w:ilvl="1">
      <w:start w:val="1"/>
      <w:numFmt w:val="chineseCountingThousand"/>
      <w:suff w:val="space"/>
      <w:lvlText w:val="（%2）"/>
      <w:lvlJc w:val="left"/>
      <w:pPr>
        <w:ind w:left="0" w:firstLine="510"/>
      </w:pPr>
      <w:rPr>
        <w:rFonts w:hint="eastAsia"/>
      </w:rPr>
    </w:lvl>
    <w:lvl w:ilvl="2">
      <w:start w:val="1"/>
      <w:numFmt w:val="decimal"/>
      <w:suff w:val="nothing"/>
      <w:lvlText w:val="%3、"/>
      <w:lvlJc w:val="left"/>
      <w:pPr>
        <w:ind w:left="0" w:firstLine="510"/>
      </w:pPr>
      <w:rPr>
        <w:rFonts w:hint="eastAsia"/>
      </w:rPr>
    </w:lvl>
    <w:lvl w:ilvl="3">
      <w:start w:val="1"/>
      <w:numFmt w:val="decimal"/>
      <w:lvlText w:val="%4."/>
      <w:lvlJc w:val="left"/>
      <w:pPr>
        <w:tabs>
          <w:tab w:val="num" w:pos="2190"/>
        </w:tabs>
        <w:ind w:left="2190" w:hanging="420"/>
      </w:pPr>
      <w:rPr>
        <w:rFonts w:hint="eastAsia"/>
      </w:rPr>
    </w:lvl>
    <w:lvl w:ilvl="4">
      <w:start w:val="1"/>
      <w:numFmt w:val="lowerLetter"/>
      <w:lvlText w:val="%5)"/>
      <w:lvlJc w:val="left"/>
      <w:pPr>
        <w:tabs>
          <w:tab w:val="num" w:pos="2610"/>
        </w:tabs>
        <w:ind w:left="2610" w:hanging="420"/>
      </w:pPr>
      <w:rPr>
        <w:rFonts w:hint="eastAsia"/>
      </w:rPr>
    </w:lvl>
    <w:lvl w:ilvl="5">
      <w:start w:val="1"/>
      <w:numFmt w:val="lowerRoman"/>
      <w:lvlText w:val="%6."/>
      <w:lvlJc w:val="right"/>
      <w:pPr>
        <w:tabs>
          <w:tab w:val="num" w:pos="3030"/>
        </w:tabs>
        <w:ind w:left="3030" w:hanging="420"/>
      </w:pPr>
      <w:rPr>
        <w:rFonts w:hint="eastAsia"/>
      </w:rPr>
    </w:lvl>
    <w:lvl w:ilvl="6">
      <w:start w:val="1"/>
      <w:numFmt w:val="decimal"/>
      <w:lvlText w:val="%7."/>
      <w:lvlJc w:val="left"/>
      <w:pPr>
        <w:tabs>
          <w:tab w:val="num" w:pos="3450"/>
        </w:tabs>
        <w:ind w:left="3450" w:hanging="420"/>
      </w:pPr>
      <w:rPr>
        <w:rFonts w:hint="eastAsia"/>
      </w:rPr>
    </w:lvl>
    <w:lvl w:ilvl="7">
      <w:start w:val="1"/>
      <w:numFmt w:val="lowerLetter"/>
      <w:lvlText w:val="%8)"/>
      <w:lvlJc w:val="left"/>
      <w:pPr>
        <w:tabs>
          <w:tab w:val="num" w:pos="3870"/>
        </w:tabs>
        <w:ind w:left="3870" w:hanging="420"/>
      </w:pPr>
      <w:rPr>
        <w:rFonts w:hint="eastAsia"/>
      </w:rPr>
    </w:lvl>
    <w:lvl w:ilvl="8">
      <w:start w:val="1"/>
      <w:numFmt w:val="lowerRoman"/>
      <w:lvlText w:val="%9."/>
      <w:lvlJc w:val="right"/>
      <w:pPr>
        <w:tabs>
          <w:tab w:val="num" w:pos="4290"/>
        </w:tabs>
        <w:ind w:left="4290" w:hanging="420"/>
      </w:pPr>
      <w:rPr>
        <w:rFonts w:hint="eastAsia"/>
      </w:rPr>
    </w:lvl>
  </w:abstractNum>
  <w:num w:numId="1">
    <w:abstractNumId w:val="32"/>
  </w:num>
  <w:num w:numId="2">
    <w:abstractNumId w:val="29"/>
  </w:num>
  <w:num w:numId="3">
    <w:abstractNumId w:val="9"/>
  </w:num>
  <w:num w:numId="4">
    <w:abstractNumId w:val="25"/>
  </w:num>
  <w:num w:numId="5">
    <w:abstractNumId w:val="27"/>
  </w:num>
  <w:num w:numId="6">
    <w:abstractNumId w:val="3"/>
  </w:num>
  <w:num w:numId="7">
    <w:abstractNumId w:val="4"/>
  </w:num>
  <w:num w:numId="8">
    <w:abstractNumId w:val="0"/>
  </w:num>
  <w:num w:numId="9">
    <w:abstractNumId w:val="38"/>
  </w:num>
  <w:num w:numId="10">
    <w:abstractNumId w:val="21"/>
  </w:num>
  <w:num w:numId="11">
    <w:abstractNumId w:val="6"/>
  </w:num>
  <w:num w:numId="12">
    <w:abstractNumId w:val="12"/>
  </w:num>
  <w:num w:numId="13">
    <w:abstractNumId w:val="10"/>
  </w:num>
  <w:num w:numId="14">
    <w:abstractNumId w:val="19"/>
  </w:num>
  <w:num w:numId="15">
    <w:abstractNumId w:val="1"/>
  </w:num>
  <w:num w:numId="16">
    <w:abstractNumId w:val="13"/>
  </w:num>
  <w:num w:numId="17">
    <w:abstractNumId w:val="30"/>
  </w:num>
  <w:num w:numId="18">
    <w:abstractNumId w:val="5"/>
  </w:num>
  <w:num w:numId="19">
    <w:abstractNumId w:val="26"/>
  </w:num>
  <w:num w:numId="20">
    <w:abstractNumId w:val="11"/>
  </w:num>
  <w:num w:numId="21">
    <w:abstractNumId w:val="35"/>
  </w:num>
  <w:num w:numId="22">
    <w:abstractNumId w:val="34"/>
  </w:num>
  <w:num w:numId="23">
    <w:abstractNumId w:val="20"/>
  </w:num>
  <w:num w:numId="24">
    <w:abstractNumId w:val="24"/>
  </w:num>
  <w:num w:numId="25">
    <w:abstractNumId w:val="17"/>
  </w:num>
  <w:num w:numId="26">
    <w:abstractNumId w:val="18"/>
  </w:num>
  <w:num w:numId="27">
    <w:abstractNumId w:val="33"/>
  </w:num>
  <w:num w:numId="28">
    <w:abstractNumId w:val="16"/>
  </w:num>
  <w:num w:numId="29">
    <w:abstractNumId w:val="36"/>
  </w:num>
  <w:num w:numId="30">
    <w:abstractNumId w:val="28"/>
  </w:num>
  <w:num w:numId="31">
    <w:abstractNumId w:val="37"/>
  </w:num>
  <w:num w:numId="32">
    <w:abstractNumId w:val="15"/>
  </w:num>
  <w:num w:numId="33">
    <w:abstractNumId w:val="22"/>
  </w:num>
  <w:num w:numId="34">
    <w:abstractNumId w:val="7"/>
  </w:num>
  <w:num w:numId="35">
    <w:abstractNumId w:val="8"/>
  </w:num>
  <w:num w:numId="36">
    <w:abstractNumId w:val="2"/>
  </w:num>
  <w:num w:numId="37">
    <w:abstractNumId w:val="14"/>
  </w:num>
  <w:num w:numId="38">
    <w:abstractNumId w:val="23"/>
  </w:num>
  <w:num w:numId="39">
    <w:abstractNumId w:val="3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oNotTrackMoves/>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2D9"/>
    <w:rsid w:val="00000C9F"/>
    <w:rsid w:val="00003425"/>
    <w:rsid w:val="0000375F"/>
    <w:rsid w:val="000039A2"/>
    <w:rsid w:val="00004648"/>
    <w:rsid w:val="0000470E"/>
    <w:rsid w:val="00004A7C"/>
    <w:rsid w:val="0000520E"/>
    <w:rsid w:val="000057E9"/>
    <w:rsid w:val="00005E0C"/>
    <w:rsid w:val="000067A0"/>
    <w:rsid w:val="00006BB4"/>
    <w:rsid w:val="00006FB7"/>
    <w:rsid w:val="000072CC"/>
    <w:rsid w:val="00010C15"/>
    <w:rsid w:val="00010F27"/>
    <w:rsid w:val="000115FE"/>
    <w:rsid w:val="0001163D"/>
    <w:rsid w:val="00012989"/>
    <w:rsid w:val="000130C9"/>
    <w:rsid w:val="00014FDC"/>
    <w:rsid w:val="000153B7"/>
    <w:rsid w:val="00015577"/>
    <w:rsid w:val="00015B67"/>
    <w:rsid w:val="00016380"/>
    <w:rsid w:val="00016562"/>
    <w:rsid w:val="0001765F"/>
    <w:rsid w:val="00020CBD"/>
    <w:rsid w:val="0002195E"/>
    <w:rsid w:val="00022059"/>
    <w:rsid w:val="00024008"/>
    <w:rsid w:val="0002526A"/>
    <w:rsid w:val="0002589C"/>
    <w:rsid w:val="00025F16"/>
    <w:rsid w:val="00027566"/>
    <w:rsid w:val="000306C0"/>
    <w:rsid w:val="0003079A"/>
    <w:rsid w:val="000316D1"/>
    <w:rsid w:val="000326F6"/>
    <w:rsid w:val="000329F8"/>
    <w:rsid w:val="000330FA"/>
    <w:rsid w:val="000340C3"/>
    <w:rsid w:val="000342F4"/>
    <w:rsid w:val="00034B40"/>
    <w:rsid w:val="000362B3"/>
    <w:rsid w:val="0004149B"/>
    <w:rsid w:val="000419CF"/>
    <w:rsid w:val="000427BF"/>
    <w:rsid w:val="00042E46"/>
    <w:rsid w:val="00043C72"/>
    <w:rsid w:val="00044939"/>
    <w:rsid w:val="0004509A"/>
    <w:rsid w:val="000461E9"/>
    <w:rsid w:val="00046A91"/>
    <w:rsid w:val="00047CCA"/>
    <w:rsid w:val="000500E1"/>
    <w:rsid w:val="00050568"/>
    <w:rsid w:val="00052D3E"/>
    <w:rsid w:val="0005359E"/>
    <w:rsid w:val="00053F00"/>
    <w:rsid w:val="000549BC"/>
    <w:rsid w:val="00055E10"/>
    <w:rsid w:val="000561FC"/>
    <w:rsid w:val="00056206"/>
    <w:rsid w:val="00057AB2"/>
    <w:rsid w:val="0006104F"/>
    <w:rsid w:val="00061969"/>
    <w:rsid w:val="00062741"/>
    <w:rsid w:val="00062D9D"/>
    <w:rsid w:val="00063AAF"/>
    <w:rsid w:val="00065B9A"/>
    <w:rsid w:val="000661B3"/>
    <w:rsid w:val="00066594"/>
    <w:rsid w:val="00066A58"/>
    <w:rsid w:val="00067521"/>
    <w:rsid w:val="00067B81"/>
    <w:rsid w:val="00071CFB"/>
    <w:rsid w:val="00072CCD"/>
    <w:rsid w:val="00073277"/>
    <w:rsid w:val="00073CB4"/>
    <w:rsid w:val="00073D24"/>
    <w:rsid w:val="000740F4"/>
    <w:rsid w:val="000741E4"/>
    <w:rsid w:val="0007560A"/>
    <w:rsid w:val="00075805"/>
    <w:rsid w:val="00075E2E"/>
    <w:rsid w:val="0007663C"/>
    <w:rsid w:val="000807DB"/>
    <w:rsid w:val="00080C2B"/>
    <w:rsid w:val="00081618"/>
    <w:rsid w:val="00084059"/>
    <w:rsid w:val="00084760"/>
    <w:rsid w:val="00085EE6"/>
    <w:rsid w:val="0008712E"/>
    <w:rsid w:val="000877E9"/>
    <w:rsid w:val="000905C4"/>
    <w:rsid w:val="0009105D"/>
    <w:rsid w:val="00091534"/>
    <w:rsid w:val="00093B01"/>
    <w:rsid w:val="0009461F"/>
    <w:rsid w:val="00094C36"/>
    <w:rsid w:val="000A0C59"/>
    <w:rsid w:val="000A0F25"/>
    <w:rsid w:val="000A0FDB"/>
    <w:rsid w:val="000A24A3"/>
    <w:rsid w:val="000A297C"/>
    <w:rsid w:val="000A2CBD"/>
    <w:rsid w:val="000A4A4F"/>
    <w:rsid w:val="000A4BA0"/>
    <w:rsid w:val="000A54D5"/>
    <w:rsid w:val="000A5E36"/>
    <w:rsid w:val="000A65C3"/>
    <w:rsid w:val="000A68AD"/>
    <w:rsid w:val="000A6B1A"/>
    <w:rsid w:val="000A72E4"/>
    <w:rsid w:val="000A7697"/>
    <w:rsid w:val="000B17B5"/>
    <w:rsid w:val="000B1E69"/>
    <w:rsid w:val="000B2E3A"/>
    <w:rsid w:val="000B4254"/>
    <w:rsid w:val="000B4C7A"/>
    <w:rsid w:val="000B74D0"/>
    <w:rsid w:val="000B77FE"/>
    <w:rsid w:val="000C21C7"/>
    <w:rsid w:val="000C2B74"/>
    <w:rsid w:val="000C404F"/>
    <w:rsid w:val="000C5C13"/>
    <w:rsid w:val="000C5D1C"/>
    <w:rsid w:val="000C658F"/>
    <w:rsid w:val="000C698A"/>
    <w:rsid w:val="000C6FD5"/>
    <w:rsid w:val="000D2E96"/>
    <w:rsid w:val="000D30E7"/>
    <w:rsid w:val="000D3470"/>
    <w:rsid w:val="000D37B4"/>
    <w:rsid w:val="000D3B6D"/>
    <w:rsid w:val="000D4410"/>
    <w:rsid w:val="000D50FD"/>
    <w:rsid w:val="000D5C2B"/>
    <w:rsid w:val="000D5F14"/>
    <w:rsid w:val="000D6FD0"/>
    <w:rsid w:val="000D7480"/>
    <w:rsid w:val="000D7AD0"/>
    <w:rsid w:val="000E0129"/>
    <w:rsid w:val="000E0F0F"/>
    <w:rsid w:val="000E1D87"/>
    <w:rsid w:val="000E33F2"/>
    <w:rsid w:val="000E4435"/>
    <w:rsid w:val="000E47BA"/>
    <w:rsid w:val="000E4E73"/>
    <w:rsid w:val="000E50F9"/>
    <w:rsid w:val="000E6FC9"/>
    <w:rsid w:val="000E78EF"/>
    <w:rsid w:val="000F0AE7"/>
    <w:rsid w:val="000F14A6"/>
    <w:rsid w:val="000F289D"/>
    <w:rsid w:val="000F45E8"/>
    <w:rsid w:val="000F6256"/>
    <w:rsid w:val="000F6713"/>
    <w:rsid w:val="000F672B"/>
    <w:rsid w:val="000F6DEA"/>
    <w:rsid w:val="0010202E"/>
    <w:rsid w:val="001032B0"/>
    <w:rsid w:val="001036FE"/>
    <w:rsid w:val="0010548C"/>
    <w:rsid w:val="00105FE5"/>
    <w:rsid w:val="001062B1"/>
    <w:rsid w:val="00106444"/>
    <w:rsid w:val="00106DD9"/>
    <w:rsid w:val="00107280"/>
    <w:rsid w:val="00107490"/>
    <w:rsid w:val="00107E91"/>
    <w:rsid w:val="00107F22"/>
    <w:rsid w:val="00110D91"/>
    <w:rsid w:val="00110DAC"/>
    <w:rsid w:val="00111726"/>
    <w:rsid w:val="001124C4"/>
    <w:rsid w:val="00113187"/>
    <w:rsid w:val="001149C9"/>
    <w:rsid w:val="00116DFB"/>
    <w:rsid w:val="00117CC4"/>
    <w:rsid w:val="0012309D"/>
    <w:rsid w:val="00123607"/>
    <w:rsid w:val="001236D1"/>
    <w:rsid w:val="001242A9"/>
    <w:rsid w:val="00124AE3"/>
    <w:rsid w:val="00124C2F"/>
    <w:rsid w:val="00124D61"/>
    <w:rsid w:val="001255A1"/>
    <w:rsid w:val="001268EA"/>
    <w:rsid w:val="00127ECF"/>
    <w:rsid w:val="00130729"/>
    <w:rsid w:val="00130A1A"/>
    <w:rsid w:val="00131055"/>
    <w:rsid w:val="00131439"/>
    <w:rsid w:val="00133AF5"/>
    <w:rsid w:val="001341E4"/>
    <w:rsid w:val="001345B7"/>
    <w:rsid w:val="00135359"/>
    <w:rsid w:val="00136D4A"/>
    <w:rsid w:val="00140126"/>
    <w:rsid w:val="00140375"/>
    <w:rsid w:val="00140954"/>
    <w:rsid w:val="001412B2"/>
    <w:rsid w:val="00141A54"/>
    <w:rsid w:val="0014249A"/>
    <w:rsid w:val="00142BAB"/>
    <w:rsid w:val="00144636"/>
    <w:rsid w:val="00144770"/>
    <w:rsid w:val="00144B14"/>
    <w:rsid w:val="00144F92"/>
    <w:rsid w:val="00145440"/>
    <w:rsid w:val="00145486"/>
    <w:rsid w:val="00146C0C"/>
    <w:rsid w:val="00146E0F"/>
    <w:rsid w:val="001474F1"/>
    <w:rsid w:val="001502B0"/>
    <w:rsid w:val="00150BB3"/>
    <w:rsid w:val="00152CCC"/>
    <w:rsid w:val="00152D85"/>
    <w:rsid w:val="00153331"/>
    <w:rsid w:val="00153A0E"/>
    <w:rsid w:val="001544D1"/>
    <w:rsid w:val="00155784"/>
    <w:rsid w:val="0015647D"/>
    <w:rsid w:val="00157E55"/>
    <w:rsid w:val="0016015C"/>
    <w:rsid w:val="00161E84"/>
    <w:rsid w:val="00162779"/>
    <w:rsid w:val="00162FDD"/>
    <w:rsid w:val="001634CE"/>
    <w:rsid w:val="0016399E"/>
    <w:rsid w:val="00165928"/>
    <w:rsid w:val="00165B0D"/>
    <w:rsid w:val="00165CE1"/>
    <w:rsid w:val="001670AC"/>
    <w:rsid w:val="00167598"/>
    <w:rsid w:val="001705CB"/>
    <w:rsid w:val="00170F4D"/>
    <w:rsid w:val="0017106F"/>
    <w:rsid w:val="00172932"/>
    <w:rsid w:val="00172CA9"/>
    <w:rsid w:val="00172E3B"/>
    <w:rsid w:val="00173227"/>
    <w:rsid w:val="00174A14"/>
    <w:rsid w:val="001755A6"/>
    <w:rsid w:val="0017584A"/>
    <w:rsid w:val="00176846"/>
    <w:rsid w:val="00180461"/>
    <w:rsid w:val="00180675"/>
    <w:rsid w:val="0018263C"/>
    <w:rsid w:val="00183014"/>
    <w:rsid w:val="00184F0A"/>
    <w:rsid w:val="00185126"/>
    <w:rsid w:val="00185498"/>
    <w:rsid w:val="00186449"/>
    <w:rsid w:val="0018685A"/>
    <w:rsid w:val="0018705D"/>
    <w:rsid w:val="00187FEF"/>
    <w:rsid w:val="001917F7"/>
    <w:rsid w:val="00191897"/>
    <w:rsid w:val="00191B3A"/>
    <w:rsid w:val="00192007"/>
    <w:rsid w:val="00193813"/>
    <w:rsid w:val="00193A8A"/>
    <w:rsid w:val="00194391"/>
    <w:rsid w:val="001946C8"/>
    <w:rsid w:val="0019531F"/>
    <w:rsid w:val="00195D6C"/>
    <w:rsid w:val="001964B6"/>
    <w:rsid w:val="00196DA2"/>
    <w:rsid w:val="001A19BC"/>
    <w:rsid w:val="001A1A6C"/>
    <w:rsid w:val="001A203A"/>
    <w:rsid w:val="001A246C"/>
    <w:rsid w:val="001A3DE2"/>
    <w:rsid w:val="001A52BB"/>
    <w:rsid w:val="001A61D5"/>
    <w:rsid w:val="001A696F"/>
    <w:rsid w:val="001A69CF"/>
    <w:rsid w:val="001B0696"/>
    <w:rsid w:val="001B279F"/>
    <w:rsid w:val="001B2EA6"/>
    <w:rsid w:val="001B41A4"/>
    <w:rsid w:val="001B46D6"/>
    <w:rsid w:val="001B51C6"/>
    <w:rsid w:val="001B60D1"/>
    <w:rsid w:val="001B617B"/>
    <w:rsid w:val="001B6A92"/>
    <w:rsid w:val="001B6E19"/>
    <w:rsid w:val="001B7866"/>
    <w:rsid w:val="001C021F"/>
    <w:rsid w:val="001C026F"/>
    <w:rsid w:val="001C09B9"/>
    <w:rsid w:val="001C20E0"/>
    <w:rsid w:val="001C2F21"/>
    <w:rsid w:val="001C3296"/>
    <w:rsid w:val="001C4400"/>
    <w:rsid w:val="001C46C4"/>
    <w:rsid w:val="001C5239"/>
    <w:rsid w:val="001C5776"/>
    <w:rsid w:val="001C741B"/>
    <w:rsid w:val="001C7B4E"/>
    <w:rsid w:val="001D08FD"/>
    <w:rsid w:val="001D1431"/>
    <w:rsid w:val="001D22B6"/>
    <w:rsid w:val="001D2E65"/>
    <w:rsid w:val="001D3A57"/>
    <w:rsid w:val="001D45D2"/>
    <w:rsid w:val="001D4E65"/>
    <w:rsid w:val="001D4FB2"/>
    <w:rsid w:val="001D629F"/>
    <w:rsid w:val="001D6774"/>
    <w:rsid w:val="001D682C"/>
    <w:rsid w:val="001D6BCD"/>
    <w:rsid w:val="001E09FE"/>
    <w:rsid w:val="001E13E3"/>
    <w:rsid w:val="001E20FE"/>
    <w:rsid w:val="001E2361"/>
    <w:rsid w:val="001E2CE8"/>
    <w:rsid w:val="001E2F3A"/>
    <w:rsid w:val="001E30F7"/>
    <w:rsid w:val="001E32B0"/>
    <w:rsid w:val="001E3CD6"/>
    <w:rsid w:val="001E6021"/>
    <w:rsid w:val="001E6386"/>
    <w:rsid w:val="001F3296"/>
    <w:rsid w:val="001F330D"/>
    <w:rsid w:val="001F3395"/>
    <w:rsid w:val="001F4708"/>
    <w:rsid w:val="001F5541"/>
    <w:rsid w:val="001F66B5"/>
    <w:rsid w:val="001F6C94"/>
    <w:rsid w:val="001F6D53"/>
    <w:rsid w:val="001F7CEF"/>
    <w:rsid w:val="00200AC7"/>
    <w:rsid w:val="002015FF"/>
    <w:rsid w:val="002033DC"/>
    <w:rsid w:val="002041E8"/>
    <w:rsid w:val="002051FE"/>
    <w:rsid w:val="0021004E"/>
    <w:rsid w:val="00210ED7"/>
    <w:rsid w:val="00211998"/>
    <w:rsid w:val="00212684"/>
    <w:rsid w:val="00213594"/>
    <w:rsid w:val="00213C95"/>
    <w:rsid w:val="002143D9"/>
    <w:rsid w:val="00215002"/>
    <w:rsid w:val="00215A23"/>
    <w:rsid w:val="002166E0"/>
    <w:rsid w:val="00216CCD"/>
    <w:rsid w:val="00217A08"/>
    <w:rsid w:val="00221CC6"/>
    <w:rsid w:val="0022261B"/>
    <w:rsid w:val="00222947"/>
    <w:rsid w:val="00223011"/>
    <w:rsid w:val="00223386"/>
    <w:rsid w:val="00223688"/>
    <w:rsid w:val="002253F5"/>
    <w:rsid w:val="0022561D"/>
    <w:rsid w:val="00225857"/>
    <w:rsid w:val="00225A5D"/>
    <w:rsid w:val="00226664"/>
    <w:rsid w:val="002269C3"/>
    <w:rsid w:val="00226A39"/>
    <w:rsid w:val="00227ABB"/>
    <w:rsid w:val="002306D0"/>
    <w:rsid w:val="0023131B"/>
    <w:rsid w:val="00231DDF"/>
    <w:rsid w:val="002324F3"/>
    <w:rsid w:val="00232963"/>
    <w:rsid w:val="00232CF5"/>
    <w:rsid w:val="002332DC"/>
    <w:rsid w:val="00233987"/>
    <w:rsid w:val="0023485E"/>
    <w:rsid w:val="0023701F"/>
    <w:rsid w:val="0023715D"/>
    <w:rsid w:val="00237D2F"/>
    <w:rsid w:val="00237D79"/>
    <w:rsid w:val="00240755"/>
    <w:rsid w:val="00240934"/>
    <w:rsid w:val="00240A20"/>
    <w:rsid w:val="00241472"/>
    <w:rsid w:val="00241597"/>
    <w:rsid w:val="00241A71"/>
    <w:rsid w:val="00241E3B"/>
    <w:rsid w:val="00242C18"/>
    <w:rsid w:val="002442BB"/>
    <w:rsid w:val="00244671"/>
    <w:rsid w:val="00244968"/>
    <w:rsid w:val="00244A29"/>
    <w:rsid w:val="00245271"/>
    <w:rsid w:val="00245B82"/>
    <w:rsid w:val="00245E2E"/>
    <w:rsid w:val="002460E1"/>
    <w:rsid w:val="002462E7"/>
    <w:rsid w:val="002468EA"/>
    <w:rsid w:val="00246BAB"/>
    <w:rsid w:val="00247003"/>
    <w:rsid w:val="00247B7E"/>
    <w:rsid w:val="00252428"/>
    <w:rsid w:val="002529C4"/>
    <w:rsid w:val="0025604B"/>
    <w:rsid w:val="00256257"/>
    <w:rsid w:val="002562C0"/>
    <w:rsid w:val="002574CC"/>
    <w:rsid w:val="002607B3"/>
    <w:rsid w:val="0026254C"/>
    <w:rsid w:val="002629BB"/>
    <w:rsid w:val="00262F88"/>
    <w:rsid w:val="00263BDA"/>
    <w:rsid w:val="00264B9D"/>
    <w:rsid w:val="00265B62"/>
    <w:rsid w:val="00265D9C"/>
    <w:rsid w:val="00266103"/>
    <w:rsid w:val="002672BF"/>
    <w:rsid w:val="0026780C"/>
    <w:rsid w:val="00271329"/>
    <w:rsid w:val="002725F3"/>
    <w:rsid w:val="002735ED"/>
    <w:rsid w:val="00275711"/>
    <w:rsid w:val="00275841"/>
    <w:rsid w:val="002774A1"/>
    <w:rsid w:val="00280B61"/>
    <w:rsid w:val="00281022"/>
    <w:rsid w:val="00281E4A"/>
    <w:rsid w:val="002822B6"/>
    <w:rsid w:val="00282927"/>
    <w:rsid w:val="002831D1"/>
    <w:rsid w:val="0028413B"/>
    <w:rsid w:val="00284936"/>
    <w:rsid w:val="00284A1E"/>
    <w:rsid w:val="00285272"/>
    <w:rsid w:val="002858C3"/>
    <w:rsid w:val="00285D44"/>
    <w:rsid w:val="0028678E"/>
    <w:rsid w:val="00286C39"/>
    <w:rsid w:val="0028715F"/>
    <w:rsid w:val="00287185"/>
    <w:rsid w:val="00287335"/>
    <w:rsid w:val="00287609"/>
    <w:rsid w:val="00287C2B"/>
    <w:rsid w:val="0029030C"/>
    <w:rsid w:val="00291EB3"/>
    <w:rsid w:val="0029234D"/>
    <w:rsid w:val="002944FE"/>
    <w:rsid w:val="00294E4C"/>
    <w:rsid w:val="00294F50"/>
    <w:rsid w:val="00295F07"/>
    <w:rsid w:val="002970E2"/>
    <w:rsid w:val="002A11C1"/>
    <w:rsid w:val="002A1426"/>
    <w:rsid w:val="002A19EE"/>
    <w:rsid w:val="002A1CE9"/>
    <w:rsid w:val="002A2658"/>
    <w:rsid w:val="002A2B3B"/>
    <w:rsid w:val="002A3296"/>
    <w:rsid w:val="002A3757"/>
    <w:rsid w:val="002A4BCE"/>
    <w:rsid w:val="002A637D"/>
    <w:rsid w:val="002A6993"/>
    <w:rsid w:val="002A70A4"/>
    <w:rsid w:val="002A7E3C"/>
    <w:rsid w:val="002B035E"/>
    <w:rsid w:val="002B09F5"/>
    <w:rsid w:val="002B0CD3"/>
    <w:rsid w:val="002B161C"/>
    <w:rsid w:val="002B176C"/>
    <w:rsid w:val="002B18B5"/>
    <w:rsid w:val="002B2859"/>
    <w:rsid w:val="002B2B87"/>
    <w:rsid w:val="002B5D86"/>
    <w:rsid w:val="002B6645"/>
    <w:rsid w:val="002C05D9"/>
    <w:rsid w:val="002C17DD"/>
    <w:rsid w:val="002C1A07"/>
    <w:rsid w:val="002C2108"/>
    <w:rsid w:val="002C235B"/>
    <w:rsid w:val="002C2E1D"/>
    <w:rsid w:val="002C3480"/>
    <w:rsid w:val="002C3CEF"/>
    <w:rsid w:val="002C48CF"/>
    <w:rsid w:val="002C5572"/>
    <w:rsid w:val="002C6262"/>
    <w:rsid w:val="002C6279"/>
    <w:rsid w:val="002C64C1"/>
    <w:rsid w:val="002C6E56"/>
    <w:rsid w:val="002C7646"/>
    <w:rsid w:val="002C77C2"/>
    <w:rsid w:val="002C7F47"/>
    <w:rsid w:val="002C7F8F"/>
    <w:rsid w:val="002D02D5"/>
    <w:rsid w:val="002D0BDB"/>
    <w:rsid w:val="002D3120"/>
    <w:rsid w:val="002D5BE7"/>
    <w:rsid w:val="002D6D63"/>
    <w:rsid w:val="002D6DE8"/>
    <w:rsid w:val="002D6FFC"/>
    <w:rsid w:val="002D7A43"/>
    <w:rsid w:val="002E12C0"/>
    <w:rsid w:val="002E257F"/>
    <w:rsid w:val="002E26BE"/>
    <w:rsid w:val="002E39DA"/>
    <w:rsid w:val="002E39FD"/>
    <w:rsid w:val="002E407B"/>
    <w:rsid w:val="002E4FCF"/>
    <w:rsid w:val="002E6274"/>
    <w:rsid w:val="002F0EEA"/>
    <w:rsid w:val="002F11B2"/>
    <w:rsid w:val="002F19C7"/>
    <w:rsid w:val="002F4E54"/>
    <w:rsid w:val="002F54BD"/>
    <w:rsid w:val="002F5575"/>
    <w:rsid w:val="002F5B5E"/>
    <w:rsid w:val="002F65AB"/>
    <w:rsid w:val="002F7AA5"/>
    <w:rsid w:val="002F7C52"/>
    <w:rsid w:val="002F7DB5"/>
    <w:rsid w:val="003003C2"/>
    <w:rsid w:val="003005A7"/>
    <w:rsid w:val="0030135B"/>
    <w:rsid w:val="00301F2F"/>
    <w:rsid w:val="003025BA"/>
    <w:rsid w:val="00304D88"/>
    <w:rsid w:val="0030553F"/>
    <w:rsid w:val="00305FCB"/>
    <w:rsid w:val="00306A32"/>
    <w:rsid w:val="00307D6D"/>
    <w:rsid w:val="00310708"/>
    <w:rsid w:val="003127BB"/>
    <w:rsid w:val="00312C8A"/>
    <w:rsid w:val="00313268"/>
    <w:rsid w:val="00313275"/>
    <w:rsid w:val="0031378C"/>
    <w:rsid w:val="00315587"/>
    <w:rsid w:val="0031618F"/>
    <w:rsid w:val="00316BC4"/>
    <w:rsid w:val="00316D67"/>
    <w:rsid w:val="003172AA"/>
    <w:rsid w:val="00317A44"/>
    <w:rsid w:val="00317E69"/>
    <w:rsid w:val="0032184E"/>
    <w:rsid w:val="00322477"/>
    <w:rsid w:val="0032299F"/>
    <w:rsid w:val="003231EA"/>
    <w:rsid w:val="003233E3"/>
    <w:rsid w:val="00323512"/>
    <w:rsid w:val="00323732"/>
    <w:rsid w:val="00323CD0"/>
    <w:rsid w:val="0032427D"/>
    <w:rsid w:val="003250D2"/>
    <w:rsid w:val="00326AEA"/>
    <w:rsid w:val="00331419"/>
    <w:rsid w:val="0033168B"/>
    <w:rsid w:val="00331899"/>
    <w:rsid w:val="00333E58"/>
    <w:rsid w:val="00333E96"/>
    <w:rsid w:val="003341D9"/>
    <w:rsid w:val="00334666"/>
    <w:rsid w:val="00336280"/>
    <w:rsid w:val="00336DE1"/>
    <w:rsid w:val="00337497"/>
    <w:rsid w:val="003379B4"/>
    <w:rsid w:val="003400E7"/>
    <w:rsid w:val="00342626"/>
    <w:rsid w:val="0034291B"/>
    <w:rsid w:val="00343346"/>
    <w:rsid w:val="003434D7"/>
    <w:rsid w:val="00344473"/>
    <w:rsid w:val="00344FE3"/>
    <w:rsid w:val="0034535C"/>
    <w:rsid w:val="00346671"/>
    <w:rsid w:val="00347039"/>
    <w:rsid w:val="003475A0"/>
    <w:rsid w:val="00351213"/>
    <w:rsid w:val="0035265B"/>
    <w:rsid w:val="0035299F"/>
    <w:rsid w:val="00352E9D"/>
    <w:rsid w:val="00352FA9"/>
    <w:rsid w:val="00353CF2"/>
    <w:rsid w:val="003540B1"/>
    <w:rsid w:val="003548A0"/>
    <w:rsid w:val="00354C87"/>
    <w:rsid w:val="00354CC5"/>
    <w:rsid w:val="003556E2"/>
    <w:rsid w:val="003563DB"/>
    <w:rsid w:val="003604D7"/>
    <w:rsid w:val="003608DF"/>
    <w:rsid w:val="00361340"/>
    <w:rsid w:val="00361C8B"/>
    <w:rsid w:val="003626E5"/>
    <w:rsid w:val="003640F0"/>
    <w:rsid w:val="00364857"/>
    <w:rsid w:val="00364D8A"/>
    <w:rsid w:val="00364EC1"/>
    <w:rsid w:val="003708A4"/>
    <w:rsid w:val="003708A5"/>
    <w:rsid w:val="0037101F"/>
    <w:rsid w:val="00371281"/>
    <w:rsid w:val="00371811"/>
    <w:rsid w:val="00371D4B"/>
    <w:rsid w:val="00372A27"/>
    <w:rsid w:val="00372E87"/>
    <w:rsid w:val="00377A0A"/>
    <w:rsid w:val="00377B7F"/>
    <w:rsid w:val="003805C3"/>
    <w:rsid w:val="00380DAA"/>
    <w:rsid w:val="003815B4"/>
    <w:rsid w:val="00382334"/>
    <w:rsid w:val="00382B2C"/>
    <w:rsid w:val="00382CA1"/>
    <w:rsid w:val="00382F55"/>
    <w:rsid w:val="00384367"/>
    <w:rsid w:val="00384737"/>
    <w:rsid w:val="00384B48"/>
    <w:rsid w:val="00384BBF"/>
    <w:rsid w:val="00385F57"/>
    <w:rsid w:val="00387903"/>
    <w:rsid w:val="0039138B"/>
    <w:rsid w:val="003917AD"/>
    <w:rsid w:val="003923E7"/>
    <w:rsid w:val="00392A3B"/>
    <w:rsid w:val="00392AC0"/>
    <w:rsid w:val="00392DF9"/>
    <w:rsid w:val="00393663"/>
    <w:rsid w:val="00393C18"/>
    <w:rsid w:val="003958D3"/>
    <w:rsid w:val="00396030"/>
    <w:rsid w:val="00396617"/>
    <w:rsid w:val="00397020"/>
    <w:rsid w:val="00397427"/>
    <w:rsid w:val="003A0662"/>
    <w:rsid w:val="003A11A7"/>
    <w:rsid w:val="003A1FDD"/>
    <w:rsid w:val="003A218E"/>
    <w:rsid w:val="003A2B16"/>
    <w:rsid w:val="003A3227"/>
    <w:rsid w:val="003A32CC"/>
    <w:rsid w:val="003A4D81"/>
    <w:rsid w:val="003A54B1"/>
    <w:rsid w:val="003A5B49"/>
    <w:rsid w:val="003A5C55"/>
    <w:rsid w:val="003A62F4"/>
    <w:rsid w:val="003B05F9"/>
    <w:rsid w:val="003B0A69"/>
    <w:rsid w:val="003B1531"/>
    <w:rsid w:val="003B1655"/>
    <w:rsid w:val="003B18EA"/>
    <w:rsid w:val="003B266D"/>
    <w:rsid w:val="003B2FB5"/>
    <w:rsid w:val="003B36EA"/>
    <w:rsid w:val="003B3A23"/>
    <w:rsid w:val="003B3E3D"/>
    <w:rsid w:val="003B4180"/>
    <w:rsid w:val="003B560D"/>
    <w:rsid w:val="003B69BE"/>
    <w:rsid w:val="003B6B18"/>
    <w:rsid w:val="003B6D3B"/>
    <w:rsid w:val="003B759C"/>
    <w:rsid w:val="003B7782"/>
    <w:rsid w:val="003B7A22"/>
    <w:rsid w:val="003C0BAB"/>
    <w:rsid w:val="003C0CCE"/>
    <w:rsid w:val="003C120F"/>
    <w:rsid w:val="003C162E"/>
    <w:rsid w:val="003C25F8"/>
    <w:rsid w:val="003C2B9A"/>
    <w:rsid w:val="003C370E"/>
    <w:rsid w:val="003C3720"/>
    <w:rsid w:val="003C4B41"/>
    <w:rsid w:val="003C58E9"/>
    <w:rsid w:val="003C661D"/>
    <w:rsid w:val="003C66A5"/>
    <w:rsid w:val="003C6D27"/>
    <w:rsid w:val="003D0A89"/>
    <w:rsid w:val="003D15B8"/>
    <w:rsid w:val="003D1681"/>
    <w:rsid w:val="003D185E"/>
    <w:rsid w:val="003D201D"/>
    <w:rsid w:val="003D32BB"/>
    <w:rsid w:val="003D417B"/>
    <w:rsid w:val="003D41FB"/>
    <w:rsid w:val="003D500B"/>
    <w:rsid w:val="003D5F57"/>
    <w:rsid w:val="003D6279"/>
    <w:rsid w:val="003E01E2"/>
    <w:rsid w:val="003E03A1"/>
    <w:rsid w:val="003E2DEF"/>
    <w:rsid w:val="003E3143"/>
    <w:rsid w:val="003E3B57"/>
    <w:rsid w:val="003E3BD8"/>
    <w:rsid w:val="003E3F45"/>
    <w:rsid w:val="003E41BF"/>
    <w:rsid w:val="003E47C4"/>
    <w:rsid w:val="003E4815"/>
    <w:rsid w:val="003E4995"/>
    <w:rsid w:val="003E692C"/>
    <w:rsid w:val="003E70B6"/>
    <w:rsid w:val="003E748D"/>
    <w:rsid w:val="003F0129"/>
    <w:rsid w:val="003F021E"/>
    <w:rsid w:val="003F2BCC"/>
    <w:rsid w:val="003F3027"/>
    <w:rsid w:val="003F351D"/>
    <w:rsid w:val="003F36E2"/>
    <w:rsid w:val="003F3952"/>
    <w:rsid w:val="003F3983"/>
    <w:rsid w:val="003F45EC"/>
    <w:rsid w:val="003F6984"/>
    <w:rsid w:val="003F7AF4"/>
    <w:rsid w:val="003F7DB1"/>
    <w:rsid w:val="00401D37"/>
    <w:rsid w:val="0040235C"/>
    <w:rsid w:val="00402C54"/>
    <w:rsid w:val="00403CD5"/>
    <w:rsid w:val="00403F72"/>
    <w:rsid w:val="004042E7"/>
    <w:rsid w:val="00404695"/>
    <w:rsid w:val="00404B70"/>
    <w:rsid w:val="00404D4E"/>
    <w:rsid w:val="004053F7"/>
    <w:rsid w:val="0040659D"/>
    <w:rsid w:val="00407283"/>
    <w:rsid w:val="0040746C"/>
    <w:rsid w:val="004117AD"/>
    <w:rsid w:val="00411EF9"/>
    <w:rsid w:val="0041256D"/>
    <w:rsid w:val="00416161"/>
    <w:rsid w:val="004204CF"/>
    <w:rsid w:val="00421256"/>
    <w:rsid w:val="004213BB"/>
    <w:rsid w:val="004214B0"/>
    <w:rsid w:val="00421B1F"/>
    <w:rsid w:val="00422302"/>
    <w:rsid w:val="004240D9"/>
    <w:rsid w:val="00425692"/>
    <w:rsid w:val="00425BEF"/>
    <w:rsid w:val="004271F8"/>
    <w:rsid w:val="00427C55"/>
    <w:rsid w:val="004315F1"/>
    <w:rsid w:val="00432C8C"/>
    <w:rsid w:val="00433F16"/>
    <w:rsid w:val="00434994"/>
    <w:rsid w:val="004349E2"/>
    <w:rsid w:val="00434B18"/>
    <w:rsid w:val="00436905"/>
    <w:rsid w:val="00436D05"/>
    <w:rsid w:val="00436F93"/>
    <w:rsid w:val="00437ADD"/>
    <w:rsid w:val="00437D95"/>
    <w:rsid w:val="0044094D"/>
    <w:rsid w:val="00441FB7"/>
    <w:rsid w:val="00442AE5"/>
    <w:rsid w:val="00442AF9"/>
    <w:rsid w:val="0044420C"/>
    <w:rsid w:val="00445425"/>
    <w:rsid w:val="004455F5"/>
    <w:rsid w:val="00446545"/>
    <w:rsid w:val="004467E9"/>
    <w:rsid w:val="00446E6E"/>
    <w:rsid w:val="00447AF1"/>
    <w:rsid w:val="004506E5"/>
    <w:rsid w:val="00450C58"/>
    <w:rsid w:val="0045103F"/>
    <w:rsid w:val="004510FF"/>
    <w:rsid w:val="0045172B"/>
    <w:rsid w:val="00451914"/>
    <w:rsid w:val="00452B9B"/>
    <w:rsid w:val="00452BF0"/>
    <w:rsid w:val="004537C4"/>
    <w:rsid w:val="0045558A"/>
    <w:rsid w:val="004563CA"/>
    <w:rsid w:val="004563F5"/>
    <w:rsid w:val="00456867"/>
    <w:rsid w:val="00457EA1"/>
    <w:rsid w:val="00460586"/>
    <w:rsid w:val="00460BF1"/>
    <w:rsid w:val="00461AA9"/>
    <w:rsid w:val="00461DB2"/>
    <w:rsid w:val="00462A25"/>
    <w:rsid w:val="00463006"/>
    <w:rsid w:val="004648CA"/>
    <w:rsid w:val="00464FD1"/>
    <w:rsid w:val="0046728F"/>
    <w:rsid w:val="00467DE4"/>
    <w:rsid w:val="0047020B"/>
    <w:rsid w:val="0047066E"/>
    <w:rsid w:val="004708BC"/>
    <w:rsid w:val="00470CE7"/>
    <w:rsid w:val="00470DDC"/>
    <w:rsid w:val="00470EDC"/>
    <w:rsid w:val="00471FEF"/>
    <w:rsid w:val="004736A1"/>
    <w:rsid w:val="00473836"/>
    <w:rsid w:val="00473C5D"/>
    <w:rsid w:val="004741A8"/>
    <w:rsid w:val="00475357"/>
    <w:rsid w:val="00476292"/>
    <w:rsid w:val="004763AD"/>
    <w:rsid w:val="0047776B"/>
    <w:rsid w:val="0048095C"/>
    <w:rsid w:val="00480C5A"/>
    <w:rsid w:val="00480DF7"/>
    <w:rsid w:val="004817CB"/>
    <w:rsid w:val="00482282"/>
    <w:rsid w:val="004822A1"/>
    <w:rsid w:val="004826E5"/>
    <w:rsid w:val="0048314B"/>
    <w:rsid w:val="0048374B"/>
    <w:rsid w:val="00484F7F"/>
    <w:rsid w:val="004866CA"/>
    <w:rsid w:val="00487AC7"/>
    <w:rsid w:val="00487B69"/>
    <w:rsid w:val="00491921"/>
    <w:rsid w:val="00491ACB"/>
    <w:rsid w:val="00491C7E"/>
    <w:rsid w:val="00491E1E"/>
    <w:rsid w:val="00493130"/>
    <w:rsid w:val="0049515D"/>
    <w:rsid w:val="00495DE0"/>
    <w:rsid w:val="00497A0D"/>
    <w:rsid w:val="00497AAB"/>
    <w:rsid w:val="00497B82"/>
    <w:rsid w:val="004A0996"/>
    <w:rsid w:val="004A0CF9"/>
    <w:rsid w:val="004A0E54"/>
    <w:rsid w:val="004A17F9"/>
    <w:rsid w:val="004A1E07"/>
    <w:rsid w:val="004A2641"/>
    <w:rsid w:val="004A4583"/>
    <w:rsid w:val="004A4E64"/>
    <w:rsid w:val="004A5621"/>
    <w:rsid w:val="004A5B7D"/>
    <w:rsid w:val="004A6578"/>
    <w:rsid w:val="004B0006"/>
    <w:rsid w:val="004B0274"/>
    <w:rsid w:val="004B07A6"/>
    <w:rsid w:val="004B0CD1"/>
    <w:rsid w:val="004B173E"/>
    <w:rsid w:val="004B273B"/>
    <w:rsid w:val="004B387C"/>
    <w:rsid w:val="004B3A81"/>
    <w:rsid w:val="004B45C9"/>
    <w:rsid w:val="004B4937"/>
    <w:rsid w:val="004B4C9E"/>
    <w:rsid w:val="004B4D54"/>
    <w:rsid w:val="004B4D9C"/>
    <w:rsid w:val="004B4FD2"/>
    <w:rsid w:val="004B506B"/>
    <w:rsid w:val="004B511C"/>
    <w:rsid w:val="004B527E"/>
    <w:rsid w:val="004B5CBF"/>
    <w:rsid w:val="004B5D3B"/>
    <w:rsid w:val="004B607E"/>
    <w:rsid w:val="004B665E"/>
    <w:rsid w:val="004B7880"/>
    <w:rsid w:val="004C045D"/>
    <w:rsid w:val="004C0F97"/>
    <w:rsid w:val="004C1252"/>
    <w:rsid w:val="004C1F5D"/>
    <w:rsid w:val="004C20F1"/>
    <w:rsid w:val="004C2478"/>
    <w:rsid w:val="004C27C2"/>
    <w:rsid w:val="004C2A19"/>
    <w:rsid w:val="004C5BEF"/>
    <w:rsid w:val="004C5EBC"/>
    <w:rsid w:val="004C60E5"/>
    <w:rsid w:val="004C69E2"/>
    <w:rsid w:val="004C6F71"/>
    <w:rsid w:val="004D11B6"/>
    <w:rsid w:val="004D2169"/>
    <w:rsid w:val="004D3061"/>
    <w:rsid w:val="004D3928"/>
    <w:rsid w:val="004D4612"/>
    <w:rsid w:val="004D4D29"/>
    <w:rsid w:val="004D50CA"/>
    <w:rsid w:val="004D6AEF"/>
    <w:rsid w:val="004D6D1D"/>
    <w:rsid w:val="004D735B"/>
    <w:rsid w:val="004D7925"/>
    <w:rsid w:val="004D7F1D"/>
    <w:rsid w:val="004E0F4A"/>
    <w:rsid w:val="004E1018"/>
    <w:rsid w:val="004E1532"/>
    <w:rsid w:val="004E2196"/>
    <w:rsid w:val="004E2C3D"/>
    <w:rsid w:val="004E3460"/>
    <w:rsid w:val="004E3693"/>
    <w:rsid w:val="004E3AA2"/>
    <w:rsid w:val="004E56B8"/>
    <w:rsid w:val="004E734E"/>
    <w:rsid w:val="004E7E58"/>
    <w:rsid w:val="004F0920"/>
    <w:rsid w:val="004F1462"/>
    <w:rsid w:val="004F15DA"/>
    <w:rsid w:val="004F1AFB"/>
    <w:rsid w:val="004F48A1"/>
    <w:rsid w:val="004F571E"/>
    <w:rsid w:val="004F58D6"/>
    <w:rsid w:val="004F5FD8"/>
    <w:rsid w:val="004F61E5"/>
    <w:rsid w:val="004F6903"/>
    <w:rsid w:val="0050002F"/>
    <w:rsid w:val="00501140"/>
    <w:rsid w:val="00502597"/>
    <w:rsid w:val="0050335B"/>
    <w:rsid w:val="00504545"/>
    <w:rsid w:val="005052D0"/>
    <w:rsid w:val="00506941"/>
    <w:rsid w:val="00510146"/>
    <w:rsid w:val="00510A48"/>
    <w:rsid w:val="00512918"/>
    <w:rsid w:val="00513A07"/>
    <w:rsid w:val="00513CC6"/>
    <w:rsid w:val="00514900"/>
    <w:rsid w:val="00516D3F"/>
    <w:rsid w:val="00516E40"/>
    <w:rsid w:val="00517113"/>
    <w:rsid w:val="00517810"/>
    <w:rsid w:val="00517E5F"/>
    <w:rsid w:val="005201E4"/>
    <w:rsid w:val="00523223"/>
    <w:rsid w:val="0052378F"/>
    <w:rsid w:val="00523BEB"/>
    <w:rsid w:val="00525CB1"/>
    <w:rsid w:val="00526DAC"/>
    <w:rsid w:val="00527838"/>
    <w:rsid w:val="00530E3B"/>
    <w:rsid w:val="005310E1"/>
    <w:rsid w:val="0053474D"/>
    <w:rsid w:val="00534E91"/>
    <w:rsid w:val="00537783"/>
    <w:rsid w:val="00537D49"/>
    <w:rsid w:val="0054077C"/>
    <w:rsid w:val="005414F1"/>
    <w:rsid w:val="005416BC"/>
    <w:rsid w:val="00541ABF"/>
    <w:rsid w:val="00541FD2"/>
    <w:rsid w:val="005421B5"/>
    <w:rsid w:val="005430AB"/>
    <w:rsid w:val="005431F7"/>
    <w:rsid w:val="0054341E"/>
    <w:rsid w:val="00543B71"/>
    <w:rsid w:val="0054405F"/>
    <w:rsid w:val="00544D33"/>
    <w:rsid w:val="00544E9A"/>
    <w:rsid w:val="00545CF5"/>
    <w:rsid w:val="005502A8"/>
    <w:rsid w:val="00551BC6"/>
    <w:rsid w:val="005523A4"/>
    <w:rsid w:val="00554397"/>
    <w:rsid w:val="0055476F"/>
    <w:rsid w:val="00555B40"/>
    <w:rsid w:val="00556467"/>
    <w:rsid w:val="00556A17"/>
    <w:rsid w:val="005600D4"/>
    <w:rsid w:val="00560487"/>
    <w:rsid w:val="0056100B"/>
    <w:rsid w:val="005611DB"/>
    <w:rsid w:val="0056125B"/>
    <w:rsid w:val="00562829"/>
    <w:rsid w:val="0056319A"/>
    <w:rsid w:val="00563EC3"/>
    <w:rsid w:val="005646FA"/>
    <w:rsid w:val="005647B1"/>
    <w:rsid w:val="00564901"/>
    <w:rsid w:val="00565036"/>
    <w:rsid w:val="00566C5D"/>
    <w:rsid w:val="00567551"/>
    <w:rsid w:val="00567663"/>
    <w:rsid w:val="005700E1"/>
    <w:rsid w:val="00570206"/>
    <w:rsid w:val="00572236"/>
    <w:rsid w:val="0057270F"/>
    <w:rsid w:val="0057351F"/>
    <w:rsid w:val="00574FBF"/>
    <w:rsid w:val="0057522E"/>
    <w:rsid w:val="005756FF"/>
    <w:rsid w:val="00575777"/>
    <w:rsid w:val="0057595C"/>
    <w:rsid w:val="00576649"/>
    <w:rsid w:val="0057742C"/>
    <w:rsid w:val="0058019C"/>
    <w:rsid w:val="00580DC1"/>
    <w:rsid w:val="0058203B"/>
    <w:rsid w:val="00583D5D"/>
    <w:rsid w:val="00584514"/>
    <w:rsid w:val="00584D3D"/>
    <w:rsid w:val="005868E7"/>
    <w:rsid w:val="005875E1"/>
    <w:rsid w:val="00590003"/>
    <w:rsid w:val="005902DD"/>
    <w:rsid w:val="00590827"/>
    <w:rsid w:val="00590B0D"/>
    <w:rsid w:val="00591835"/>
    <w:rsid w:val="00592F3A"/>
    <w:rsid w:val="005933E5"/>
    <w:rsid w:val="00593440"/>
    <w:rsid w:val="005935FB"/>
    <w:rsid w:val="0059397D"/>
    <w:rsid w:val="0059406A"/>
    <w:rsid w:val="00594AF9"/>
    <w:rsid w:val="005952F3"/>
    <w:rsid w:val="00596A43"/>
    <w:rsid w:val="00596CBB"/>
    <w:rsid w:val="00596F30"/>
    <w:rsid w:val="00597642"/>
    <w:rsid w:val="005A1496"/>
    <w:rsid w:val="005A160B"/>
    <w:rsid w:val="005A1706"/>
    <w:rsid w:val="005A1D44"/>
    <w:rsid w:val="005A2B56"/>
    <w:rsid w:val="005A2F64"/>
    <w:rsid w:val="005A3EF7"/>
    <w:rsid w:val="005A53ED"/>
    <w:rsid w:val="005A6493"/>
    <w:rsid w:val="005A676D"/>
    <w:rsid w:val="005A71F2"/>
    <w:rsid w:val="005A73C8"/>
    <w:rsid w:val="005B0885"/>
    <w:rsid w:val="005B1A93"/>
    <w:rsid w:val="005B2649"/>
    <w:rsid w:val="005B279E"/>
    <w:rsid w:val="005B3250"/>
    <w:rsid w:val="005B365D"/>
    <w:rsid w:val="005B4C7E"/>
    <w:rsid w:val="005B5D08"/>
    <w:rsid w:val="005B6C55"/>
    <w:rsid w:val="005B7367"/>
    <w:rsid w:val="005B771E"/>
    <w:rsid w:val="005C0423"/>
    <w:rsid w:val="005C0A0B"/>
    <w:rsid w:val="005C10BE"/>
    <w:rsid w:val="005C1E56"/>
    <w:rsid w:val="005C2755"/>
    <w:rsid w:val="005C2C96"/>
    <w:rsid w:val="005C3840"/>
    <w:rsid w:val="005C3913"/>
    <w:rsid w:val="005C3B71"/>
    <w:rsid w:val="005C5CEF"/>
    <w:rsid w:val="005C5F4E"/>
    <w:rsid w:val="005C5FC7"/>
    <w:rsid w:val="005C670B"/>
    <w:rsid w:val="005C6942"/>
    <w:rsid w:val="005C76CD"/>
    <w:rsid w:val="005D17C7"/>
    <w:rsid w:val="005D2115"/>
    <w:rsid w:val="005D228A"/>
    <w:rsid w:val="005D28C5"/>
    <w:rsid w:val="005D2DE6"/>
    <w:rsid w:val="005D30FC"/>
    <w:rsid w:val="005D3974"/>
    <w:rsid w:val="005D3A4B"/>
    <w:rsid w:val="005D60C0"/>
    <w:rsid w:val="005D6F9E"/>
    <w:rsid w:val="005D7B51"/>
    <w:rsid w:val="005D7E89"/>
    <w:rsid w:val="005D7F11"/>
    <w:rsid w:val="005E020F"/>
    <w:rsid w:val="005E08DE"/>
    <w:rsid w:val="005E0BE1"/>
    <w:rsid w:val="005E2654"/>
    <w:rsid w:val="005E2745"/>
    <w:rsid w:val="005E30FB"/>
    <w:rsid w:val="005E3AF6"/>
    <w:rsid w:val="005E47CB"/>
    <w:rsid w:val="005E4999"/>
    <w:rsid w:val="005E524B"/>
    <w:rsid w:val="005E569B"/>
    <w:rsid w:val="005E60F9"/>
    <w:rsid w:val="005E6A99"/>
    <w:rsid w:val="005E6C88"/>
    <w:rsid w:val="005E72D4"/>
    <w:rsid w:val="005E7603"/>
    <w:rsid w:val="005F08B5"/>
    <w:rsid w:val="005F1429"/>
    <w:rsid w:val="005F1A18"/>
    <w:rsid w:val="005F1CA1"/>
    <w:rsid w:val="005F1E2F"/>
    <w:rsid w:val="005F2559"/>
    <w:rsid w:val="005F271B"/>
    <w:rsid w:val="005F2F20"/>
    <w:rsid w:val="005F42C8"/>
    <w:rsid w:val="005F44AB"/>
    <w:rsid w:val="005F4EA0"/>
    <w:rsid w:val="005F5C91"/>
    <w:rsid w:val="005F5D81"/>
    <w:rsid w:val="005F7D63"/>
    <w:rsid w:val="00601544"/>
    <w:rsid w:val="0060359E"/>
    <w:rsid w:val="00603850"/>
    <w:rsid w:val="00603C43"/>
    <w:rsid w:val="006065E4"/>
    <w:rsid w:val="00606FAA"/>
    <w:rsid w:val="00607845"/>
    <w:rsid w:val="00611A12"/>
    <w:rsid w:val="006132C0"/>
    <w:rsid w:val="00613C45"/>
    <w:rsid w:val="006146E6"/>
    <w:rsid w:val="00615972"/>
    <w:rsid w:val="006165DC"/>
    <w:rsid w:val="006176F4"/>
    <w:rsid w:val="00617976"/>
    <w:rsid w:val="00620A87"/>
    <w:rsid w:val="00620C47"/>
    <w:rsid w:val="006210FA"/>
    <w:rsid w:val="00621342"/>
    <w:rsid w:val="0062165E"/>
    <w:rsid w:val="00621851"/>
    <w:rsid w:val="00621B5C"/>
    <w:rsid w:val="00621FDC"/>
    <w:rsid w:val="00621FEA"/>
    <w:rsid w:val="00623493"/>
    <w:rsid w:val="00623A9C"/>
    <w:rsid w:val="00623EDA"/>
    <w:rsid w:val="00624905"/>
    <w:rsid w:val="00625631"/>
    <w:rsid w:val="0062571F"/>
    <w:rsid w:val="00625850"/>
    <w:rsid w:val="00625D55"/>
    <w:rsid w:val="0062692C"/>
    <w:rsid w:val="0062725C"/>
    <w:rsid w:val="006300F1"/>
    <w:rsid w:val="00631083"/>
    <w:rsid w:val="00631726"/>
    <w:rsid w:val="00632EAF"/>
    <w:rsid w:val="006335A9"/>
    <w:rsid w:val="00633EEE"/>
    <w:rsid w:val="006341E0"/>
    <w:rsid w:val="00634507"/>
    <w:rsid w:val="00634853"/>
    <w:rsid w:val="00634D8F"/>
    <w:rsid w:val="00634D97"/>
    <w:rsid w:val="00634E16"/>
    <w:rsid w:val="006359B0"/>
    <w:rsid w:val="006370B0"/>
    <w:rsid w:val="0063716F"/>
    <w:rsid w:val="00640309"/>
    <w:rsid w:val="00640C2B"/>
    <w:rsid w:val="00640CF6"/>
    <w:rsid w:val="00641DC1"/>
    <w:rsid w:val="0064383A"/>
    <w:rsid w:val="00643EFC"/>
    <w:rsid w:val="00644ED0"/>
    <w:rsid w:val="00645737"/>
    <w:rsid w:val="006464A6"/>
    <w:rsid w:val="00646801"/>
    <w:rsid w:val="006502AB"/>
    <w:rsid w:val="0065043F"/>
    <w:rsid w:val="0065160C"/>
    <w:rsid w:val="006516A8"/>
    <w:rsid w:val="00651D38"/>
    <w:rsid w:val="006536EE"/>
    <w:rsid w:val="00653985"/>
    <w:rsid w:val="0065438B"/>
    <w:rsid w:val="00655175"/>
    <w:rsid w:val="006551FE"/>
    <w:rsid w:val="0065591A"/>
    <w:rsid w:val="00655978"/>
    <w:rsid w:val="00656618"/>
    <w:rsid w:val="00656DA0"/>
    <w:rsid w:val="006570CC"/>
    <w:rsid w:val="0065771F"/>
    <w:rsid w:val="006577F7"/>
    <w:rsid w:val="00660E8E"/>
    <w:rsid w:val="00661859"/>
    <w:rsid w:val="0066236D"/>
    <w:rsid w:val="00662402"/>
    <w:rsid w:val="00663119"/>
    <w:rsid w:val="00663286"/>
    <w:rsid w:val="00664E5C"/>
    <w:rsid w:val="00666262"/>
    <w:rsid w:val="0066687C"/>
    <w:rsid w:val="00667A68"/>
    <w:rsid w:val="00670699"/>
    <w:rsid w:val="00670EB2"/>
    <w:rsid w:val="0067189E"/>
    <w:rsid w:val="00671F5E"/>
    <w:rsid w:val="0067305C"/>
    <w:rsid w:val="0067348E"/>
    <w:rsid w:val="00673911"/>
    <w:rsid w:val="00673D27"/>
    <w:rsid w:val="0067541E"/>
    <w:rsid w:val="00675502"/>
    <w:rsid w:val="00675799"/>
    <w:rsid w:val="00675A62"/>
    <w:rsid w:val="00677A5C"/>
    <w:rsid w:val="00680268"/>
    <w:rsid w:val="00680BBC"/>
    <w:rsid w:val="00680DC9"/>
    <w:rsid w:val="00680ED2"/>
    <w:rsid w:val="00682207"/>
    <w:rsid w:val="00682969"/>
    <w:rsid w:val="00682C7A"/>
    <w:rsid w:val="00682FB9"/>
    <w:rsid w:val="0068468C"/>
    <w:rsid w:val="006847BE"/>
    <w:rsid w:val="00684E81"/>
    <w:rsid w:val="006865BA"/>
    <w:rsid w:val="00687193"/>
    <w:rsid w:val="0068740A"/>
    <w:rsid w:val="006876E9"/>
    <w:rsid w:val="0068793F"/>
    <w:rsid w:val="00690E58"/>
    <w:rsid w:val="00691948"/>
    <w:rsid w:val="00691BB4"/>
    <w:rsid w:val="006920CA"/>
    <w:rsid w:val="006926F0"/>
    <w:rsid w:val="00692708"/>
    <w:rsid w:val="00692803"/>
    <w:rsid w:val="00692826"/>
    <w:rsid w:val="006929A6"/>
    <w:rsid w:val="00692A3A"/>
    <w:rsid w:val="00692BA5"/>
    <w:rsid w:val="00693721"/>
    <w:rsid w:val="00694E80"/>
    <w:rsid w:val="00694FAF"/>
    <w:rsid w:val="0069505A"/>
    <w:rsid w:val="00695168"/>
    <w:rsid w:val="00695571"/>
    <w:rsid w:val="00697448"/>
    <w:rsid w:val="00697A42"/>
    <w:rsid w:val="00697C1E"/>
    <w:rsid w:val="006A1CCF"/>
    <w:rsid w:val="006A20AA"/>
    <w:rsid w:val="006A23C4"/>
    <w:rsid w:val="006A351E"/>
    <w:rsid w:val="006A41A4"/>
    <w:rsid w:val="006A4F2C"/>
    <w:rsid w:val="006A5154"/>
    <w:rsid w:val="006A5A26"/>
    <w:rsid w:val="006A6D55"/>
    <w:rsid w:val="006A6FF4"/>
    <w:rsid w:val="006A758A"/>
    <w:rsid w:val="006B0FAD"/>
    <w:rsid w:val="006B1206"/>
    <w:rsid w:val="006B124E"/>
    <w:rsid w:val="006B1B93"/>
    <w:rsid w:val="006B2062"/>
    <w:rsid w:val="006B2B5F"/>
    <w:rsid w:val="006B3721"/>
    <w:rsid w:val="006B3F32"/>
    <w:rsid w:val="006B4C48"/>
    <w:rsid w:val="006B5553"/>
    <w:rsid w:val="006B5D1A"/>
    <w:rsid w:val="006B6C81"/>
    <w:rsid w:val="006B7B74"/>
    <w:rsid w:val="006B7CD5"/>
    <w:rsid w:val="006C0122"/>
    <w:rsid w:val="006C1548"/>
    <w:rsid w:val="006C1D97"/>
    <w:rsid w:val="006C1D9F"/>
    <w:rsid w:val="006C1E4D"/>
    <w:rsid w:val="006C1E9A"/>
    <w:rsid w:val="006C2451"/>
    <w:rsid w:val="006C57D9"/>
    <w:rsid w:val="006C663F"/>
    <w:rsid w:val="006C70E5"/>
    <w:rsid w:val="006C7280"/>
    <w:rsid w:val="006C7795"/>
    <w:rsid w:val="006C7A96"/>
    <w:rsid w:val="006C7F0A"/>
    <w:rsid w:val="006D2594"/>
    <w:rsid w:val="006D3AD9"/>
    <w:rsid w:val="006D3E33"/>
    <w:rsid w:val="006D3E72"/>
    <w:rsid w:val="006D4C43"/>
    <w:rsid w:val="006D4FBA"/>
    <w:rsid w:val="006D5211"/>
    <w:rsid w:val="006D6475"/>
    <w:rsid w:val="006D79ED"/>
    <w:rsid w:val="006D7FF8"/>
    <w:rsid w:val="006E028B"/>
    <w:rsid w:val="006E0304"/>
    <w:rsid w:val="006E14CD"/>
    <w:rsid w:val="006E2F44"/>
    <w:rsid w:val="006E437B"/>
    <w:rsid w:val="006E4508"/>
    <w:rsid w:val="006E5699"/>
    <w:rsid w:val="006E5768"/>
    <w:rsid w:val="006E66F8"/>
    <w:rsid w:val="006E78AE"/>
    <w:rsid w:val="006F0B7B"/>
    <w:rsid w:val="006F26C0"/>
    <w:rsid w:val="006F3A37"/>
    <w:rsid w:val="006F5816"/>
    <w:rsid w:val="006F6E76"/>
    <w:rsid w:val="00700BD7"/>
    <w:rsid w:val="0070157C"/>
    <w:rsid w:val="007027BC"/>
    <w:rsid w:val="00703137"/>
    <w:rsid w:val="00704D8C"/>
    <w:rsid w:val="0070699B"/>
    <w:rsid w:val="00706BB1"/>
    <w:rsid w:val="00710841"/>
    <w:rsid w:val="0071091C"/>
    <w:rsid w:val="00712AF9"/>
    <w:rsid w:val="007131E4"/>
    <w:rsid w:val="007133F6"/>
    <w:rsid w:val="00713CD0"/>
    <w:rsid w:val="00713D16"/>
    <w:rsid w:val="007140A1"/>
    <w:rsid w:val="00714DCE"/>
    <w:rsid w:val="00715CB6"/>
    <w:rsid w:val="00717660"/>
    <w:rsid w:val="007203BA"/>
    <w:rsid w:val="00720B9C"/>
    <w:rsid w:val="00722276"/>
    <w:rsid w:val="007223D0"/>
    <w:rsid w:val="0072366F"/>
    <w:rsid w:val="00723696"/>
    <w:rsid w:val="00724A31"/>
    <w:rsid w:val="00725245"/>
    <w:rsid w:val="00727ADC"/>
    <w:rsid w:val="0073037E"/>
    <w:rsid w:val="00730942"/>
    <w:rsid w:val="00730D02"/>
    <w:rsid w:val="00732095"/>
    <w:rsid w:val="00732A89"/>
    <w:rsid w:val="00732AB1"/>
    <w:rsid w:val="00733F3D"/>
    <w:rsid w:val="00734E22"/>
    <w:rsid w:val="007362F4"/>
    <w:rsid w:val="00736873"/>
    <w:rsid w:val="00736D73"/>
    <w:rsid w:val="00737013"/>
    <w:rsid w:val="007376BF"/>
    <w:rsid w:val="00740EA0"/>
    <w:rsid w:val="0074153E"/>
    <w:rsid w:val="00741A7D"/>
    <w:rsid w:val="00742560"/>
    <w:rsid w:val="00743C79"/>
    <w:rsid w:val="00743C89"/>
    <w:rsid w:val="00744FE5"/>
    <w:rsid w:val="0074533E"/>
    <w:rsid w:val="00745833"/>
    <w:rsid w:val="0074697D"/>
    <w:rsid w:val="007475F2"/>
    <w:rsid w:val="0075020C"/>
    <w:rsid w:val="00750544"/>
    <w:rsid w:val="00750E12"/>
    <w:rsid w:val="00750F63"/>
    <w:rsid w:val="00751EFC"/>
    <w:rsid w:val="0075309B"/>
    <w:rsid w:val="0075319C"/>
    <w:rsid w:val="0075370C"/>
    <w:rsid w:val="00757603"/>
    <w:rsid w:val="0075795B"/>
    <w:rsid w:val="00760EF7"/>
    <w:rsid w:val="00761E9F"/>
    <w:rsid w:val="007624BB"/>
    <w:rsid w:val="0076377C"/>
    <w:rsid w:val="00763A4D"/>
    <w:rsid w:val="00763B6E"/>
    <w:rsid w:val="00764023"/>
    <w:rsid w:val="00764BCA"/>
    <w:rsid w:val="0076513A"/>
    <w:rsid w:val="0076515E"/>
    <w:rsid w:val="00765710"/>
    <w:rsid w:val="00765B36"/>
    <w:rsid w:val="00765C2C"/>
    <w:rsid w:val="00766382"/>
    <w:rsid w:val="007667EC"/>
    <w:rsid w:val="00766E5E"/>
    <w:rsid w:val="00767C45"/>
    <w:rsid w:val="00767C46"/>
    <w:rsid w:val="007717A2"/>
    <w:rsid w:val="007736BB"/>
    <w:rsid w:val="007739CD"/>
    <w:rsid w:val="00777DE8"/>
    <w:rsid w:val="007800A0"/>
    <w:rsid w:val="00780531"/>
    <w:rsid w:val="00781D0F"/>
    <w:rsid w:val="00782555"/>
    <w:rsid w:val="00782E10"/>
    <w:rsid w:val="00783D10"/>
    <w:rsid w:val="00784889"/>
    <w:rsid w:val="007857FF"/>
    <w:rsid w:val="00785BE4"/>
    <w:rsid w:val="00786A1A"/>
    <w:rsid w:val="00790C6F"/>
    <w:rsid w:val="00790D61"/>
    <w:rsid w:val="00790FB8"/>
    <w:rsid w:val="00791104"/>
    <w:rsid w:val="00793AAF"/>
    <w:rsid w:val="00794917"/>
    <w:rsid w:val="007952E0"/>
    <w:rsid w:val="00795BA9"/>
    <w:rsid w:val="007979C5"/>
    <w:rsid w:val="00797C6E"/>
    <w:rsid w:val="007A1BFE"/>
    <w:rsid w:val="007A2240"/>
    <w:rsid w:val="007A2989"/>
    <w:rsid w:val="007A3040"/>
    <w:rsid w:val="007A364E"/>
    <w:rsid w:val="007A3964"/>
    <w:rsid w:val="007A3EE1"/>
    <w:rsid w:val="007A550A"/>
    <w:rsid w:val="007A57AE"/>
    <w:rsid w:val="007A5994"/>
    <w:rsid w:val="007A5A8E"/>
    <w:rsid w:val="007A7103"/>
    <w:rsid w:val="007A7DAC"/>
    <w:rsid w:val="007B1D42"/>
    <w:rsid w:val="007B210E"/>
    <w:rsid w:val="007B2B54"/>
    <w:rsid w:val="007B2F9B"/>
    <w:rsid w:val="007B5259"/>
    <w:rsid w:val="007B5473"/>
    <w:rsid w:val="007B5F1F"/>
    <w:rsid w:val="007B66A6"/>
    <w:rsid w:val="007C0391"/>
    <w:rsid w:val="007C2B35"/>
    <w:rsid w:val="007C4004"/>
    <w:rsid w:val="007C4528"/>
    <w:rsid w:val="007C4D01"/>
    <w:rsid w:val="007C52F2"/>
    <w:rsid w:val="007C671B"/>
    <w:rsid w:val="007C75ED"/>
    <w:rsid w:val="007D0B5B"/>
    <w:rsid w:val="007D0DAE"/>
    <w:rsid w:val="007D1065"/>
    <w:rsid w:val="007D2D42"/>
    <w:rsid w:val="007D4DDE"/>
    <w:rsid w:val="007D6CBD"/>
    <w:rsid w:val="007D7A9A"/>
    <w:rsid w:val="007E15C8"/>
    <w:rsid w:val="007E1E16"/>
    <w:rsid w:val="007E270C"/>
    <w:rsid w:val="007E2D83"/>
    <w:rsid w:val="007E39F9"/>
    <w:rsid w:val="007E3A82"/>
    <w:rsid w:val="007E41CA"/>
    <w:rsid w:val="007E455E"/>
    <w:rsid w:val="007E47E9"/>
    <w:rsid w:val="007E4A14"/>
    <w:rsid w:val="007E6B39"/>
    <w:rsid w:val="007E6B84"/>
    <w:rsid w:val="007E6D29"/>
    <w:rsid w:val="007E77E9"/>
    <w:rsid w:val="007F06F2"/>
    <w:rsid w:val="007F09D0"/>
    <w:rsid w:val="007F11A6"/>
    <w:rsid w:val="007F1F11"/>
    <w:rsid w:val="007F35FC"/>
    <w:rsid w:val="007F3F8D"/>
    <w:rsid w:val="007F426F"/>
    <w:rsid w:val="007F5B29"/>
    <w:rsid w:val="007F648F"/>
    <w:rsid w:val="007F6CD1"/>
    <w:rsid w:val="008013FC"/>
    <w:rsid w:val="0080141D"/>
    <w:rsid w:val="00801CB0"/>
    <w:rsid w:val="00801F0F"/>
    <w:rsid w:val="00802B1C"/>
    <w:rsid w:val="008035EB"/>
    <w:rsid w:val="0080443C"/>
    <w:rsid w:val="00804EA7"/>
    <w:rsid w:val="00805067"/>
    <w:rsid w:val="00806656"/>
    <w:rsid w:val="00810116"/>
    <w:rsid w:val="00810430"/>
    <w:rsid w:val="00810712"/>
    <w:rsid w:val="00810831"/>
    <w:rsid w:val="00811007"/>
    <w:rsid w:val="00811379"/>
    <w:rsid w:val="008137E5"/>
    <w:rsid w:val="00813900"/>
    <w:rsid w:val="008153C3"/>
    <w:rsid w:val="0081618D"/>
    <w:rsid w:val="00816D30"/>
    <w:rsid w:val="008171AF"/>
    <w:rsid w:val="00817A9E"/>
    <w:rsid w:val="00817BFB"/>
    <w:rsid w:val="00820701"/>
    <w:rsid w:val="00820B62"/>
    <w:rsid w:val="00820FF1"/>
    <w:rsid w:val="00821837"/>
    <w:rsid w:val="0082258B"/>
    <w:rsid w:val="00822D52"/>
    <w:rsid w:val="008230F8"/>
    <w:rsid w:val="00823B98"/>
    <w:rsid w:val="00823DBA"/>
    <w:rsid w:val="00824AA6"/>
    <w:rsid w:val="00824CAF"/>
    <w:rsid w:val="008250B0"/>
    <w:rsid w:val="0082531E"/>
    <w:rsid w:val="00825343"/>
    <w:rsid w:val="008261CD"/>
    <w:rsid w:val="0082677A"/>
    <w:rsid w:val="00827415"/>
    <w:rsid w:val="008308AC"/>
    <w:rsid w:val="0083094A"/>
    <w:rsid w:val="0083116A"/>
    <w:rsid w:val="008318E4"/>
    <w:rsid w:val="00831E62"/>
    <w:rsid w:val="008331E7"/>
    <w:rsid w:val="00833B68"/>
    <w:rsid w:val="00834AB6"/>
    <w:rsid w:val="00835293"/>
    <w:rsid w:val="008352FA"/>
    <w:rsid w:val="00836884"/>
    <w:rsid w:val="00836F33"/>
    <w:rsid w:val="00840466"/>
    <w:rsid w:val="00840CD9"/>
    <w:rsid w:val="0084125E"/>
    <w:rsid w:val="00841C8E"/>
    <w:rsid w:val="00842567"/>
    <w:rsid w:val="00842B1D"/>
    <w:rsid w:val="00842F66"/>
    <w:rsid w:val="0084331C"/>
    <w:rsid w:val="008435CF"/>
    <w:rsid w:val="008436EA"/>
    <w:rsid w:val="00846258"/>
    <w:rsid w:val="0084782F"/>
    <w:rsid w:val="00847B46"/>
    <w:rsid w:val="00847C77"/>
    <w:rsid w:val="00850043"/>
    <w:rsid w:val="008503E2"/>
    <w:rsid w:val="0085075D"/>
    <w:rsid w:val="008521D1"/>
    <w:rsid w:val="00852AAD"/>
    <w:rsid w:val="00853BCD"/>
    <w:rsid w:val="0085417A"/>
    <w:rsid w:val="008543D7"/>
    <w:rsid w:val="00854C94"/>
    <w:rsid w:val="008560C4"/>
    <w:rsid w:val="008562CD"/>
    <w:rsid w:val="008564A0"/>
    <w:rsid w:val="00856E82"/>
    <w:rsid w:val="00860373"/>
    <w:rsid w:val="008603FC"/>
    <w:rsid w:val="008614C8"/>
    <w:rsid w:val="00862E19"/>
    <w:rsid w:val="0086386A"/>
    <w:rsid w:val="008646E6"/>
    <w:rsid w:val="00864DD3"/>
    <w:rsid w:val="00864F37"/>
    <w:rsid w:val="008654E3"/>
    <w:rsid w:val="00866F06"/>
    <w:rsid w:val="008707C6"/>
    <w:rsid w:val="00870A71"/>
    <w:rsid w:val="00870DB8"/>
    <w:rsid w:val="00871293"/>
    <w:rsid w:val="00871402"/>
    <w:rsid w:val="0087141B"/>
    <w:rsid w:val="0087212A"/>
    <w:rsid w:val="0087271E"/>
    <w:rsid w:val="00872BDB"/>
    <w:rsid w:val="00872C1C"/>
    <w:rsid w:val="00873048"/>
    <w:rsid w:val="00873088"/>
    <w:rsid w:val="00873132"/>
    <w:rsid w:val="00873473"/>
    <w:rsid w:val="00873A44"/>
    <w:rsid w:val="00873B2A"/>
    <w:rsid w:val="00874696"/>
    <w:rsid w:val="00874708"/>
    <w:rsid w:val="00874AF2"/>
    <w:rsid w:val="008760C7"/>
    <w:rsid w:val="00876C44"/>
    <w:rsid w:val="00876DEC"/>
    <w:rsid w:val="00876F60"/>
    <w:rsid w:val="008807AD"/>
    <w:rsid w:val="00881904"/>
    <w:rsid w:val="008828D7"/>
    <w:rsid w:val="00882BAB"/>
    <w:rsid w:val="00882C54"/>
    <w:rsid w:val="008834EA"/>
    <w:rsid w:val="00883A8A"/>
    <w:rsid w:val="00883F64"/>
    <w:rsid w:val="008843CC"/>
    <w:rsid w:val="00884986"/>
    <w:rsid w:val="00885FA1"/>
    <w:rsid w:val="00886423"/>
    <w:rsid w:val="00887BD6"/>
    <w:rsid w:val="008904D7"/>
    <w:rsid w:val="00890C72"/>
    <w:rsid w:val="0089146B"/>
    <w:rsid w:val="00891685"/>
    <w:rsid w:val="0089187F"/>
    <w:rsid w:val="00893326"/>
    <w:rsid w:val="00893418"/>
    <w:rsid w:val="008934FE"/>
    <w:rsid w:val="00893B22"/>
    <w:rsid w:val="00895DB9"/>
    <w:rsid w:val="0089657A"/>
    <w:rsid w:val="00897E36"/>
    <w:rsid w:val="008A04CC"/>
    <w:rsid w:val="008A158B"/>
    <w:rsid w:val="008A1F92"/>
    <w:rsid w:val="008A3565"/>
    <w:rsid w:val="008A4537"/>
    <w:rsid w:val="008A458D"/>
    <w:rsid w:val="008A47EF"/>
    <w:rsid w:val="008A7296"/>
    <w:rsid w:val="008B0223"/>
    <w:rsid w:val="008B0673"/>
    <w:rsid w:val="008B13DE"/>
    <w:rsid w:val="008B1E76"/>
    <w:rsid w:val="008B27D8"/>
    <w:rsid w:val="008B2951"/>
    <w:rsid w:val="008B330A"/>
    <w:rsid w:val="008B5CDA"/>
    <w:rsid w:val="008B631A"/>
    <w:rsid w:val="008B688C"/>
    <w:rsid w:val="008B69B2"/>
    <w:rsid w:val="008B75F6"/>
    <w:rsid w:val="008C05D2"/>
    <w:rsid w:val="008C1475"/>
    <w:rsid w:val="008C1D44"/>
    <w:rsid w:val="008C2481"/>
    <w:rsid w:val="008C3D9D"/>
    <w:rsid w:val="008C4F3E"/>
    <w:rsid w:val="008C66AD"/>
    <w:rsid w:val="008C6D18"/>
    <w:rsid w:val="008C6EE5"/>
    <w:rsid w:val="008C7C5F"/>
    <w:rsid w:val="008C7FE3"/>
    <w:rsid w:val="008D01A7"/>
    <w:rsid w:val="008D0911"/>
    <w:rsid w:val="008D1B76"/>
    <w:rsid w:val="008D2115"/>
    <w:rsid w:val="008D2489"/>
    <w:rsid w:val="008D3503"/>
    <w:rsid w:val="008D3BA1"/>
    <w:rsid w:val="008D3ECB"/>
    <w:rsid w:val="008D4DFC"/>
    <w:rsid w:val="008D66A9"/>
    <w:rsid w:val="008D6C0F"/>
    <w:rsid w:val="008D6D78"/>
    <w:rsid w:val="008D7E73"/>
    <w:rsid w:val="008E28C6"/>
    <w:rsid w:val="008E3585"/>
    <w:rsid w:val="008E43AC"/>
    <w:rsid w:val="008E55E8"/>
    <w:rsid w:val="008E5ED1"/>
    <w:rsid w:val="008E5F53"/>
    <w:rsid w:val="008E6327"/>
    <w:rsid w:val="008E65AC"/>
    <w:rsid w:val="008E760B"/>
    <w:rsid w:val="008E7975"/>
    <w:rsid w:val="008F145B"/>
    <w:rsid w:val="008F1E7E"/>
    <w:rsid w:val="008F234B"/>
    <w:rsid w:val="008F2695"/>
    <w:rsid w:val="008F280C"/>
    <w:rsid w:val="008F33CC"/>
    <w:rsid w:val="008F3527"/>
    <w:rsid w:val="008F46A9"/>
    <w:rsid w:val="008F49D2"/>
    <w:rsid w:val="008F537D"/>
    <w:rsid w:val="008F6DFA"/>
    <w:rsid w:val="008F7832"/>
    <w:rsid w:val="0090077A"/>
    <w:rsid w:val="009013D7"/>
    <w:rsid w:val="00901805"/>
    <w:rsid w:val="009028D0"/>
    <w:rsid w:val="00902D9A"/>
    <w:rsid w:val="00902E3F"/>
    <w:rsid w:val="00903D74"/>
    <w:rsid w:val="0090445F"/>
    <w:rsid w:val="00904AB4"/>
    <w:rsid w:val="00906363"/>
    <w:rsid w:val="00906C91"/>
    <w:rsid w:val="00906D43"/>
    <w:rsid w:val="00910CFF"/>
    <w:rsid w:val="00911897"/>
    <w:rsid w:val="00912D43"/>
    <w:rsid w:val="00913E44"/>
    <w:rsid w:val="009167D7"/>
    <w:rsid w:val="009170F6"/>
    <w:rsid w:val="009176EE"/>
    <w:rsid w:val="00920580"/>
    <w:rsid w:val="00922026"/>
    <w:rsid w:val="00922378"/>
    <w:rsid w:val="00925392"/>
    <w:rsid w:val="00925CB3"/>
    <w:rsid w:val="0092617C"/>
    <w:rsid w:val="00926233"/>
    <w:rsid w:val="00926612"/>
    <w:rsid w:val="00926F4E"/>
    <w:rsid w:val="0092729D"/>
    <w:rsid w:val="009274CE"/>
    <w:rsid w:val="009304E3"/>
    <w:rsid w:val="009331C9"/>
    <w:rsid w:val="00933984"/>
    <w:rsid w:val="00934619"/>
    <w:rsid w:val="00935434"/>
    <w:rsid w:val="009354E5"/>
    <w:rsid w:val="00936051"/>
    <w:rsid w:val="0093616F"/>
    <w:rsid w:val="00942832"/>
    <w:rsid w:val="0094313C"/>
    <w:rsid w:val="00943503"/>
    <w:rsid w:val="009446A2"/>
    <w:rsid w:val="009451C9"/>
    <w:rsid w:val="009473D6"/>
    <w:rsid w:val="0095065A"/>
    <w:rsid w:val="009509D5"/>
    <w:rsid w:val="00950BE4"/>
    <w:rsid w:val="00951BF6"/>
    <w:rsid w:val="009520DD"/>
    <w:rsid w:val="009520F7"/>
    <w:rsid w:val="00952FFE"/>
    <w:rsid w:val="0095399D"/>
    <w:rsid w:val="00954BB7"/>
    <w:rsid w:val="009567E9"/>
    <w:rsid w:val="009572D2"/>
    <w:rsid w:val="00957349"/>
    <w:rsid w:val="00957451"/>
    <w:rsid w:val="00957A5F"/>
    <w:rsid w:val="00957DF1"/>
    <w:rsid w:val="009612A4"/>
    <w:rsid w:val="00962315"/>
    <w:rsid w:val="009635A9"/>
    <w:rsid w:val="0096444F"/>
    <w:rsid w:val="009645B7"/>
    <w:rsid w:val="0096474D"/>
    <w:rsid w:val="009653FD"/>
    <w:rsid w:val="00965664"/>
    <w:rsid w:val="00965D57"/>
    <w:rsid w:val="00966F3E"/>
    <w:rsid w:val="00966F83"/>
    <w:rsid w:val="00967190"/>
    <w:rsid w:val="00967473"/>
    <w:rsid w:val="00967B36"/>
    <w:rsid w:val="00970412"/>
    <w:rsid w:val="009710C0"/>
    <w:rsid w:val="00971D13"/>
    <w:rsid w:val="0097217A"/>
    <w:rsid w:val="0097315D"/>
    <w:rsid w:val="009745CC"/>
    <w:rsid w:val="00975AEE"/>
    <w:rsid w:val="00980ADB"/>
    <w:rsid w:val="0098193B"/>
    <w:rsid w:val="00982EB8"/>
    <w:rsid w:val="0098338C"/>
    <w:rsid w:val="00984433"/>
    <w:rsid w:val="00986003"/>
    <w:rsid w:val="00986899"/>
    <w:rsid w:val="009879ED"/>
    <w:rsid w:val="00990C78"/>
    <w:rsid w:val="0099160B"/>
    <w:rsid w:val="00991DEE"/>
    <w:rsid w:val="00992346"/>
    <w:rsid w:val="009938E1"/>
    <w:rsid w:val="00995385"/>
    <w:rsid w:val="00995588"/>
    <w:rsid w:val="00995589"/>
    <w:rsid w:val="0099637F"/>
    <w:rsid w:val="00996434"/>
    <w:rsid w:val="00996AC3"/>
    <w:rsid w:val="00996D95"/>
    <w:rsid w:val="009A02BD"/>
    <w:rsid w:val="009A080E"/>
    <w:rsid w:val="009A13CD"/>
    <w:rsid w:val="009A1E4F"/>
    <w:rsid w:val="009A20C8"/>
    <w:rsid w:val="009A279B"/>
    <w:rsid w:val="009A2BA4"/>
    <w:rsid w:val="009A376B"/>
    <w:rsid w:val="009A428E"/>
    <w:rsid w:val="009A4597"/>
    <w:rsid w:val="009A5647"/>
    <w:rsid w:val="009A5962"/>
    <w:rsid w:val="009A6E35"/>
    <w:rsid w:val="009A7AB5"/>
    <w:rsid w:val="009A7DEB"/>
    <w:rsid w:val="009B0974"/>
    <w:rsid w:val="009B0D37"/>
    <w:rsid w:val="009B1F27"/>
    <w:rsid w:val="009B2AEE"/>
    <w:rsid w:val="009B2CFA"/>
    <w:rsid w:val="009B307A"/>
    <w:rsid w:val="009B32A0"/>
    <w:rsid w:val="009B32D0"/>
    <w:rsid w:val="009B3FE6"/>
    <w:rsid w:val="009B405B"/>
    <w:rsid w:val="009B45C8"/>
    <w:rsid w:val="009B49FB"/>
    <w:rsid w:val="009B5769"/>
    <w:rsid w:val="009B65A3"/>
    <w:rsid w:val="009B742B"/>
    <w:rsid w:val="009B769C"/>
    <w:rsid w:val="009B7A20"/>
    <w:rsid w:val="009B7BE7"/>
    <w:rsid w:val="009B7F37"/>
    <w:rsid w:val="009C05FC"/>
    <w:rsid w:val="009C0E7A"/>
    <w:rsid w:val="009C2C1B"/>
    <w:rsid w:val="009C2E03"/>
    <w:rsid w:val="009C2F6E"/>
    <w:rsid w:val="009C3929"/>
    <w:rsid w:val="009C44A9"/>
    <w:rsid w:val="009C4723"/>
    <w:rsid w:val="009C51E8"/>
    <w:rsid w:val="009C534E"/>
    <w:rsid w:val="009C54A4"/>
    <w:rsid w:val="009C5545"/>
    <w:rsid w:val="009C5B2B"/>
    <w:rsid w:val="009C5EFB"/>
    <w:rsid w:val="009C632D"/>
    <w:rsid w:val="009C7FCB"/>
    <w:rsid w:val="009D03BF"/>
    <w:rsid w:val="009D07D3"/>
    <w:rsid w:val="009D2BCF"/>
    <w:rsid w:val="009D2C14"/>
    <w:rsid w:val="009D49AD"/>
    <w:rsid w:val="009D50B4"/>
    <w:rsid w:val="009D5DA3"/>
    <w:rsid w:val="009D7232"/>
    <w:rsid w:val="009D7EC1"/>
    <w:rsid w:val="009E059C"/>
    <w:rsid w:val="009E0EFA"/>
    <w:rsid w:val="009E183B"/>
    <w:rsid w:val="009E2031"/>
    <w:rsid w:val="009E21C4"/>
    <w:rsid w:val="009E2CD6"/>
    <w:rsid w:val="009E4270"/>
    <w:rsid w:val="009E68E5"/>
    <w:rsid w:val="009E6FB8"/>
    <w:rsid w:val="009E7836"/>
    <w:rsid w:val="009F0827"/>
    <w:rsid w:val="009F0BB7"/>
    <w:rsid w:val="009F1E81"/>
    <w:rsid w:val="009F200B"/>
    <w:rsid w:val="009F2651"/>
    <w:rsid w:val="009F3511"/>
    <w:rsid w:val="009F4DDE"/>
    <w:rsid w:val="009F50C0"/>
    <w:rsid w:val="009F6131"/>
    <w:rsid w:val="009F681B"/>
    <w:rsid w:val="009F6BF0"/>
    <w:rsid w:val="009F6E32"/>
    <w:rsid w:val="009F6F78"/>
    <w:rsid w:val="00A00937"/>
    <w:rsid w:val="00A01AD4"/>
    <w:rsid w:val="00A031FB"/>
    <w:rsid w:val="00A037C0"/>
    <w:rsid w:val="00A052A9"/>
    <w:rsid w:val="00A05A8A"/>
    <w:rsid w:val="00A061F6"/>
    <w:rsid w:val="00A06CF5"/>
    <w:rsid w:val="00A07AE9"/>
    <w:rsid w:val="00A07B19"/>
    <w:rsid w:val="00A108B1"/>
    <w:rsid w:val="00A10A81"/>
    <w:rsid w:val="00A11763"/>
    <w:rsid w:val="00A1258F"/>
    <w:rsid w:val="00A131A8"/>
    <w:rsid w:val="00A14427"/>
    <w:rsid w:val="00A16071"/>
    <w:rsid w:val="00A161F2"/>
    <w:rsid w:val="00A1642F"/>
    <w:rsid w:val="00A16F25"/>
    <w:rsid w:val="00A17920"/>
    <w:rsid w:val="00A221BD"/>
    <w:rsid w:val="00A22A8B"/>
    <w:rsid w:val="00A23410"/>
    <w:rsid w:val="00A242A4"/>
    <w:rsid w:val="00A24E4F"/>
    <w:rsid w:val="00A26206"/>
    <w:rsid w:val="00A26471"/>
    <w:rsid w:val="00A3014C"/>
    <w:rsid w:val="00A30858"/>
    <w:rsid w:val="00A31B22"/>
    <w:rsid w:val="00A31FE6"/>
    <w:rsid w:val="00A3200A"/>
    <w:rsid w:val="00A32B85"/>
    <w:rsid w:val="00A32D25"/>
    <w:rsid w:val="00A34B77"/>
    <w:rsid w:val="00A34C92"/>
    <w:rsid w:val="00A3545B"/>
    <w:rsid w:val="00A36783"/>
    <w:rsid w:val="00A376B7"/>
    <w:rsid w:val="00A40529"/>
    <w:rsid w:val="00A4293B"/>
    <w:rsid w:val="00A43263"/>
    <w:rsid w:val="00A437F8"/>
    <w:rsid w:val="00A43CF9"/>
    <w:rsid w:val="00A43D15"/>
    <w:rsid w:val="00A43DD6"/>
    <w:rsid w:val="00A44A79"/>
    <w:rsid w:val="00A44D14"/>
    <w:rsid w:val="00A44F84"/>
    <w:rsid w:val="00A450F3"/>
    <w:rsid w:val="00A46A54"/>
    <w:rsid w:val="00A46FE5"/>
    <w:rsid w:val="00A47A4D"/>
    <w:rsid w:val="00A504A1"/>
    <w:rsid w:val="00A506C7"/>
    <w:rsid w:val="00A51378"/>
    <w:rsid w:val="00A51732"/>
    <w:rsid w:val="00A520B6"/>
    <w:rsid w:val="00A52A67"/>
    <w:rsid w:val="00A532EB"/>
    <w:rsid w:val="00A55256"/>
    <w:rsid w:val="00A55541"/>
    <w:rsid w:val="00A5640F"/>
    <w:rsid w:val="00A56AF8"/>
    <w:rsid w:val="00A57704"/>
    <w:rsid w:val="00A57CDD"/>
    <w:rsid w:val="00A600C0"/>
    <w:rsid w:val="00A6070C"/>
    <w:rsid w:val="00A60B7B"/>
    <w:rsid w:val="00A613D3"/>
    <w:rsid w:val="00A61F91"/>
    <w:rsid w:val="00A62AC2"/>
    <w:rsid w:val="00A62E43"/>
    <w:rsid w:val="00A63C53"/>
    <w:rsid w:val="00A64109"/>
    <w:rsid w:val="00A650B4"/>
    <w:rsid w:val="00A65273"/>
    <w:rsid w:val="00A65C8E"/>
    <w:rsid w:val="00A662B5"/>
    <w:rsid w:val="00A668BB"/>
    <w:rsid w:val="00A66B71"/>
    <w:rsid w:val="00A66B79"/>
    <w:rsid w:val="00A67A58"/>
    <w:rsid w:val="00A72367"/>
    <w:rsid w:val="00A738E1"/>
    <w:rsid w:val="00A73CD4"/>
    <w:rsid w:val="00A74265"/>
    <w:rsid w:val="00A746A3"/>
    <w:rsid w:val="00A75C3E"/>
    <w:rsid w:val="00A77036"/>
    <w:rsid w:val="00A778BD"/>
    <w:rsid w:val="00A8010A"/>
    <w:rsid w:val="00A80BDA"/>
    <w:rsid w:val="00A82D24"/>
    <w:rsid w:val="00A83B3B"/>
    <w:rsid w:val="00A83C93"/>
    <w:rsid w:val="00A83D04"/>
    <w:rsid w:val="00A84937"/>
    <w:rsid w:val="00A86547"/>
    <w:rsid w:val="00A86903"/>
    <w:rsid w:val="00A877C7"/>
    <w:rsid w:val="00A90243"/>
    <w:rsid w:val="00A9068B"/>
    <w:rsid w:val="00A9087A"/>
    <w:rsid w:val="00A90AB3"/>
    <w:rsid w:val="00A9103C"/>
    <w:rsid w:val="00A91049"/>
    <w:rsid w:val="00A916E7"/>
    <w:rsid w:val="00A92793"/>
    <w:rsid w:val="00A92BBC"/>
    <w:rsid w:val="00A9532E"/>
    <w:rsid w:val="00A968B6"/>
    <w:rsid w:val="00A970CB"/>
    <w:rsid w:val="00AA026B"/>
    <w:rsid w:val="00AA0B75"/>
    <w:rsid w:val="00AA1467"/>
    <w:rsid w:val="00AA1484"/>
    <w:rsid w:val="00AA1B02"/>
    <w:rsid w:val="00AA1D56"/>
    <w:rsid w:val="00AA218C"/>
    <w:rsid w:val="00AA257C"/>
    <w:rsid w:val="00AA39B1"/>
    <w:rsid w:val="00AA4069"/>
    <w:rsid w:val="00AA4246"/>
    <w:rsid w:val="00AA4BC8"/>
    <w:rsid w:val="00AA52D3"/>
    <w:rsid w:val="00AA5C98"/>
    <w:rsid w:val="00AA70A1"/>
    <w:rsid w:val="00AB0C22"/>
    <w:rsid w:val="00AB0CD6"/>
    <w:rsid w:val="00AB0F5A"/>
    <w:rsid w:val="00AB2EA3"/>
    <w:rsid w:val="00AB321D"/>
    <w:rsid w:val="00AB3988"/>
    <w:rsid w:val="00AB403D"/>
    <w:rsid w:val="00AB54D6"/>
    <w:rsid w:val="00AB59CA"/>
    <w:rsid w:val="00AC1523"/>
    <w:rsid w:val="00AC1BFA"/>
    <w:rsid w:val="00AC2487"/>
    <w:rsid w:val="00AC384B"/>
    <w:rsid w:val="00AC5970"/>
    <w:rsid w:val="00AC6FD6"/>
    <w:rsid w:val="00AC7998"/>
    <w:rsid w:val="00AD0D7B"/>
    <w:rsid w:val="00AD114F"/>
    <w:rsid w:val="00AD1DDA"/>
    <w:rsid w:val="00AD1E7C"/>
    <w:rsid w:val="00AD1FAE"/>
    <w:rsid w:val="00AD286D"/>
    <w:rsid w:val="00AD2D84"/>
    <w:rsid w:val="00AD35F6"/>
    <w:rsid w:val="00AD37B3"/>
    <w:rsid w:val="00AD43A4"/>
    <w:rsid w:val="00AD453D"/>
    <w:rsid w:val="00AD4A6F"/>
    <w:rsid w:val="00AD4BA8"/>
    <w:rsid w:val="00AD66F6"/>
    <w:rsid w:val="00AD6852"/>
    <w:rsid w:val="00AE1324"/>
    <w:rsid w:val="00AE1D04"/>
    <w:rsid w:val="00AE41F3"/>
    <w:rsid w:val="00AE4AA7"/>
    <w:rsid w:val="00AE4C4F"/>
    <w:rsid w:val="00AE59AD"/>
    <w:rsid w:val="00AE5A91"/>
    <w:rsid w:val="00AE5BD6"/>
    <w:rsid w:val="00AE5FA9"/>
    <w:rsid w:val="00AE68A7"/>
    <w:rsid w:val="00AE68FE"/>
    <w:rsid w:val="00AE7338"/>
    <w:rsid w:val="00AE73AE"/>
    <w:rsid w:val="00AE7E3F"/>
    <w:rsid w:val="00AF1352"/>
    <w:rsid w:val="00AF18BB"/>
    <w:rsid w:val="00AF297E"/>
    <w:rsid w:val="00AF2C00"/>
    <w:rsid w:val="00AF2CA1"/>
    <w:rsid w:val="00AF3255"/>
    <w:rsid w:val="00AF339C"/>
    <w:rsid w:val="00AF406D"/>
    <w:rsid w:val="00AF437B"/>
    <w:rsid w:val="00AF6267"/>
    <w:rsid w:val="00AF7528"/>
    <w:rsid w:val="00AF7CC2"/>
    <w:rsid w:val="00AF7D1D"/>
    <w:rsid w:val="00AF7D8B"/>
    <w:rsid w:val="00B00EDB"/>
    <w:rsid w:val="00B017A6"/>
    <w:rsid w:val="00B01C4E"/>
    <w:rsid w:val="00B04A5E"/>
    <w:rsid w:val="00B0536E"/>
    <w:rsid w:val="00B05BD0"/>
    <w:rsid w:val="00B06764"/>
    <w:rsid w:val="00B07234"/>
    <w:rsid w:val="00B078A2"/>
    <w:rsid w:val="00B07CFD"/>
    <w:rsid w:val="00B07D3A"/>
    <w:rsid w:val="00B10C3F"/>
    <w:rsid w:val="00B10DE3"/>
    <w:rsid w:val="00B11201"/>
    <w:rsid w:val="00B112D6"/>
    <w:rsid w:val="00B11835"/>
    <w:rsid w:val="00B12045"/>
    <w:rsid w:val="00B134D6"/>
    <w:rsid w:val="00B13AF0"/>
    <w:rsid w:val="00B141BD"/>
    <w:rsid w:val="00B1433E"/>
    <w:rsid w:val="00B15474"/>
    <w:rsid w:val="00B1594D"/>
    <w:rsid w:val="00B172C7"/>
    <w:rsid w:val="00B175CE"/>
    <w:rsid w:val="00B177B3"/>
    <w:rsid w:val="00B20039"/>
    <w:rsid w:val="00B201A7"/>
    <w:rsid w:val="00B20428"/>
    <w:rsid w:val="00B22CF2"/>
    <w:rsid w:val="00B23C5D"/>
    <w:rsid w:val="00B23F5E"/>
    <w:rsid w:val="00B23FCA"/>
    <w:rsid w:val="00B24023"/>
    <w:rsid w:val="00B24086"/>
    <w:rsid w:val="00B2447B"/>
    <w:rsid w:val="00B2449F"/>
    <w:rsid w:val="00B251C5"/>
    <w:rsid w:val="00B25308"/>
    <w:rsid w:val="00B25492"/>
    <w:rsid w:val="00B25D91"/>
    <w:rsid w:val="00B26763"/>
    <w:rsid w:val="00B268AF"/>
    <w:rsid w:val="00B279E4"/>
    <w:rsid w:val="00B3013C"/>
    <w:rsid w:val="00B31D31"/>
    <w:rsid w:val="00B32187"/>
    <w:rsid w:val="00B32194"/>
    <w:rsid w:val="00B3237C"/>
    <w:rsid w:val="00B325EA"/>
    <w:rsid w:val="00B33513"/>
    <w:rsid w:val="00B34CFE"/>
    <w:rsid w:val="00B35507"/>
    <w:rsid w:val="00B35720"/>
    <w:rsid w:val="00B35A3F"/>
    <w:rsid w:val="00B371E7"/>
    <w:rsid w:val="00B372D9"/>
    <w:rsid w:val="00B375C2"/>
    <w:rsid w:val="00B37B08"/>
    <w:rsid w:val="00B37BDA"/>
    <w:rsid w:val="00B40D8C"/>
    <w:rsid w:val="00B4114C"/>
    <w:rsid w:val="00B41BCF"/>
    <w:rsid w:val="00B432B5"/>
    <w:rsid w:val="00B43BFC"/>
    <w:rsid w:val="00B43C68"/>
    <w:rsid w:val="00B44896"/>
    <w:rsid w:val="00B45704"/>
    <w:rsid w:val="00B4677D"/>
    <w:rsid w:val="00B46D80"/>
    <w:rsid w:val="00B47A9C"/>
    <w:rsid w:val="00B517BD"/>
    <w:rsid w:val="00B51996"/>
    <w:rsid w:val="00B51CF1"/>
    <w:rsid w:val="00B52D50"/>
    <w:rsid w:val="00B53056"/>
    <w:rsid w:val="00B5415E"/>
    <w:rsid w:val="00B556AF"/>
    <w:rsid w:val="00B55954"/>
    <w:rsid w:val="00B55D6F"/>
    <w:rsid w:val="00B55F8B"/>
    <w:rsid w:val="00B56F20"/>
    <w:rsid w:val="00B57627"/>
    <w:rsid w:val="00B57FE9"/>
    <w:rsid w:val="00B606B0"/>
    <w:rsid w:val="00B6087A"/>
    <w:rsid w:val="00B60CC2"/>
    <w:rsid w:val="00B61583"/>
    <w:rsid w:val="00B650E0"/>
    <w:rsid w:val="00B66401"/>
    <w:rsid w:val="00B664CE"/>
    <w:rsid w:val="00B664DD"/>
    <w:rsid w:val="00B6687B"/>
    <w:rsid w:val="00B6799A"/>
    <w:rsid w:val="00B7130C"/>
    <w:rsid w:val="00B71A9D"/>
    <w:rsid w:val="00B71BC8"/>
    <w:rsid w:val="00B725ED"/>
    <w:rsid w:val="00B72925"/>
    <w:rsid w:val="00B735D5"/>
    <w:rsid w:val="00B73BC2"/>
    <w:rsid w:val="00B75528"/>
    <w:rsid w:val="00B75C2C"/>
    <w:rsid w:val="00B76055"/>
    <w:rsid w:val="00B761A4"/>
    <w:rsid w:val="00B76CCD"/>
    <w:rsid w:val="00B8162D"/>
    <w:rsid w:val="00B827B4"/>
    <w:rsid w:val="00B85633"/>
    <w:rsid w:val="00B8587C"/>
    <w:rsid w:val="00B85D77"/>
    <w:rsid w:val="00B86108"/>
    <w:rsid w:val="00B86F43"/>
    <w:rsid w:val="00B87BF4"/>
    <w:rsid w:val="00B87FA9"/>
    <w:rsid w:val="00B87FC0"/>
    <w:rsid w:val="00B90CB1"/>
    <w:rsid w:val="00B919C1"/>
    <w:rsid w:val="00B92289"/>
    <w:rsid w:val="00B926CE"/>
    <w:rsid w:val="00B92A12"/>
    <w:rsid w:val="00B92F7C"/>
    <w:rsid w:val="00B93CD7"/>
    <w:rsid w:val="00B93D40"/>
    <w:rsid w:val="00B9776B"/>
    <w:rsid w:val="00BA096E"/>
    <w:rsid w:val="00BA0A16"/>
    <w:rsid w:val="00BA0EB5"/>
    <w:rsid w:val="00BA2EF1"/>
    <w:rsid w:val="00BA3369"/>
    <w:rsid w:val="00BA3B50"/>
    <w:rsid w:val="00BA4353"/>
    <w:rsid w:val="00BA47F0"/>
    <w:rsid w:val="00BA5406"/>
    <w:rsid w:val="00BA6119"/>
    <w:rsid w:val="00BA6580"/>
    <w:rsid w:val="00BA65DC"/>
    <w:rsid w:val="00BB0AA7"/>
    <w:rsid w:val="00BB1274"/>
    <w:rsid w:val="00BB19E8"/>
    <w:rsid w:val="00BB1A87"/>
    <w:rsid w:val="00BB1E1D"/>
    <w:rsid w:val="00BB21C9"/>
    <w:rsid w:val="00BB220C"/>
    <w:rsid w:val="00BB2904"/>
    <w:rsid w:val="00BB2E62"/>
    <w:rsid w:val="00BB34F9"/>
    <w:rsid w:val="00BB3813"/>
    <w:rsid w:val="00BB4BFB"/>
    <w:rsid w:val="00BB4CE3"/>
    <w:rsid w:val="00BB5120"/>
    <w:rsid w:val="00BB5142"/>
    <w:rsid w:val="00BB5CCC"/>
    <w:rsid w:val="00BB5D00"/>
    <w:rsid w:val="00BB683A"/>
    <w:rsid w:val="00BB7C5F"/>
    <w:rsid w:val="00BC01CA"/>
    <w:rsid w:val="00BC028D"/>
    <w:rsid w:val="00BC0351"/>
    <w:rsid w:val="00BC332F"/>
    <w:rsid w:val="00BC3513"/>
    <w:rsid w:val="00BC377D"/>
    <w:rsid w:val="00BC3BA5"/>
    <w:rsid w:val="00BC44EC"/>
    <w:rsid w:val="00BC5983"/>
    <w:rsid w:val="00BC604F"/>
    <w:rsid w:val="00BC6718"/>
    <w:rsid w:val="00BC6C93"/>
    <w:rsid w:val="00BD0E15"/>
    <w:rsid w:val="00BD1C4A"/>
    <w:rsid w:val="00BD268B"/>
    <w:rsid w:val="00BD2810"/>
    <w:rsid w:val="00BD2878"/>
    <w:rsid w:val="00BD2B02"/>
    <w:rsid w:val="00BD3601"/>
    <w:rsid w:val="00BD4AD5"/>
    <w:rsid w:val="00BD6CCC"/>
    <w:rsid w:val="00BD7BEE"/>
    <w:rsid w:val="00BD7D45"/>
    <w:rsid w:val="00BD7DA9"/>
    <w:rsid w:val="00BE006F"/>
    <w:rsid w:val="00BE21CC"/>
    <w:rsid w:val="00BE2AB9"/>
    <w:rsid w:val="00BE6A60"/>
    <w:rsid w:val="00BE74DE"/>
    <w:rsid w:val="00BE7BF3"/>
    <w:rsid w:val="00BF079E"/>
    <w:rsid w:val="00BF0F1A"/>
    <w:rsid w:val="00BF229E"/>
    <w:rsid w:val="00BF2809"/>
    <w:rsid w:val="00BF366D"/>
    <w:rsid w:val="00BF3A9F"/>
    <w:rsid w:val="00BF4813"/>
    <w:rsid w:val="00BF4A51"/>
    <w:rsid w:val="00BF4B4F"/>
    <w:rsid w:val="00BF53F4"/>
    <w:rsid w:val="00BF55F7"/>
    <w:rsid w:val="00BF7280"/>
    <w:rsid w:val="00BF7DD7"/>
    <w:rsid w:val="00C00048"/>
    <w:rsid w:val="00C00136"/>
    <w:rsid w:val="00C00868"/>
    <w:rsid w:val="00C01ACB"/>
    <w:rsid w:val="00C03EB0"/>
    <w:rsid w:val="00C04140"/>
    <w:rsid w:val="00C043FC"/>
    <w:rsid w:val="00C07446"/>
    <w:rsid w:val="00C079E8"/>
    <w:rsid w:val="00C10C0B"/>
    <w:rsid w:val="00C14986"/>
    <w:rsid w:val="00C1509B"/>
    <w:rsid w:val="00C156A8"/>
    <w:rsid w:val="00C165D5"/>
    <w:rsid w:val="00C1662C"/>
    <w:rsid w:val="00C17275"/>
    <w:rsid w:val="00C20FE3"/>
    <w:rsid w:val="00C21931"/>
    <w:rsid w:val="00C21FF9"/>
    <w:rsid w:val="00C249C6"/>
    <w:rsid w:val="00C25688"/>
    <w:rsid w:val="00C25D39"/>
    <w:rsid w:val="00C26F94"/>
    <w:rsid w:val="00C26FF8"/>
    <w:rsid w:val="00C30B6B"/>
    <w:rsid w:val="00C30CBF"/>
    <w:rsid w:val="00C324DB"/>
    <w:rsid w:val="00C32B7D"/>
    <w:rsid w:val="00C3345F"/>
    <w:rsid w:val="00C363D6"/>
    <w:rsid w:val="00C366C7"/>
    <w:rsid w:val="00C40DB3"/>
    <w:rsid w:val="00C415E2"/>
    <w:rsid w:val="00C423B7"/>
    <w:rsid w:val="00C42536"/>
    <w:rsid w:val="00C42745"/>
    <w:rsid w:val="00C42794"/>
    <w:rsid w:val="00C43304"/>
    <w:rsid w:val="00C43697"/>
    <w:rsid w:val="00C4405C"/>
    <w:rsid w:val="00C4422B"/>
    <w:rsid w:val="00C444F3"/>
    <w:rsid w:val="00C4525A"/>
    <w:rsid w:val="00C455C3"/>
    <w:rsid w:val="00C45726"/>
    <w:rsid w:val="00C460E6"/>
    <w:rsid w:val="00C46FC2"/>
    <w:rsid w:val="00C4766A"/>
    <w:rsid w:val="00C51746"/>
    <w:rsid w:val="00C518A3"/>
    <w:rsid w:val="00C52200"/>
    <w:rsid w:val="00C5434E"/>
    <w:rsid w:val="00C543EA"/>
    <w:rsid w:val="00C54541"/>
    <w:rsid w:val="00C547DB"/>
    <w:rsid w:val="00C55216"/>
    <w:rsid w:val="00C55D0C"/>
    <w:rsid w:val="00C55DA4"/>
    <w:rsid w:val="00C56265"/>
    <w:rsid w:val="00C56687"/>
    <w:rsid w:val="00C56918"/>
    <w:rsid w:val="00C57119"/>
    <w:rsid w:val="00C5713C"/>
    <w:rsid w:val="00C62B33"/>
    <w:rsid w:val="00C63DE1"/>
    <w:rsid w:val="00C64B7C"/>
    <w:rsid w:val="00C64D3C"/>
    <w:rsid w:val="00C705C8"/>
    <w:rsid w:val="00C710EA"/>
    <w:rsid w:val="00C711A3"/>
    <w:rsid w:val="00C7171B"/>
    <w:rsid w:val="00C71FD9"/>
    <w:rsid w:val="00C721C7"/>
    <w:rsid w:val="00C732B4"/>
    <w:rsid w:val="00C746DC"/>
    <w:rsid w:val="00C75A1B"/>
    <w:rsid w:val="00C76346"/>
    <w:rsid w:val="00C76C28"/>
    <w:rsid w:val="00C7734D"/>
    <w:rsid w:val="00C77C4A"/>
    <w:rsid w:val="00C812AF"/>
    <w:rsid w:val="00C8298B"/>
    <w:rsid w:val="00C845BA"/>
    <w:rsid w:val="00C84FD8"/>
    <w:rsid w:val="00C8542D"/>
    <w:rsid w:val="00C85F9B"/>
    <w:rsid w:val="00C86627"/>
    <w:rsid w:val="00C86788"/>
    <w:rsid w:val="00C86DBC"/>
    <w:rsid w:val="00C90521"/>
    <w:rsid w:val="00C90BFA"/>
    <w:rsid w:val="00C90C58"/>
    <w:rsid w:val="00C90EFA"/>
    <w:rsid w:val="00C917F2"/>
    <w:rsid w:val="00C925FA"/>
    <w:rsid w:val="00C92D2C"/>
    <w:rsid w:val="00C939D0"/>
    <w:rsid w:val="00C95909"/>
    <w:rsid w:val="00C960CF"/>
    <w:rsid w:val="00C96BDC"/>
    <w:rsid w:val="00C96D76"/>
    <w:rsid w:val="00C9702C"/>
    <w:rsid w:val="00C972B5"/>
    <w:rsid w:val="00CA0B0F"/>
    <w:rsid w:val="00CA135C"/>
    <w:rsid w:val="00CA1854"/>
    <w:rsid w:val="00CA2348"/>
    <w:rsid w:val="00CA292F"/>
    <w:rsid w:val="00CA2A58"/>
    <w:rsid w:val="00CA32A8"/>
    <w:rsid w:val="00CA5B81"/>
    <w:rsid w:val="00CA60B7"/>
    <w:rsid w:val="00CA645C"/>
    <w:rsid w:val="00CA6AB9"/>
    <w:rsid w:val="00CB059C"/>
    <w:rsid w:val="00CB08F8"/>
    <w:rsid w:val="00CB1B06"/>
    <w:rsid w:val="00CB1EC4"/>
    <w:rsid w:val="00CB23F0"/>
    <w:rsid w:val="00CB2C9E"/>
    <w:rsid w:val="00CB36E1"/>
    <w:rsid w:val="00CB38B3"/>
    <w:rsid w:val="00CB3C63"/>
    <w:rsid w:val="00CB3DC6"/>
    <w:rsid w:val="00CB486B"/>
    <w:rsid w:val="00CB4EB0"/>
    <w:rsid w:val="00CB771C"/>
    <w:rsid w:val="00CC07A9"/>
    <w:rsid w:val="00CC0B95"/>
    <w:rsid w:val="00CC0C19"/>
    <w:rsid w:val="00CC126A"/>
    <w:rsid w:val="00CC1C1E"/>
    <w:rsid w:val="00CC1F0F"/>
    <w:rsid w:val="00CC1FB2"/>
    <w:rsid w:val="00CC23AB"/>
    <w:rsid w:val="00CC2D9B"/>
    <w:rsid w:val="00CC2DBD"/>
    <w:rsid w:val="00CC3409"/>
    <w:rsid w:val="00CC34AA"/>
    <w:rsid w:val="00CC3AD9"/>
    <w:rsid w:val="00CC3CEE"/>
    <w:rsid w:val="00CC59EA"/>
    <w:rsid w:val="00CC5FA2"/>
    <w:rsid w:val="00CC67F5"/>
    <w:rsid w:val="00CC7A0C"/>
    <w:rsid w:val="00CC7B2E"/>
    <w:rsid w:val="00CD04C0"/>
    <w:rsid w:val="00CD0D47"/>
    <w:rsid w:val="00CD15DC"/>
    <w:rsid w:val="00CD15FF"/>
    <w:rsid w:val="00CD18AB"/>
    <w:rsid w:val="00CD1A1C"/>
    <w:rsid w:val="00CD1C9E"/>
    <w:rsid w:val="00CD2EFD"/>
    <w:rsid w:val="00CD47A5"/>
    <w:rsid w:val="00CD4BA1"/>
    <w:rsid w:val="00CD5327"/>
    <w:rsid w:val="00CD58FF"/>
    <w:rsid w:val="00CD5F0B"/>
    <w:rsid w:val="00CD6A5C"/>
    <w:rsid w:val="00CD7D45"/>
    <w:rsid w:val="00CE0423"/>
    <w:rsid w:val="00CE1811"/>
    <w:rsid w:val="00CE1B11"/>
    <w:rsid w:val="00CE302C"/>
    <w:rsid w:val="00CE3B19"/>
    <w:rsid w:val="00CE43BE"/>
    <w:rsid w:val="00CE444D"/>
    <w:rsid w:val="00CE5E00"/>
    <w:rsid w:val="00CE63D6"/>
    <w:rsid w:val="00CE6680"/>
    <w:rsid w:val="00CF00AE"/>
    <w:rsid w:val="00CF1349"/>
    <w:rsid w:val="00CF1EC9"/>
    <w:rsid w:val="00CF2EA9"/>
    <w:rsid w:val="00CF2EBF"/>
    <w:rsid w:val="00CF34C6"/>
    <w:rsid w:val="00CF3C61"/>
    <w:rsid w:val="00CF3CB3"/>
    <w:rsid w:val="00CF43D2"/>
    <w:rsid w:val="00CF4F06"/>
    <w:rsid w:val="00CF5C2D"/>
    <w:rsid w:val="00CF6B15"/>
    <w:rsid w:val="00CF72BD"/>
    <w:rsid w:val="00CF7B99"/>
    <w:rsid w:val="00D012D6"/>
    <w:rsid w:val="00D01E04"/>
    <w:rsid w:val="00D03FD3"/>
    <w:rsid w:val="00D0546B"/>
    <w:rsid w:val="00D06CDE"/>
    <w:rsid w:val="00D10F07"/>
    <w:rsid w:val="00D11F97"/>
    <w:rsid w:val="00D13261"/>
    <w:rsid w:val="00D1596F"/>
    <w:rsid w:val="00D16155"/>
    <w:rsid w:val="00D175C1"/>
    <w:rsid w:val="00D17E59"/>
    <w:rsid w:val="00D2018A"/>
    <w:rsid w:val="00D2115E"/>
    <w:rsid w:val="00D21C42"/>
    <w:rsid w:val="00D2203B"/>
    <w:rsid w:val="00D240C8"/>
    <w:rsid w:val="00D247DE"/>
    <w:rsid w:val="00D24D94"/>
    <w:rsid w:val="00D25CCB"/>
    <w:rsid w:val="00D25CEB"/>
    <w:rsid w:val="00D25FCA"/>
    <w:rsid w:val="00D26289"/>
    <w:rsid w:val="00D264A8"/>
    <w:rsid w:val="00D30A21"/>
    <w:rsid w:val="00D3152C"/>
    <w:rsid w:val="00D317DB"/>
    <w:rsid w:val="00D326BF"/>
    <w:rsid w:val="00D32997"/>
    <w:rsid w:val="00D33141"/>
    <w:rsid w:val="00D3355F"/>
    <w:rsid w:val="00D343E1"/>
    <w:rsid w:val="00D349C9"/>
    <w:rsid w:val="00D34C5F"/>
    <w:rsid w:val="00D35DE7"/>
    <w:rsid w:val="00D36AB5"/>
    <w:rsid w:val="00D36C5C"/>
    <w:rsid w:val="00D3748F"/>
    <w:rsid w:val="00D37746"/>
    <w:rsid w:val="00D37DFA"/>
    <w:rsid w:val="00D40347"/>
    <w:rsid w:val="00D40967"/>
    <w:rsid w:val="00D41143"/>
    <w:rsid w:val="00D411F0"/>
    <w:rsid w:val="00D418BE"/>
    <w:rsid w:val="00D41BE4"/>
    <w:rsid w:val="00D42796"/>
    <w:rsid w:val="00D42F28"/>
    <w:rsid w:val="00D4300B"/>
    <w:rsid w:val="00D449DC"/>
    <w:rsid w:val="00D46390"/>
    <w:rsid w:val="00D46810"/>
    <w:rsid w:val="00D47E2C"/>
    <w:rsid w:val="00D505FD"/>
    <w:rsid w:val="00D5090C"/>
    <w:rsid w:val="00D50DF3"/>
    <w:rsid w:val="00D54641"/>
    <w:rsid w:val="00D54B91"/>
    <w:rsid w:val="00D55659"/>
    <w:rsid w:val="00D557F6"/>
    <w:rsid w:val="00D57342"/>
    <w:rsid w:val="00D574B5"/>
    <w:rsid w:val="00D60154"/>
    <w:rsid w:val="00D617A0"/>
    <w:rsid w:val="00D621FD"/>
    <w:rsid w:val="00D634CB"/>
    <w:rsid w:val="00D6400D"/>
    <w:rsid w:val="00D649EF"/>
    <w:rsid w:val="00D65432"/>
    <w:rsid w:val="00D66520"/>
    <w:rsid w:val="00D66BC7"/>
    <w:rsid w:val="00D67505"/>
    <w:rsid w:val="00D675CC"/>
    <w:rsid w:val="00D70231"/>
    <w:rsid w:val="00D70D8D"/>
    <w:rsid w:val="00D714C0"/>
    <w:rsid w:val="00D722E4"/>
    <w:rsid w:val="00D7329F"/>
    <w:rsid w:val="00D737C5"/>
    <w:rsid w:val="00D73C48"/>
    <w:rsid w:val="00D74449"/>
    <w:rsid w:val="00D745E5"/>
    <w:rsid w:val="00D74602"/>
    <w:rsid w:val="00D74D13"/>
    <w:rsid w:val="00D75223"/>
    <w:rsid w:val="00D75949"/>
    <w:rsid w:val="00D76120"/>
    <w:rsid w:val="00D771E8"/>
    <w:rsid w:val="00D77572"/>
    <w:rsid w:val="00D77871"/>
    <w:rsid w:val="00D80166"/>
    <w:rsid w:val="00D80283"/>
    <w:rsid w:val="00D812D9"/>
    <w:rsid w:val="00D8198E"/>
    <w:rsid w:val="00D835A2"/>
    <w:rsid w:val="00D835D8"/>
    <w:rsid w:val="00D84A6B"/>
    <w:rsid w:val="00D84D92"/>
    <w:rsid w:val="00D850C7"/>
    <w:rsid w:val="00D859DD"/>
    <w:rsid w:val="00D85F45"/>
    <w:rsid w:val="00D87884"/>
    <w:rsid w:val="00D90788"/>
    <w:rsid w:val="00D907F0"/>
    <w:rsid w:val="00D90CC6"/>
    <w:rsid w:val="00D90CF5"/>
    <w:rsid w:val="00D90DC4"/>
    <w:rsid w:val="00D919E4"/>
    <w:rsid w:val="00D922B1"/>
    <w:rsid w:val="00D9431A"/>
    <w:rsid w:val="00D94E68"/>
    <w:rsid w:val="00D959E8"/>
    <w:rsid w:val="00D95C6A"/>
    <w:rsid w:val="00D9684D"/>
    <w:rsid w:val="00D96A9C"/>
    <w:rsid w:val="00D96EF4"/>
    <w:rsid w:val="00D97711"/>
    <w:rsid w:val="00DA02F5"/>
    <w:rsid w:val="00DA1528"/>
    <w:rsid w:val="00DA2F8C"/>
    <w:rsid w:val="00DA42A9"/>
    <w:rsid w:val="00DA4789"/>
    <w:rsid w:val="00DA4C79"/>
    <w:rsid w:val="00DA57A8"/>
    <w:rsid w:val="00DA58BC"/>
    <w:rsid w:val="00DA595B"/>
    <w:rsid w:val="00DA5C68"/>
    <w:rsid w:val="00DA62BD"/>
    <w:rsid w:val="00DA64CD"/>
    <w:rsid w:val="00DA6859"/>
    <w:rsid w:val="00DA68DB"/>
    <w:rsid w:val="00DA6A69"/>
    <w:rsid w:val="00DA7797"/>
    <w:rsid w:val="00DB0394"/>
    <w:rsid w:val="00DB0D65"/>
    <w:rsid w:val="00DB1150"/>
    <w:rsid w:val="00DB135A"/>
    <w:rsid w:val="00DB1360"/>
    <w:rsid w:val="00DB1972"/>
    <w:rsid w:val="00DB4C18"/>
    <w:rsid w:val="00DB5552"/>
    <w:rsid w:val="00DB55E3"/>
    <w:rsid w:val="00DB5F53"/>
    <w:rsid w:val="00DB6588"/>
    <w:rsid w:val="00DB76FD"/>
    <w:rsid w:val="00DB7F27"/>
    <w:rsid w:val="00DC087C"/>
    <w:rsid w:val="00DC12D7"/>
    <w:rsid w:val="00DC2392"/>
    <w:rsid w:val="00DC2DAA"/>
    <w:rsid w:val="00DC330A"/>
    <w:rsid w:val="00DC4E07"/>
    <w:rsid w:val="00DC515D"/>
    <w:rsid w:val="00DC554D"/>
    <w:rsid w:val="00DC617A"/>
    <w:rsid w:val="00DC6986"/>
    <w:rsid w:val="00DC6AD1"/>
    <w:rsid w:val="00DD1CA5"/>
    <w:rsid w:val="00DD4E49"/>
    <w:rsid w:val="00DD542A"/>
    <w:rsid w:val="00DD6579"/>
    <w:rsid w:val="00DD6E45"/>
    <w:rsid w:val="00DD7EB2"/>
    <w:rsid w:val="00DE01E6"/>
    <w:rsid w:val="00DE06BA"/>
    <w:rsid w:val="00DE0ABC"/>
    <w:rsid w:val="00DE0F7E"/>
    <w:rsid w:val="00DE127B"/>
    <w:rsid w:val="00DE1B37"/>
    <w:rsid w:val="00DE1EF8"/>
    <w:rsid w:val="00DE3798"/>
    <w:rsid w:val="00DE48C3"/>
    <w:rsid w:val="00DE6E25"/>
    <w:rsid w:val="00DF0F51"/>
    <w:rsid w:val="00DF2100"/>
    <w:rsid w:val="00DF22C0"/>
    <w:rsid w:val="00DF248B"/>
    <w:rsid w:val="00DF4A16"/>
    <w:rsid w:val="00DF579D"/>
    <w:rsid w:val="00DF6270"/>
    <w:rsid w:val="00DF6A22"/>
    <w:rsid w:val="00DF7449"/>
    <w:rsid w:val="00DF7BF7"/>
    <w:rsid w:val="00E00DF4"/>
    <w:rsid w:val="00E00EEA"/>
    <w:rsid w:val="00E01A55"/>
    <w:rsid w:val="00E022E7"/>
    <w:rsid w:val="00E03721"/>
    <w:rsid w:val="00E0377F"/>
    <w:rsid w:val="00E0380A"/>
    <w:rsid w:val="00E03A18"/>
    <w:rsid w:val="00E05920"/>
    <w:rsid w:val="00E06795"/>
    <w:rsid w:val="00E06A25"/>
    <w:rsid w:val="00E07D86"/>
    <w:rsid w:val="00E105F1"/>
    <w:rsid w:val="00E10B75"/>
    <w:rsid w:val="00E115F7"/>
    <w:rsid w:val="00E123AB"/>
    <w:rsid w:val="00E137FC"/>
    <w:rsid w:val="00E163A1"/>
    <w:rsid w:val="00E16400"/>
    <w:rsid w:val="00E17261"/>
    <w:rsid w:val="00E17D9F"/>
    <w:rsid w:val="00E17E46"/>
    <w:rsid w:val="00E2019E"/>
    <w:rsid w:val="00E20232"/>
    <w:rsid w:val="00E22725"/>
    <w:rsid w:val="00E22B88"/>
    <w:rsid w:val="00E24A3C"/>
    <w:rsid w:val="00E2585D"/>
    <w:rsid w:val="00E26164"/>
    <w:rsid w:val="00E26282"/>
    <w:rsid w:val="00E268D2"/>
    <w:rsid w:val="00E27204"/>
    <w:rsid w:val="00E30167"/>
    <w:rsid w:val="00E30611"/>
    <w:rsid w:val="00E315DE"/>
    <w:rsid w:val="00E31ABC"/>
    <w:rsid w:val="00E33B07"/>
    <w:rsid w:val="00E33E9A"/>
    <w:rsid w:val="00E3423E"/>
    <w:rsid w:val="00E3447F"/>
    <w:rsid w:val="00E354D7"/>
    <w:rsid w:val="00E36B81"/>
    <w:rsid w:val="00E41AAC"/>
    <w:rsid w:val="00E44725"/>
    <w:rsid w:val="00E44929"/>
    <w:rsid w:val="00E44A6B"/>
    <w:rsid w:val="00E44D17"/>
    <w:rsid w:val="00E44DCD"/>
    <w:rsid w:val="00E45601"/>
    <w:rsid w:val="00E46667"/>
    <w:rsid w:val="00E47783"/>
    <w:rsid w:val="00E478C1"/>
    <w:rsid w:val="00E479CD"/>
    <w:rsid w:val="00E47E86"/>
    <w:rsid w:val="00E50667"/>
    <w:rsid w:val="00E50999"/>
    <w:rsid w:val="00E51BB8"/>
    <w:rsid w:val="00E51E30"/>
    <w:rsid w:val="00E51EAA"/>
    <w:rsid w:val="00E53C68"/>
    <w:rsid w:val="00E54663"/>
    <w:rsid w:val="00E54EF5"/>
    <w:rsid w:val="00E56C39"/>
    <w:rsid w:val="00E578B8"/>
    <w:rsid w:val="00E57B58"/>
    <w:rsid w:val="00E60995"/>
    <w:rsid w:val="00E60D11"/>
    <w:rsid w:val="00E611E5"/>
    <w:rsid w:val="00E62231"/>
    <w:rsid w:val="00E6306E"/>
    <w:rsid w:val="00E63143"/>
    <w:rsid w:val="00E632BF"/>
    <w:rsid w:val="00E63571"/>
    <w:rsid w:val="00E644F4"/>
    <w:rsid w:val="00E64721"/>
    <w:rsid w:val="00E64D5B"/>
    <w:rsid w:val="00E655DC"/>
    <w:rsid w:val="00E66425"/>
    <w:rsid w:val="00E66762"/>
    <w:rsid w:val="00E66CBF"/>
    <w:rsid w:val="00E67371"/>
    <w:rsid w:val="00E7031D"/>
    <w:rsid w:val="00E70643"/>
    <w:rsid w:val="00E71345"/>
    <w:rsid w:val="00E718E0"/>
    <w:rsid w:val="00E71954"/>
    <w:rsid w:val="00E72963"/>
    <w:rsid w:val="00E72DEF"/>
    <w:rsid w:val="00E72EF1"/>
    <w:rsid w:val="00E730C2"/>
    <w:rsid w:val="00E7328F"/>
    <w:rsid w:val="00E7356C"/>
    <w:rsid w:val="00E73BCF"/>
    <w:rsid w:val="00E73DA5"/>
    <w:rsid w:val="00E771AC"/>
    <w:rsid w:val="00E81FFE"/>
    <w:rsid w:val="00E820FD"/>
    <w:rsid w:val="00E828F5"/>
    <w:rsid w:val="00E83476"/>
    <w:rsid w:val="00E84171"/>
    <w:rsid w:val="00E8558C"/>
    <w:rsid w:val="00E8563F"/>
    <w:rsid w:val="00E8568B"/>
    <w:rsid w:val="00E856DE"/>
    <w:rsid w:val="00E8600A"/>
    <w:rsid w:val="00E860E9"/>
    <w:rsid w:val="00E8740F"/>
    <w:rsid w:val="00E87FE0"/>
    <w:rsid w:val="00E90544"/>
    <w:rsid w:val="00E9058C"/>
    <w:rsid w:val="00E908F4"/>
    <w:rsid w:val="00E910B6"/>
    <w:rsid w:val="00E91F27"/>
    <w:rsid w:val="00E920A3"/>
    <w:rsid w:val="00E92963"/>
    <w:rsid w:val="00E93A10"/>
    <w:rsid w:val="00E93C8C"/>
    <w:rsid w:val="00E941D8"/>
    <w:rsid w:val="00E952CD"/>
    <w:rsid w:val="00E95C52"/>
    <w:rsid w:val="00E97483"/>
    <w:rsid w:val="00E97EA1"/>
    <w:rsid w:val="00EA07D0"/>
    <w:rsid w:val="00EA1034"/>
    <w:rsid w:val="00EA1F84"/>
    <w:rsid w:val="00EA2B56"/>
    <w:rsid w:val="00EA2F62"/>
    <w:rsid w:val="00EA3EA2"/>
    <w:rsid w:val="00EA437D"/>
    <w:rsid w:val="00EA5EC8"/>
    <w:rsid w:val="00EA6AA6"/>
    <w:rsid w:val="00EA6D5D"/>
    <w:rsid w:val="00EA7947"/>
    <w:rsid w:val="00EB0539"/>
    <w:rsid w:val="00EB0BD6"/>
    <w:rsid w:val="00EB3606"/>
    <w:rsid w:val="00EB4026"/>
    <w:rsid w:val="00EB6EF7"/>
    <w:rsid w:val="00EB7F3C"/>
    <w:rsid w:val="00EC0530"/>
    <w:rsid w:val="00EC1167"/>
    <w:rsid w:val="00EC1711"/>
    <w:rsid w:val="00EC19B6"/>
    <w:rsid w:val="00EC288A"/>
    <w:rsid w:val="00EC34DC"/>
    <w:rsid w:val="00EC3813"/>
    <w:rsid w:val="00EC3DC2"/>
    <w:rsid w:val="00EC4348"/>
    <w:rsid w:val="00EC4686"/>
    <w:rsid w:val="00EC53FC"/>
    <w:rsid w:val="00EC5D10"/>
    <w:rsid w:val="00EC63A4"/>
    <w:rsid w:val="00EC6556"/>
    <w:rsid w:val="00EC6723"/>
    <w:rsid w:val="00ED0D19"/>
    <w:rsid w:val="00ED1159"/>
    <w:rsid w:val="00ED1FEA"/>
    <w:rsid w:val="00ED203D"/>
    <w:rsid w:val="00ED333F"/>
    <w:rsid w:val="00ED399A"/>
    <w:rsid w:val="00ED5553"/>
    <w:rsid w:val="00ED7BBB"/>
    <w:rsid w:val="00EE0471"/>
    <w:rsid w:val="00EE04E7"/>
    <w:rsid w:val="00EE0921"/>
    <w:rsid w:val="00EE268F"/>
    <w:rsid w:val="00EE2A72"/>
    <w:rsid w:val="00EE3654"/>
    <w:rsid w:val="00EE3BE0"/>
    <w:rsid w:val="00EE3EA3"/>
    <w:rsid w:val="00EE49AB"/>
    <w:rsid w:val="00EE4F71"/>
    <w:rsid w:val="00EE51BD"/>
    <w:rsid w:val="00EE5DAE"/>
    <w:rsid w:val="00EE5DEC"/>
    <w:rsid w:val="00EE68DC"/>
    <w:rsid w:val="00EE6955"/>
    <w:rsid w:val="00EE6DDE"/>
    <w:rsid w:val="00EF16C6"/>
    <w:rsid w:val="00EF1898"/>
    <w:rsid w:val="00EF1B76"/>
    <w:rsid w:val="00EF3311"/>
    <w:rsid w:val="00EF396C"/>
    <w:rsid w:val="00EF3DE9"/>
    <w:rsid w:val="00EF5A9B"/>
    <w:rsid w:val="00EF5D07"/>
    <w:rsid w:val="00EF69F9"/>
    <w:rsid w:val="00EF7968"/>
    <w:rsid w:val="00F01D20"/>
    <w:rsid w:val="00F02ED0"/>
    <w:rsid w:val="00F03831"/>
    <w:rsid w:val="00F042BA"/>
    <w:rsid w:val="00F04CCA"/>
    <w:rsid w:val="00F05A6B"/>
    <w:rsid w:val="00F06907"/>
    <w:rsid w:val="00F07155"/>
    <w:rsid w:val="00F07345"/>
    <w:rsid w:val="00F104A1"/>
    <w:rsid w:val="00F10978"/>
    <w:rsid w:val="00F12C4D"/>
    <w:rsid w:val="00F12FC1"/>
    <w:rsid w:val="00F15053"/>
    <w:rsid w:val="00F1574B"/>
    <w:rsid w:val="00F161E1"/>
    <w:rsid w:val="00F17BC4"/>
    <w:rsid w:val="00F20015"/>
    <w:rsid w:val="00F2084E"/>
    <w:rsid w:val="00F20B63"/>
    <w:rsid w:val="00F20D7C"/>
    <w:rsid w:val="00F20E94"/>
    <w:rsid w:val="00F21615"/>
    <w:rsid w:val="00F2277D"/>
    <w:rsid w:val="00F23211"/>
    <w:rsid w:val="00F2323F"/>
    <w:rsid w:val="00F23B60"/>
    <w:rsid w:val="00F23BB5"/>
    <w:rsid w:val="00F2745B"/>
    <w:rsid w:val="00F3049B"/>
    <w:rsid w:val="00F309DA"/>
    <w:rsid w:val="00F30C41"/>
    <w:rsid w:val="00F318C3"/>
    <w:rsid w:val="00F31F26"/>
    <w:rsid w:val="00F3247D"/>
    <w:rsid w:val="00F33E84"/>
    <w:rsid w:val="00F34014"/>
    <w:rsid w:val="00F34FCD"/>
    <w:rsid w:val="00F3631D"/>
    <w:rsid w:val="00F40EF9"/>
    <w:rsid w:val="00F411CE"/>
    <w:rsid w:val="00F415A6"/>
    <w:rsid w:val="00F416CD"/>
    <w:rsid w:val="00F4299B"/>
    <w:rsid w:val="00F43209"/>
    <w:rsid w:val="00F43669"/>
    <w:rsid w:val="00F44288"/>
    <w:rsid w:val="00F44392"/>
    <w:rsid w:val="00F44924"/>
    <w:rsid w:val="00F44EB4"/>
    <w:rsid w:val="00F44FEB"/>
    <w:rsid w:val="00F45396"/>
    <w:rsid w:val="00F45A16"/>
    <w:rsid w:val="00F46296"/>
    <w:rsid w:val="00F46808"/>
    <w:rsid w:val="00F47255"/>
    <w:rsid w:val="00F47C34"/>
    <w:rsid w:val="00F50FDD"/>
    <w:rsid w:val="00F54186"/>
    <w:rsid w:val="00F5499E"/>
    <w:rsid w:val="00F55CF8"/>
    <w:rsid w:val="00F573CD"/>
    <w:rsid w:val="00F573CF"/>
    <w:rsid w:val="00F602BB"/>
    <w:rsid w:val="00F6195C"/>
    <w:rsid w:val="00F61F06"/>
    <w:rsid w:val="00F6212C"/>
    <w:rsid w:val="00F62192"/>
    <w:rsid w:val="00F651CC"/>
    <w:rsid w:val="00F65625"/>
    <w:rsid w:val="00F66433"/>
    <w:rsid w:val="00F664B2"/>
    <w:rsid w:val="00F666E3"/>
    <w:rsid w:val="00F66DFC"/>
    <w:rsid w:val="00F677F3"/>
    <w:rsid w:val="00F705AD"/>
    <w:rsid w:val="00F70914"/>
    <w:rsid w:val="00F71C2E"/>
    <w:rsid w:val="00F71E98"/>
    <w:rsid w:val="00F72474"/>
    <w:rsid w:val="00F73028"/>
    <w:rsid w:val="00F735F9"/>
    <w:rsid w:val="00F73730"/>
    <w:rsid w:val="00F73BD7"/>
    <w:rsid w:val="00F74A12"/>
    <w:rsid w:val="00F7513B"/>
    <w:rsid w:val="00F767F5"/>
    <w:rsid w:val="00F77A58"/>
    <w:rsid w:val="00F77D89"/>
    <w:rsid w:val="00F77E5C"/>
    <w:rsid w:val="00F80222"/>
    <w:rsid w:val="00F81AB6"/>
    <w:rsid w:val="00F82FCD"/>
    <w:rsid w:val="00F83B3D"/>
    <w:rsid w:val="00F845A8"/>
    <w:rsid w:val="00F85A1B"/>
    <w:rsid w:val="00F922DB"/>
    <w:rsid w:val="00F92335"/>
    <w:rsid w:val="00F923EC"/>
    <w:rsid w:val="00F93000"/>
    <w:rsid w:val="00F93430"/>
    <w:rsid w:val="00F93895"/>
    <w:rsid w:val="00F943B0"/>
    <w:rsid w:val="00F95600"/>
    <w:rsid w:val="00F95882"/>
    <w:rsid w:val="00F96239"/>
    <w:rsid w:val="00F9646D"/>
    <w:rsid w:val="00F971AE"/>
    <w:rsid w:val="00F97BB1"/>
    <w:rsid w:val="00FA001A"/>
    <w:rsid w:val="00FA0D56"/>
    <w:rsid w:val="00FA14F8"/>
    <w:rsid w:val="00FA3363"/>
    <w:rsid w:val="00FA47C6"/>
    <w:rsid w:val="00FA5C52"/>
    <w:rsid w:val="00FA63DD"/>
    <w:rsid w:val="00FA6A10"/>
    <w:rsid w:val="00FA72B9"/>
    <w:rsid w:val="00FA7948"/>
    <w:rsid w:val="00FB10C8"/>
    <w:rsid w:val="00FB2740"/>
    <w:rsid w:val="00FB37EF"/>
    <w:rsid w:val="00FB3F1E"/>
    <w:rsid w:val="00FB4D3A"/>
    <w:rsid w:val="00FB4DD6"/>
    <w:rsid w:val="00FB56E2"/>
    <w:rsid w:val="00FB58E9"/>
    <w:rsid w:val="00FB614D"/>
    <w:rsid w:val="00FB6B8B"/>
    <w:rsid w:val="00FB78D3"/>
    <w:rsid w:val="00FC0F6F"/>
    <w:rsid w:val="00FC141E"/>
    <w:rsid w:val="00FC4093"/>
    <w:rsid w:val="00FC4D50"/>
    <w:rsid w:val="00FC56C7"/>
    <w:rsid w:val="00FC5CA2"/>
    <w:rsid w:val="00FC60A3"/>
    <w:rsid w:val="00FC6AC8"/>
    <w:rsid w:val="00FD0F8A"/>
    <w:rsid w:val="00FD11D2"/>
    <w:rsid w:val="00FD133F"/>
    <w:rsid w:val="00FD150E"/>
    <w:rsid w:val="00FD2BE5"/>
    <w:rsid w:val="00FD2F90"/>
    <w:rsid w:val="00FD3FB0"/>
    <w:rsid w:val="00FD45AA"/>
    <w:rsid w:val="00FD48AC"/>
    <w:rsid w:val="00FD4AEC"/>
    <w:rsid w:val="00FD6F1C"/>
    <w:rsid w:val="00FD75FE"/>
    <w:rsid w:val="00FE0F12"/>
    <w:rsid w:val="00FE196A"/>
    <w:rsid w:val="00FE2953"/>
    <w:rsid w:val="00FE2FFD"/>
    <w:rsid w:val="00FE3052"/>
    <w:rsid w:val="00FE3A69"/>
    <w:rsid w:val="00FE3DF1"/>
    <w:rsid w:val="00FE4268"/>
    <w:rsid w:val="00FE5103"/>
    <w:rsid w:val="00FE7438"/>
    <w:rsid w:val="00FF04E5"/>
    <w:rsid w:val="00FF1146"/>
    <w:rsid w:val="00FF35AB"/>
    <w:rsid w:val="00FF3CDC"/>
    <w:rsid w:val="00FF55C1"/>
    <w:rsid w:val="00FF5BEC"/>
    <w:rsid w:val="00FF69D5"/>
    <w:rsid w:val="00FF729E"/>
    <w:rsid w:val="00FF74DF"/>
    <w:rsid w:val="00FF7586"/>
    <w:rsid w:val="00FF7E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标题 1 Char Char Char Char Char Char Char Char"/>
    <w:basedOn w:val="a"/>
    <w:next w:val="a"/>
    <w:link w:val="1Char"/>
    <w:qFormat/>
    <w:rsid w:val="004D7925"/>
    <w:pPr>
      <w:keepNext/>
      <w:keepLines/>
      <w:spacing w:before="340" w:after="330" w:line="578" w:lineRule="auto"/>
      <w:outlineLvl w:val="0"/>
    </w:pPr>
    <w:rPr>
      <w:b/>
      <w:bCs/>
      <w:kern w:val="44"/>
      <w:sz w:val="44"/>
      <w:szCs w:val="44"/>
    </w:rPr>
  </w:style>
  <w:style w:type="paragraph" w:styleId="20">
    <w:name w:val="heading 2"/>
    <w:aliases w:val="标题 2（内置）,H2 Char,Heading 2 Hidden Char,Heading 2 CCBS Char"/>
    <w:basedOn w:val="a"/>
    <w:link w:val="2Char"/>
    <w:qFormat/>
    <w:pPr>
      <w:spacing w:before="100" w:beforeAutospacing="1" w:after="100" w:afterAutospacing="1"/>
      <w:outlineLvl w:val="1"/>
    </w:pPr>
    <w:rPr>
      <w:rFonts w:ascii="宋体" w:hAnsi="宋体"/>
      <w:b/>
      <w:bCs/>
      <w:sz w:val="36"/>
      <w:szCs w:val="36"/>
      <w:lang/>
    </w:rPr>
  </w:style>
  <w:style w:type="paragraph" w:styleId="3">
    <w:name w:val="heading 3"/>
    <w:basedOn w:val="a"/>
    <w:next w:val="a"/>
    <w:link w:val="3Char"/>
    <w:qFormat/>
    <w:rsid w:val="00EC34DC"/>
    <w:pPr>
      <w:widowControl w:val="0"/>
      <w:spacing w:before="120" w:after="120" w:line="360" w:lineRule="auto"/>
      <w:jc w:val="both"/>
      <w:outlineLvl w:val="2"/>
    </w:pPr>
    <w:rPr>
      <w:rFonts w:ascii="宋体"/>
      <w:b/>
      <w:kern w:val="2"/>
      <w:sz w:val="21"/>
      <w:szCs w:val="20"/>
      <w:lang/>
    </w:rPr>
  </w:style>
  <w:style w:type="paragraph" w:styleId="4">
    <w:name w:val="heading 4"/>
    <w:basedOn w:val="a"/>
    <w:next w:val="a"/>
    <w:link w:val="4Char"/>
    <w:qFormat/>
    <w:rsid w:val="00EC34DC"/>
    <w:pPr>
      <w:keepNext/>
      <w:keepLines/>
      <w:widowControl w:val="0"/>
      <w:spacing w:line="360" w:lineRule="auto"/>
      <w:jc w:val="both"/>
      <w:outlineLvl w:val="3"/>
    </w:pPr>
    <w:rPr>
      <w:rFonts w:ascii="Arial" w:hAnsi="Arial"/>
      <w:kern w:val="2"/>
      <w:sz w:val="21"/>
      <w:szCs w:val="20"/>
      <w:lang/>
    </w:rPr>
  </w:style>
  <w:style w:type="paragraph" w:styleId="5">
    <w:name w:val="heading 5"/>
    <w:basedOn w:val="a"/>
    <w:next w:val="a"/>
    <w:link w:val="5Char"/>
    <w:qFormat/>
    <w:rsid w:val="00EC34DC"/>
    <w:pPr>
      <w:keepNext/>
      <w:keepLines/>
      <w:widowControl w:val="0"/>
      <w:adjustRightInd w:val="0"/>
      <w:snapToGrid w:val="0"/>
      <w:spacing w:line="360" w:lineRule="auto"/>
      <w:jc w:val="both"/>
      <w:outlineLvl w:val="4"/>
    </w:pPr>
    <w:rPr>
      <w:kern w:val="2"/>
      <w:sz w:val="21"/>
      <w:szCs w:val="20"/>
      <w:lang/>
    </w:rPr>
  </w:style>
  <w:style w:type="paragraph" w:styleId="6">
    <w:name w:val="heading 6"/>
    <w:basedOn w:val="a"/>
    <w:next w:val="a"/>
    <w:link w:val="6Char"/>
    <w:qFormat/>
    <w:rsid w:val="00EC34DC"/>
    <w:pPr>
      <w:keepNext/>
      <w:keepLines/>
      <w:widowControl w:val="0"/>
      <w:spacing w:before="240" w:after="64" w:line="320" w:lineRule="auto"/>
      <w:jc w:val="both"/>
      <w:outlineLvl w:val="5"/>
    </w:pPr>
    <w:rPr>
      <w:rFonts w:ascii="Arial" w:eastAsia="黑体" w:hAnsi="Arial"/>
      <w:b/>
      <w:kern w:val="2"/>
      <w:szCs w:val="20"/>
      <w:lang/>
    </w:rPr>
  </w:style>
  <w:style w:type="paragraph" w:styleId="7">
    <w:name w:val="heading 7"/>
    <w:basedOn w:val="a"/>
    <w:next w:val="a"/>
    <w:link w:val="7Char"/>
    <w:qFormat/>
    <w:rsid w:val="00EC34DC"/>
    <w:pPr>
      <w:keepNext/>
      <w:keepLines/>
      <w:widowControl w:val="0"/>
      <w:spacing w:before="240" w:after="64" w:line="320" w:lineRule="auto"/>
      <w:jc w:val="both"/>
      <w:outlineLvl w:val="6"/>
    </w:pPr>
    <w:rPr>
      <w:b/>
      <w:kern w:val="2"/>
      <w:szCs w:val="20"/>
      <w:lang/>
    </w:rPr>
  </w:style>
  <w:style w:type="paragraph" w:styleId="8">
    <w:name w:val="heading 8"/>
    <w:basedOn w:val="a"/>
    <w:next w:val="a"/>
    <w:link w:val="8Char"/>
    <w:qFormat/>
    <w:rsid w:val="00EC34DC"/>
    <w:pPr>
      <w:keepNext/>
      <w:keepLines/>
      <w:widowControl w:val="0"/>
      <w:spacing w:before="240" w:after="64" w:line="320" w:lineRule="auto"/>
      <w:jc w:val="both"/>
      <w:outlineLvl w:val="7"/>
    </w:pPr>
    <w:rPr>
      <w:rFonts w:ascii="Arial" w:eastAsia="黑体" w:hAnsi="Arial"/>
      <w:kern w:val="2"/>
      <w:szCs w:val="20"/>
      <w:lang/>
    </w:rPr>
  </w:style>
  <w:style w:type="paragraph" w:styleId="9">
    <w:name w:val="heading 9"/>
    <w:basedOn w:val="a"/>
    <w:next w:val="a"/>
    <w:link w:val="9Char"/>
    <w:qFormat/>
    <w:rsid w:val="00EC34DC"/>
    <w:pPr>
      <w:keepNext/>
      <w:keepLines/>
      <w:widowControl w:val="0"/>
      <w:spacing w:before="240" w:after="64" w:line="320" w:lineRule="auto"/>
      <w:jc w:val="both"/>
      <w:outlineLvl w:val="8"/>
    </w:pPr>
    <w:rPr>
      <w:rFonts w:ascii="Arial" w:eastAsia="黑体" w:hAnsi="Arial"/>
      <w:kern w:val="2"/>
      <w:sz w:val="21"/>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aliases w:val="标题 1 Char Char Char Char Char Char Char Char Char"/>
    <w:link w:val="1"/>
    <w:rsid w:val="004D7925"/>
    <w:rPr>
      <w:rFonts w:eastAsia="宋体"/>
      <w:b/>
      <w:bCs/>
      <w:kern w:val="44"/>
      <w:sz w:val="44"/>
      <w:szCs w:val="44"/>
      <w:lang w:val="en-US" w:eastAsia="zh-CN" w:bidi="ar-SA"/>
    </w:rPr>
  </w:style>
  <w:style w:type="paragraph" w:customStyle="1" w:styleId="content">
    <w:name w:val="content"/>
    <w:basedOn w:val="a"/>
    <w:pPr>
      <w:spacing w:before="100" w:beforeAutospacing="1" w:after="100" w:afterAutospacing="1"/>
    </w:pPr>
    <w:rPr>
      <w:rFonts w:ascii="宋体" w:hAnsi="宋体"/>
      <w:sz w:val="21"/>
      <w:szCs w:val="21"/>
    </w:rPr>
  </w:style>
  <w:style w:type="paragraph" w:styleId="a3">
    <w:name w:val="Normal (Web)"/>
    <w:basedOn w:val="a"/>
    <w:pPr>
      <w:spacing w:before="100" w:beforeAutospacing="1" w:after="100" w:afterAutospacing="1"/>
    </w:pPr>
    <w:rPr>
      <w:rFonts w:ascii="宋体" w:hAnsi="宋体"/>
    </w:rPr>
  </w:style>
  <w:style w:type="character" w:styleId="a4">
    <w:name w:val="Hyperlink"/>
    <w:qFormat/>
    <w:rPr>
      <w:color w:val="0000FF"/>
      <w:u w:val="single"/>
    </w:rPr>
  </w:style>
  <w:style w:type="paragraph" w:styleId="a5">
    <w:name w:val="header"/>
    <w:basedOn w:val="a"/>
    <w:link w:val="Char"/>
    <w:uiPriority w:val="99"/>
    <w:pPr>
      <w:widowControl w:val="0"/>
      <w:pBdr>
        <w:bottom w:val="single" w:sz="6" w:space="1" w:color="auto"/>
      </w:pBdr>
      <w:tabs>
        <w:tab w:val="center" w:pos="4153"/>
        <w:tab w:val="right" w:pos="8306"/>
      </w:tabs>
      <w:snapToGrid w:val="0"/>
      <w:jc w:val="center"/>
    </w:pPr>
    <w:rPr>
      <w:kern w:val="2"/>
      <w:sz w:val="18"/>
      <w:szCs w:val="18"/>
      <w:lang/>
    </w:rPr>
  </w:style>
  <w:style w:type="character" w:styleId="a6">
    <w:name w:val="page number"/>
    <w:basedOn w:val="a0"/>
  </w:style>
  <w:style w:type="paragraph" w:styleId="a7">
    <w:name w:val="footer"/>
    <w:basedOn w:val="a"/>
    <w:link w:val="Char0"/>
    <w:uiPriority w:val="99"/>
    <w:pPr>
      <w:widowControl w:val="0"/>
      <w:tabs>
        <w:tab w:val="center" w:pos="4153"/>
        <w:tab w:val="right" w:pos="8306"/>
      </w:tabs>
      <w:snapToGrid w:val="0"/>
    </w:pPr>
    <w:rPr>
      <w:kern w:val="2"/>
      <w:sz w:val="18"/>
      <w:szCs w:val="18"/>
      <w:lang/>
    </w:rPr>
  </w:style>
  <w:style w:type="paragraph" w:styleId="a8">
    <w:name w:val="Body Text Indent"/>
    <w:basedOn w:val="a"/>
    <w:link w:val="Char1"/>
    <w:pPr>
      <w:autoSpaceDE w:val="0"/>
      <w:autoSpaceDN w:val="0"/>
      <w:adjustRightInd w:val="0"/>
      <w:spacing w:line="360" w:lineRule="auto"/>
      <w:ind w:firstLineChars="200" w:firstLine="480"/>
    </w:pPr>
    <w:rPr>
      <w:color w:val="FF6600"/>
      <w:lang/>
    </w:rPr>
  </w:style>
  <w:style w:type="paragraph" w:styleId="10">
    <w:name w:val="toc 1"/>
    <w:basedOn w:val="a"/>
    <w:next w:val="a"/>
    <w:autoRedefine/>
    <w:semiHidden/>
    <w:rsid w:val="004D7925"/>
  </w:style>
  <w:style w:type="paragraph" w:styleId="a9">
    <w:name w:val="Balloon Text"/>
    <w:basedOn w:val="a"/>
    <w:link w:val="Char2"/>
    <w:rsid w:val="00FD2F90"/>
    <w:rPr>
      <w:sz w:val="18"/>
      <w:szCs w:val="18"/>
      <w:lang/>
    </w:rPr>
  </w:style>
  <w:style w:type="paragraph" w:customStyle="1" w:styleId="CharCharCharChar">
    <w:name w:val=" Char Char Char Char"/>
    <w:basedOn w:val="a"/>
    <w:autoRedefine/>
    <w:rsid w:val="0080443C"/>
    <w:pPr>
      <w:widowControl w:val="0"/>
      <w:tabs>
        <w:tab w:val="num" w:pos="360"/>
      </w:tabs>
      <w:jc w:val="both"/>
    </w:pPr>
    <w:rPr>
      <w:kern w:val="2"/>
    </w:rPr>
  </w:style>
  <w:style w:type="character" w:styleId="aa">
    <w:name w:val="annotation reference"/>
    <w:semiHidden/>
    <w:rsid w:val="00B6087A"/>
    <w:rPr>
      <w:sz w:val="21"/>
      <w:szCs w:val="21"/>
    </w:rPr>
  </w:style>
  <w:style w:type="paragraph" w:styleId="ab">
    <w:name w:val="annotation text"/>
    <w:basedOn w:val="a"/>
    <w:link w:val="Char3"/>
    <w:semiHidden/>
    <w:rsid w:val="00B6087A"/>
    <w:rPr>
      <w:lang/>
    </w:rPr>
  </w:style>
  <w:style w:type="paragraph" w:styleId="ac">
    <w:name w:val="annotation subject"/>
    <w:basedOn w:val="ab"/>
    <w:next w:val="ab"/>
    <w:link w:val="Char4"/>
    <w:semiHidden/>
    <w:rsid w:val="00B6087A"/>
    <w:rPr>
      <w:b/>
      <w:bCs/>
    </w:rPr>
  </w:style>
  <w:style w:type="paragraph" w:styleId="ad">
    <w:name w:val="Body Text"/>
    <w:basedOn w:val="a"/>
    <w:link w:val="Char10"/>
    <w:rsid w:val="00DF6270"/>
    <w:pPr>
      <w:spacing w:after="120"/>
    </w:pPr>
    <w:rPr>
      <w:lang/>
    </w:rPr>
  </w:style>
  <w:style w:type="paragraph" w:styleId="ae">
    <w:name w:val="Normal Indent"/>
    <w:aliases w:val="表正文,正文非缩进,段1,特点,标题4,ALT+Z,水上软件,正文双线,正文（图说明文字居中）,正文文字首行缩进,正文(首行缩进两字),正文(首行缩进两字)1,正文缩进（首行缩进两字）,四号,首行缩进,鋘drad,???änd,标题四,缩进,正文不缩进,Indent 1,PI,正文编号,正文缩进 Char,?y????,?y?????,????,正文（首行缩进两字） Char,表正文 Char,正文非缩进 Char,特点 Char,,正文2级,主要,正文（首行缩进两字）"/>
    <w:basedOn w:val="a"/>
    <w:uiPriority w:val="99"/>
    <w:rsid w:val="00AB403D"/>
    <w:pPr>
      <w:widowControl w:val="0"/>
      <w:ind w:firstLineChars="200" w:firstLine="420"/>
      <w:jc w:val="both"/>
    </w:pPr>
    <w:rPr>
      <w:kern w:val="2"/>
      <w:sz w:val="21"/>
      <w:szCs w:val="20"/>
    </w:rPr>
  </w:style>
  <w:style w:type="paragraph" w:customStyle="1" w:styleId="11">
    <w:name w:val="正文缩进1"/>
    <w:basedOn w:val="a"/>
    <w:rsid w:val="008C2481"/>
    <w:pPr>
      <w:widowControl w:val="0"/>
      <w:ind w:firstLineChars="200" w:firstLine="420"/>
      <w:jc w:val="both"/>
    </w:pPr>
    <w:rPr>
      <w:kern w:val="2"/>
      <w:sz w:val="21"/>
      <w:szCs w:val="20"/>
    </w:rPr>
  </w:style>
  <w:style w:type="character" w:styleId="af">
    <w:name w:val="FollowedHyperlink"/>
    <w:rsid w:val="008F33CC"/>
    <w:rPr>
      <w:color w:val="800080"/>
      <w:u w:val="single"/>
    </w:rPr>
  </w:style>
  <w:style w:type="character" w:customStyle="1" w:styleId="3Char">
    <w:name w:val="标题 3 Char"/>
    <w:link w:val="3"/>
    <w:rsid w:val="00EC34DC"/>
    <w:rPr>
      <w:rFonts w:ascii="宋体"/>
      <w:b/>
      <w:kern w:val="2"/>
      <w:sz w:val="21"/>
    </w:rPr>
  </w:style>
  <w:style w:type="character" w:customStyle="1" w:styleId="4Char">
    <w:name w:val="标题 4 Char"/>
    <w:link w:val="4"/>
    <w:rsid w:val="00EC34DC"/>
    <w:rPr>
      <w:rFonts w:ascii="Arial" w:hAnsi="Arial"/>
      <w:kern w:val="2"/>
      <w:sz w:val="21"/>
    </w:rPr>
  </w:style>
  <w:style w:type="character" w:customStyle="1" w:styleId="5Char">
    <w:name w:val="标题 5 Char"/>
    <w:link w:val="5"/>
    <w:rsid w:val="00EC34DC"/>
    <w:rPr>
      <w:kern w:val="2"/>
      <w:sz w:val="21"/>
    </w:rPr>
  </w:style>
  <w:style w:type="character" w:customStyle="1" w:styleId="6Char">
    <w:name w:val="标题 6 Char"/>
    <w:link w:val="6"/>
    <w:rsid w:val="00EC34DC"/>
    <w:rPr>
      <w:rFonts w:ascii="Arial" w:eastAsia="黑体" w:hAnsi="Arial"/>
      <w:b/>
      <w:kern w:val="2"/>
      <w:sz w:val="24"/>
    </w:rPr>
  </w:style>
  <w:style w:type="character" w:customStyle="1" w:styleId="7Char">
    <w:name w:val="标题 7 Char"/>
    <w:link w:val="7"/>
    <w:rsid w:val="00EC34DC"/>
    <w:rPr>
      <w:b/>
      <w:kern w:val="2"/>
      <w:sz w:val="24"/>
    </w:rPr>
  </w:style>
  <w:style w:type="character" w:customStyle="1" w:styleId="8Char">
    <w:name w:val="标题 8 Char"/>
    <w:link w:val="8"/>
    <w:rsid w:val="00EC34DC"/>
    <w:rPr>
      <w:rFonts w:ascii="Arial" w:eastAsia="黑体" w:hAnsi="Arial"/>
      <w:kern w:val="2"/>
      <w:sz w:val="24"/>
    </w:rPr>
  </w:style>
  <w:style w:type="character" w:customStyle="1" w:styleId="9Char">
    <w:name w:val="标题 9 Char"/>
    <w:link w:val="9"/>
    <w:rsid w:val="00EC34DC"/>
    <w:rPr>
      <w:rFonts w:ascii="Arial" w:eastAsia="黑体" w:hAnsi="Arial"/>
      <w:kern w:val="2"/>
      <w:sz w:val="21"/>
    </w:rPr>
  </w:style>
  <w:style w:type="character" w:customStyle="1" w:styleId="Char">
    <w:name w:val="页眉 Char"/>
    <w:link w:val="a5"/>
    <w:uiPriority w:val="99"/>
    <w:rsid w:val="00EC34DC"/>
    <w:rPr>
      <w:kern w:val="2"/>
      <w:sz w:val="18"/>
      <w:szCs w:val="18"/>
    </w:rPr>
  </w:style>
  <w:style w:type="character" w:customStyle="1" w:styleId="Char0">
    <w:name w:val="页脚 Char"/>
    <w:link w:val="a7"/>
    <w:uiPriority w:val="99"/>
    <w:rsid w:val="00EC34DC"/>
    <w:rPr>
      <w:kern w:val="2"/>
      <w:sz w:val="18"/>
      <w:szCs w:val="18"/>
    </w:rPr>
  </w:style>
  <w:style w:type="character" w:customStyle="1" w:styleId="2Char">
    <w:name w:val="标题 2 Char"/>
    <w:aliases w:val="标题 2（内置） Char,H2 Char Char,Heading 2 Hidden Char Char,Heading 2 CCBS Char Char"/>
    <w:link w:val="20"/>
    <w:rsid w:val="00EC34DC"/>
    <w:rPr>
      <w:rFonts w:ascii="宋体" w:hAnsi="宋体"/>
      <w:b/>
      <w:bCs/>
      <w:sz w:val="36"/>
      <w:szCs w:val="36"/>
    </w:rPr>
  </w:style>
  <w:style w:type="character" w:customStyle="1" w:styleId="Char2">
    <w:name w:val="批注框文本 Char"/>
    <w:link w:val="a9"/>
    <w:semiHidden/>
    <w:rsid w:val="00EC34DC"/>
    <w:rPr>
      <w:sz w:val="18"/>
      <w:szCs w:val="18"/>
    </w:rPr>
  </w:style>
  <w:style w:type="character" w:customStyle="1" w:styleId="read">
    <w:name w:val="read"/>
    <w:basedOn w:val="a0"/>
    <w:rsid w:val="00EC34DC"/>
  </w:style>
  <w:style w:type="paragraph" w:styleId="21">
    <w:name w:val="Body Text Indent 2"/>
    <w:basedOn w:val="a"/>
    <w:link w:val="2Char0"/>
    <w:rsid w:val="00EC34DC"/>
    <w:pPr>
      <w:widowControl w:val="0"/>
      <w:autoSpaceDE w:val="0"/>
      <w:autoSpaceDN w:val="0"/>
      <w:adjustRightInd w:val="0"/>
      <w:spacing w:line="360" w:lineRule="auto"/>
      <w:ind w:firstLineChars="200" w:firstLine="420"/>
      <w:jc w:val="both"/>
    </w:pPr>
    <w:rPr>
      <w:rFonts w:ascii="宋体" w:hAnsi="宋体"/>
      <w:color w:val="0000FF"/>
      <w:kern w:val="2"/>
      <w:sz w:val="21"/>
      <w:lang/>
    </w:rPr>
  </w:style>
  <w:style w:type="character" w:customStyle="1" w:styleId="2Char0">
    <w:name w:val="正文文本缩进 2 Char"/>
    <w:link w:val="21"/>
    <w:rsid w:val="00EC34DC"/>
    <w:rPr>
      <w:rFonts w:ascii="宋体" w:hAnsi="宋体"/>
      <w:color w:val="0000FF"/>
      <w:kern w:val="2"/>
      <w:sz w:val="21"/>
      <w:szCs w:val="24"/>
    </w:rPr>
  </w:style>
  <w:style w:type="paragraph" w:styleId="22">
    <w:name w:val="toc 2"/>
    <w:basedOn w:val="a"/>
    <w:next w:val="a"/>
    <w:autoRedefine/>
    <w:rsid w:val="00EC34DC"/>
    <w:pPr>
      <w:widowControl w:val="0"/>
      <w:ind w:left="210"/>
    </w:pPr>
    <w:rPr>
      <w:smallCaps/>
      <w:kern w:val="2"/>
      <w:sz w:val="20"/>
      <w:szCs w:val="20"/>
    </w:rPr>
  </w:style>
  <w:style w:type="paragraph" w:styleId="30">
    <w:name w:val="toc 3"/>
    <w:basedOn w:val="a"/>
    <w:next w:val="a"/>
    <w:autoRedefine/>
    <w:rsid w:val="00EC34DC"/>
    <w:pPr>
      <w:widowControl w:val="0"/>
      <w:ind w:left="420"/>
    </w:pPr>
    <w:rPr>
      <w:i/>
      <w:iCs/>
      <w:kern w:val="2"/>
      <w:sz w:val="20"/>
      <w:szCs w:val="20"/>
    </w:rPr>
  </w:style>
  <w:style w:type="paragraph" w:styleId="40">
    <w:name w:val="toc 4"/>
    <w:basedOn w:val="a"/>
    <w:next w:val="a"/>
    <w:autoRedefine/>
    <w:rsid w:val="00EC34DC"/>
    <w:pPr>
      <w:widowControl w:val="0"/>
      <w:ind w:left="630"/>
    </w:pPr>
    <w:rPr>
      <w:kern w:val="2"/>
      <w:sz w:val="18"/>
      <w:szCs w:val="18"/>
    </w:rPr>
  </w:style>
  <w:style w:type="paragraph" w:styleId="50">
    <w:name w:val="toc 5"/>
    <w:basedOn w:val="a"/>
    <w:next w:val="a"/>
    <w:autoRedefine/>
    <w:rsid w:val="00EC34DC"/>
    <w:pPr>
      <w:widowControl w:val="0"/>
      <w:ind w:left="840"/>
    </w:pPr>
    <w:rPr>
      <w:kern w:val="2"/>
      <w:sz w:val="18"/>
      <w:szCs w:val="18"/>
    </w:rPr>
  </w:style>
  <w:style w:type="paragraph" w:styleId="60">
    <w:name w:val="toc 6"/>
    <w:basedOn w:val="a"/>
    <w:next w:val="a"/>
    <w:autoRedefine/>
    <w:rsid w:val="00EC34DC"/>
    <w:pPr>
      <w:widowControl w:val="0"/>
      <w:ind w:left="1050"/>
    </w:pPr>
    <w:rPr>
      <w:kern w:val="2"/>
      <w:sz w:val="18"/>
      <w:szCs w:val="18"/>
    </w:rPr>
  </w:style>
  <w:style w:type="paragraph" w:styleId="70">
    <w:name w:val="toc 7"/>
    <w:basedOn w:val="a"/>
    <w:next w:val="a"/>
    <w:autoRedefine/>
    <w:rsid w:val="00EC34DC"/>
    <w:pPr>
      <w:widowControl w:val="0"/>
      <w:ind w:left="1260"/>
    </w:pPr>
    <w:rPr>
      <w:kern w:val="2"/>
      <w:sz w:val="18"/>
      <w:szCs w:val="18"/>
    </w:rPr>
  </w:style>
  <w:style w:type="paragraph" w:styleId="80">
    <w:name w:val="toc 8"/>
    <w:basedOn w:val="a"/>
    <w:next w:val="a"/>
    <w:autoRedefine/>
    <w:rsid w:val="00EC34DC"/>
    <w:pPr>
      <w:widowControl w:val="0"/>
      <w:ind w:left="1470"/>
    </w:pPr>
    <w:rPr>
      <w:kern w:val="2"/>
      <w:sz w:val="18"/>
      <w:szCs w:val="18"/>
    </w:rPr>
  </w:style>
  <w:style w:type="paragraph" w:styleId="90">
    <w:name w:val="toc 9"/>
    <w:basedOn w:val="a"/>
    <w:next w:val="a"/>
    <w:autoRedefine/>
    <w:rsid w:val="00EC34DC"/>
    <w:pPr>
      <w:widowControl w:val="0"/>
      <w:ind w:left="1680"/>
    </w:pPr>
    <w:rPr>
      <w:kern w:val="2"/>
      <w:sz w:val="18"/>
      <w:szCs w:val="18"/>
    </w:rPr>
  </w:style>
  <w:style w:type="character" w:customStyle="1" w:styleId="Char3">
    <w:name w:val="批注文字 Char"/>
    <w:link w:val="ab"/>
    <w:semiHidden/>
    <w:rsid w:val="00EC34DC"/>
    <w:rPr>
      <w:sz w:val="24"/>
      <w:szCs w:val="24"/>
    </w:rPr>
  </w:style>
  <w:style w:type="character" w:customStyle="1" w:styleId="Char4">
    <w:name w:val="批注主题 Char"/>
    <w:link w:val="ac"/>
    <w:semiHidden/>
    <w:rsid w:val="00EC34DC"/>
    <w:rPr>
      <w:b/>
      <w:bCs/>
      <w:sz w:val="24"/>
      <w:szCs w:val="24"/>
    </w:rPr>
  </w:style>
  <w:style w:type="paragraph" w:styleId="31">
    <w:name w:val="Body Text Indent 3"/>
    <w:basedOn w:val="a"/>
    <w:link w:val="3Char0"/>
    <w:rsid w:val="00EC34DC"/>
    <w:pPr>
      <w:widowControl w:val="0"/>
      <w:spacing w:after="120"/>
      <w:ind w:leftChars="200" w:left="420"/>
      <w:jc w:val="both"/>
    </w:pPr>
    <w:rPr>
      <w:kern w:val="2"/>
      <w:sz w:val="16"/>
      <w:szCs w:val="16"/>
      <w:lang/>
    </w:rPr>
  </w:style>
  <w:style w:type="character" w:customStyle="1" w:styleId="3Char0">
    <w:name w:val="正文文本缩进 3 Char"/>
    <w:link w:val="31"/>
    <w:rsid w:val="00EC34DC"/>
    <w:rPr>
      <w:kern w:val="2"/>
      <w:sz w:val="16"/>
      <w:szCs w:val="16"/>
    </w:rPr>
  </w:style>
  <w:style w:type="character" w:customStyle="1" w:styleId="Char5">
    <w:name w:val="正文文本 Char"/>
    <w:rsid w:val="00EC34DC"/>
    <w:rPr>
      <w:rFonts w:ascii="Times New Roman" w:eastAsia="宋体" w:hAnsi="Times New Roman" w:cs="Times New Roman"/>
      <w:szCs w:val="24"/>
    </w:rPr>
  </w:style>
  <w:style w:type="paragraph" w:styleId="af0">
    <w:name w:val="Body Text First Indent"/>
    <w:basedOn w:val="ad"/>
    <w:link w:val="Char6"/>
    <w:rsid w:val="00EC34DC"/>
    <w:pPr>
      <w:widowControl w:val="0"/>
      <w:ind w:firstLineChars="100" w:firstLine="420"/>
      <w:jc w:val="both"/>
    </w:pPr>
    <w:rPr>
      <w:kern w:val="2"/>
      <w:sz w:val="21"/>
    </w:rPr>
  </w:style>
  <w:style w:type="character" w:customStyle="1" w:styleId="Char10">
    <w:name w:val="正文文本 Char1"/>
    <w:link w:val="ad"/>
    <w:rsid w:val="00EC34DC"/>
    <w:rPr>
      <w:sz w:val="24"/>
      <w:szCs w:val="24"/>
    </w:rPr>
  </w:style>
  <w:style w:type="character" w:customStyle="1" w:styleId="Char6">
    <w:name w:val="正文首行缩进 Char"/>
    <w:link w:val="af0"/>
    <w:rsid w:val="00EC34DC"/>
    <w:rPr>
      <w:kern w:val="2"/>
      <w:sz w:val="21"/>
      <w:szCs w:val="24"/>
    </w:rPr>
  </w:style>
  <w:style w:type="paragraph" w:styleId="af1">
    <w:name w:val="footnote text"/>
    <w:basedOn w:val="a"/>
    <w:link w:val="Char7"/>
    <w:rsid w:val="00EC34DC"/>
    <w:pPr>
      <w:widowControl w:val="0"/>
      <w:snapToGrid w:val="0"/>
    </w:pPr>
    <w:rPr>
      <w:kern w:val="2"/>
      <w:sz w:val="18"/>
      <w:szCs w:val="18"/>
      <w:lang/>
    </w:rPr>
  </w:style>
  <w:style w:type="character" w:customStyle="1" w:styleId="Char7">
    <w:name w:val="脚注文本 Char"/>
    <w:link w:val="af1"/>
    <w:rsid w:val="00EC34DC"/>
    <w:rPr>
      <w:kern w:val="2"/>
      <w:sz w:val="18"/>
      <w:szCs w:val="18"/>
    </w:rPr>
  </w:style>
  <w:style w:type="character" w:styleId="af2">
    <w:name w:val="footnote reference"/>
    <w:rsid w:val="00EC34DC"/>
    <w:rPr>
      <w:vertAlign w:val="superscript"/>
    </w:rPr>
  </w:style>
  <w:style w:type="paragraph" w:styleId="23">
    <w:name w:val="Body Text 2"/>
    <w:basedOn w:val="a"/>
    <w:link w:val="2Char1"/>
    <w:rsid w:val="00EC34DC"/>
    <w:pPr>
      <w:widowControl w:val="0"/>
      <w:spacing w:after="120" w:line="480" w:lineRule="auto"/>
      <w:jc w:val="both"/>
    </w:pPr>
    <w:rPr>
      <w:kern w:val="2"/>
      <w:sz w:val="21"/>
      <w:lang/>
    </w:rPr>
  </w:style>
  <w:style w:type="character" w:customStyle="1" w:styleId="2Char1">
    <w:name w:val="正文文本 2 Char"/>
    <w:link w:val="23"/>
    <w:rsid w:val="00EC34DC"/>
    <w:rPr>
      <w:kern w:val="2"/>
      <w:sz w:val="21"/>
      <w:szCs w:val="24"/>
    </w:rPr>
  </w:style>
  <w:style w:type="character" w:customStyle="1" w:styleId="Char1">
    <w:name w:val="正文文本缩进 Char"/>
    <w:link w:val="a8"/>
    <w:rsid w:val="00EC34DC"/>
    <w:rPr>
      <w:color w:val="FF6600"/>
      <w:sz w:val="24"/>
      <w:szCs w:val="24"/>
    </w:rPr>
  </w:style>
  <w:style w:type="paragraph" w:styleId="af3">
    <w:name w:val="Plain Text"/>
    <w:basedOn w:val="a"/>
    <w:link w:val="Char8"/>
    <w:rsid w:val="00EC34DC"/>
    <w:pPr>
      <w:widowControl w:val="0"/>
      <w:jc w:val="both"/>
    </w:pPr>
    <w:rPr>
      <w:rFonts w:ascii="宋体" w:hAnsi="Courier New"/>
      <w:kern w:val="2"/>
      <w:sz w:val="21"/>
      <w:szCs w:val="21"/>
      <w:lang/>
    </w:rPr>
  </w:style>
  <w:style w:type="character" w:customStyle="1" w:styleId="Char8">
    <w:name w:val="纯文本 Char"/>
    <w:link w:val="af3"/>
    <w:rsid w:val="00EC34DC"/>
    <w:rPr>
      <w:rFonts w:ascii="宋体" w:hAnsi="Courier New"/>
      <w:kern w:val="2"/>
      <w:sz w:val="21"/>
      <w:szCs w:val="21"/>
    </w:rPr>
  </w:style>
  <w:style w:type="paragraph" w:styleId="af4">
    <w:name w:val="Document Map"/>
    <w:basedOn w:val="a"/>
    <w:link w:val="Char9"/>
    <w:rsid w:val="00EC34DC"/>
    <w:pPr>
      <w:widowControl w:val="0"/>
      <w:shd w:val="clear" w:color="auto" w:fill="000080"/>
      <w:jc w:val="both"/>
    </w:pPr>
    <w:rPr>
      <w:kern w:val="2"/>
      <w:sz w:val="21"/>
      <w:lang/>
    </w:rPr>
  </w:style>
  <w:style w:type="character" w:customStyle="1" w:styleId="Char9">
    <w:name w:val="文档结构图 Char"/>
    <w:link w:val="af4"/>
    <w:rsid w:val="00EC34DC"/>
    <w:rPr>
      <w:kern w:val="2"/>
      <w:sz w:val="21"/>
      <w:szCs w:val="24"/>
      <w:shd w:val="clear" w:color="auto" w:fill="000080"/>
    </w:rPr>
  </w:style>
  <w:style w:type="character" w:customStyle="1" w:styleId="read1">
    <w:name w:val="read1"/>
    <w:rsid w:val="00EC34DC"/>
    <w:rPr>
      <w:rFonts w:hint="default"/>
      <w:strike w:val="0"/>
      <w:dstrike w:val="0"/>
      <w:color w:val="000000"/>
      <w:u w:val="none"/>
      <w:effect w:val="none"/>
    </w:rPr>
  </w:style>
  <w:style w:type="paragraph" w:customStyle="1" w:styleId="15">
    <w:name w:val="样式 宋体 四号 行距: 1.5 倍行距"/>
    <w:basedOn w:val="a"/>
    <w:rsid w:val="00EC34DC"/>
    <w:pPr>
      <w:widowControl w:val="0"/>
      <w:spacing w:line="360" w:lineRule="auto"/>
      <w:jc w:val="both"/>
    </w:pPr>
    <w:rPr>
      <w:rFonts w:ascii="宋体" w:hAnsi="宋体"/>
      <w:kern w:val="2"/>
      <w:szCs w:val="20"/>
    </w:rPr>
  </w:style>
  <w:style w:type="paragraph" w:customStyle="1" w:styleId="2">
    <w:name w:val="列表2"/>
    <w:basedOn w:val="a"/>
    <w:next w:val="af5"/>
    <w:rsid w:val="00EC34DC"/>
    <w:pPr>
      <w:widowControl w:val="0"/>
      <w:numPr>
        <w:numId w:val="1"/>
      </w:numPr>
      <w:spacing w:line="360" w:lineRule="auto"/>
      <w:jc w:val="both"/>
    </w:pPr>
    <w:rPr>
      <w:rFonts w:ascii="宋体"/>
      <w:kern w:val="2"/>
      <w:sz w:val="21"/>
      <w:szCs w:val="20"/>
    </w:rPr>
  </w:style>
  <w:style w:type="paragraph" w:styleId="af5">
    <w:name w:val="Title"/>
    <w:basedOn w:val="a"/>
    <w:link w:val="Chara"/>
    <w:qFormat/>
    <w:rsid w:val="00EC34DC"/>
    <w:pPr>
      <w:widowControl w:val="0"/>
      <w:spacing w:before="240" w:after="60"/>
      <w:jc w:val="center"/>
      <w:outlineLvl w:val="0"/>
    </w:pPr>
    <w:rPr>
      <w:rFonts w:ascii="Arial" w:hAnsi="Arial"/>
      <w:b/>
      <w:bCs/>
      <w:kern w:val="2"/>
      <w:sz w:val="32"/>
      <w:szCs w:val="32"/>
      <w:lang/>
    </w:rPr>
  </w:style>
  <w:style w:type="character" w:customStyle="1" w:styleId="Chara">
    <w:name w:val="标题 Char"/>
    <w:link w:val="af5"/>
    <w:rsid w:val="00EC34DC"/>
    <w:rPr>
      <w:rFonts w:ascii="Arial" w:hAnsi="Arial" w:cs="Arial"/>
      <w:b/>
      <w:bCs/>
      <w:kern w:val="2"/>
      <w:sz w:val="32"/>
      <w:szCs w:val="32"/>
    </w:rPr>
  </w:style>
  <w:style w:type="paragraph" w:customStyle="1" w:styleId="12">
    <w:name w:val="1"/>
    <w:basedOn w:val="a"/>
    <w:rsid w:val="00EC34DC"/>
    <w:pPr>
      <w:widowControl w:val="0"/>
      <w:spacing w:before="100" w:beforeAutospacing="1" w:after="120" w:afterAutospacing="1" w:line="360" w:lineRule="auto"/>
      <w:ind w:leftChars="200" w:left="420"/>
      <w:jc w:val="both"/>
    </w:pPr>
    <w:rPr>
      <w:kern w:val="2"/>
      <w:sz w:val="21"/>
    </w:rPr>
  </w:style>
  <w:style w:type="paragraph" w:customStyle="1" w:styleId="Level1">
    <w:name w:val="Level 1"/>
    <w:basedOn w:val="a"/>
    <w:rsid w:val="00EC34DC"/>
    <w:pPr>
      <w:numPr>
        <w:numId w:val="2"/>
      </w:numPr>
      <w:spacing w:after="140" w:line="290" w:lineRule="auto"/>
      <w:jc w:val="both"/>
      <w:outlineLvl w:val="0"/>
    </w:pPr>
    <w:rPr>
      <w:rFonts w:ascii="Arial" w:hAnsi="Arial"/>
      <w:kern w:val="20"/>
      <w:sz w:val="20"/>
      <w:lang w:val="en-GB" w:eastAsia="en-US"/>
    </w:rPr>
  </w:style>
  <w:style w:type="paragraph" w:customStyle="1" w:styleId="Level2">
    <w:name w:val="Level 2"/>
    <w:basedOn w:val="a"/>
    <w:rsid w:val="00EC34DC"/>
    <w:pPr>
      <w:numPr>
        <w:ilvl w:val="1"/>
        <w:numId w:val="2"/>
      </w:numPr>
      <w:spacing w:after="140" w:line="290" w:lineRule="auto"/>
      <w:jc w:val="both"/>
      <w:outlineLvl w:val="1"/>
    </w:pPr>
    <w:rPr>
      <w:rFonts w:ascii="Arial" w:hAnsi="Arial"/>
      <w:kern w:val="20"/>
      <w:sz w:val="20"/>
      <w:lang w:val="en-GB" w:eastAsia="en-US"/>
    </w:rPr>
  </w:style>
  <w:style w:type="paragraph" w:customStyle="1" w:styleId="Level3">
    <w:name w:val="Level 3"/>
    <w:basedOn w:val="a"/>
    <w:rsid w:val="00EC34DC"/>
    <w:pPr>
      <w:numPr>
        <w:ilvl w:val="2"/>
        <w:numId w:val="2"/>
      </w:numPr>
      <w:spacing w:after="140" w:line="290" w:lineRule="auto"/>
      <w:jc w:val="both"/>
      <w:outlineLvl w:val="2"/>
    </w:pPr>
    <w:rPr>
      <w:rFonts w:ascii="Arial" w:hAnsi="Arial"/>
      <w:kern w:val="20"/>
      <w:sz w:val="20"/>
      <w:lang w:val="en-GB" w:eastAsia="en-US"/>
    </w:rPr>
  </w:style>
  <w:style w:type="paragraph" w:customStyle="1" w:styleId="Level5">
    <w:name w:val="Level 5"/>
    <w:basedOn w:val="a"/>
    <w:rsid w:val="00EC34DC"/>
    <w:pPr>
      <w:numPr>
        <w:ilvl w:val="4"/>
        <w:numId w:val="2"/>
      </w:numPr>
      <w:spacing w:after="140" w:line="290" w:lineRule="auto"/>
      <w:jc w:val="both"/>
      <w:outlineLvl w:val="4"/>
    </w:pPr>
    <w:rPr>
      <w:rFonts w:ascii="Arial" w:hAnsi="Arial"/>
      <w:kern w:val="20"/>
      <w:sz w:val="20"/>
      <w:lang w:val="en-GB" w:eastAsia="en-US"/>
    </w:rPr>
  </w:style>
  <w:style w:type="paragraph" w:customStyle="1" w:styleId="Level6">
    <w:name w:val="Level 6"/>
    <w:basedOn w:val="a"/>
    <w:rsid w:val="00EC34DC"/>
    <w:pPr>
      <w:numPr>
        <w:ilvl w:val="5"/>
        <w:numId w:val="2"/>
      </w:numPr>
      <w:spacing w:after="140" w:line="290" w:lineRule="auto"/>
      <w:jc w:val="both"/>
      <w:outlineLvl w:val="5"/>
    </w:pPr>
    <w:rPr>
      <w:rFonts w:ascii="Arial" w:hAnsi="Arial"/>
      <w:kern w:val="20"/>
      <w:sz w:val="20"/>
      <w:lang w:val="en-GB" w:eastAsia="en-US"/>
    </w:rPr>
  </w:style>
  <w:style w:type="paragraph" w:customStyle="1" w:styleId="Level7">
    <w:name w:val="Level 7"/>
    <w:basedOn w:val="a"/>
    <w:rsid w:val="00EC34DC"/>
    <w:pPr>
      <w:numPr>
        <w:ilvl w:val="6"/>
        <w:numId w:val="2"/>
      </w:numPr>
      <w:spacing w:after="140" w:line="290" w:lineRule="auto"/>
      <w:jc w:val="both"/>
      <w:outlineLvl w:val="6"/>
    </w:pPr>
    <w:rPr>
      <w:rFonts w:ascii="Arial" w:hAnsi="Arial"/>
      <w:kern w:val="20"/>
      <w:sz w:val="20"/>
      <w:lang w:val="en-GB" w:eastAsia="en-US"/>
    </w:rPr>
  </w:style>
  <w:style w:type="paragraph" w:customStyle="1" w:styleId="Level8">
    <w:name w:val="Level 8"/>
    <w:basedOn w:val="a"/>
    <w:rsid w:val="00EC34DC"/>
    <w:pPr>
      <w:numPr>
        <w:ilvl w:val="7"/>
        <w:numId w:val="2"/>
      </w:numPr>
      <w:spacing w:after="140" w:line="290" w:lineRule="auto"/>
      <w:jc w:val="both"/>
      <w:outlineLvl w:val="7"/>
    </w:pPr>
    <w:rPr>
      <w:rFonts w:ascii="Arial" w:hAnsi="Arial"/>
      <w:kern w:val="20"/>
      <w:sz w:val="20"/>
      <w:lang w:val="en-GB" w:eastAsia="en-US"/>
    </w:rPr>
  </w:style>
  <w:style w:type="paragraph" w:customStyle="1" w:styleId="Level9">
    <w:name w:val="Level 9"/>
    <w:basedOn w:val="a"/>
    <w:rsid w:val="00EC34DC"/>
    <w:pPr>
      <w:numPr>
        <w:ilvl w:val="8"/>
        <w:numId w:val="2"/>
      </w:numPr>
      <w:spacing w:after="140" w:line="290" w:lineRule="auto"/>
      <w:jc w:val="both"/>
      <w:outlineLvl w:val="8"/>
    </w:pPr>
    <w:rPr>
      <w:rFonts w:ascii="Arial" w:hAnsi="Arial"/>
      <w:kern w:val="20"/>
      <w:sz w:val="20"/>
      <w:lang w:val="en-GB" w:eastAsia="en-US"/>
    </w:rPr>
  </w:style>
  <w:style w:type="character" w:styleId="af6">
    <w:name w:val="Strong"/>
    <w:qFormat/>
    <w:rsid w:val="00EC34DC"/>
    <w:rPr>
      <w:b/>
      <w:bCs/>
    </w:rPr>
  </w:style>
  <w:style w:type="paragraph" w:customStyle="1" w:styleId="CharCharCharChar0">
    <w:name w:val="Char Char Char Char"/>
    <w:basedOn w:val="a"/>
    <w:autoRedefine/>
    <w:rsid w:val="00EC34DC"/>
    <w:pPr>
      <w:widowControl w:val="0"/>
      <w:tabs>
        <w:tab w:val="num" w:pos="360"/>
      </w:tabs>
      <w:jc w:val="both"/>
    </w:pPr>
    <w:rPr>
      <w:kern w:val="2"/>
    </w:rPr>
  </w:style>
  <w:style w:type="character" w:customStyle="1" w:styleId="tt11">
    <w:name w:val="tt11"/>
    <w:rsid w:val="00EC34DC"/>
    <w:rPr>
      <w:sz w:val="22"/>
      <w:szCs w:val="22"/>
    </w:rPr>
  </w:style>
  <w:style w:type="paragraph" w:customStyle="1" w:styleId="Charb">
    <w:name w:val="Char"/>
    <w:basedOn w:val="a"/>
    <w:autoRedefine/>
    <w:rsid w:val="00EC34DC"/>
    <w:pPr>
      <w:widowControl w:val="0"/>
      <w:tabs>
        <w:tab w:val="num" w:pos="360"/>
      </w:tabs>
      <w:jc w:val="both"/>
    </w:pPr>
    <w:rPr>
      <w:kern w:val="2"/>
    </w:rPr>
  </w:style>
  <w:style w:type="paragraph" w:styleId="13">
    <w:name w:val="index 1"/>
    <w:basedOn w:val="a"/>
    <w:next w:val="a"/>
    <w:autoRedefine/>
    <w:rsid w:val="00EC34DC"/>
    <w:pPr>
      <w:widowControl w:val="0"/>
      <w:jc w:val="both"/>
    </w:pPr>
    <w:rPr>
      <w:kern w:val="2"/>
      <w:sz w:val="21"/>
      <w:szCs w:val="20"/>
    </w:rPr>
  </w:style>
  <w:style w:type="paragraph" w:customStyle="1" w:styleId="CharCharCharCharCharCharChar">
    <w:name w:val="Char Char Char Char Char Char Char"/>
    <w:basedOn w:val="a"/>
    <w:autoRedefine/>
    <w:rsid w:val="00EC34DC"/>
    <w:pPr>
      <w:widowControl w:val="0"/>
      <w:tabs>
        <w:tab w:val="num" w:pos="360"/>
      </w:tabs>
      <w:jc w:val="both"/>
    </w:pPr>
    <w:rPr>
      <w:kern w:val="2"/>
    </w:rPr>
  </w:style>
  <w:style w:type="paragraph" w:customStyle="1" w:styleId="xl31">
    <w:name w:val="xl31"/>
    <w:basedOn w:val="a"/>
    <w:rsid w:val="00EC34DC"/>
    <w:pPr>
      <w:spacing w:before="100" w:beforeAutospacing="1" w:after="100" w:afterAutospacing="1"/>
      <w:jc w:val="center"/>
      <w:textAlignment w:val="center"/>
    </w:pPr>
    <w:rPr>
      <w:rFonts w:ascii="宋体" w:hAnsi="宋体"/>
    </w:rPr>
  </w:style>
  <w:style w:type="character" w:customStyle="1" w:styleId="big1">
    <w:name w:val="big1"/>
    <w:rsid w:val="00EC34DC"/>
    <w:rPr>
      <w:sz w:val="22"/>
      <w:szCs w:val="22"/>
    </w:rPr>
  </w:style>
  <w:style w:type="paragraph" w:customStyle="1" w:styleId="Default">
    <w:name w:val="Default"/>
    <w:rsid w:val="00EC34DC"/>
    <w:pPr>
      <w:widowControl w:val="0"/>
      <w:autoSpaceDE w:val="0"/>
      <w:autoSpaceDN w:val="0"/>
      <w:adjustRightInd w:val="0"/>
    </w:pPr>
    <w:rPr>
      <w:rFonts w:ascii="宋体" w:cs="宋体"/>
      <w:color w:val="000000"/>
      <w:sz w:val="24"/>
      <w:szCs w:val="24"/>
    </w:rPr>
  </w:style>
  <w:style w:type="paragraph" w:customStyle="1" w:styleId="CharCharCharChar1">
    <w:name w:val="Char Char Char Char1"/>
    <w:basedOn w:val="a"/>
    <w:autoRedefine/>
    <w:rsid w:val="00EC34DC"/>
    <w:pPr>
      <w:widowControl w:val="0"/>
      <w:tabs>
        <w:tab w:val="num" w:pos="360"/>
      </w:tabs>
      <w:jc w:val="both"/>
    </w:pPr>
    <w:rPr>
      <w:kern w:val="2"/>
    </w:rPr>
  </w:style>
  <w:style w:type="paragraph" w:customStyle="1" w:styleId="p0">
    <w:name w:val="p0"/>
    <w:basedOn w:val="a"/>
    <w:rsid w:val="00EC34DC"/>
    <w:pPr>
      <w:spacing w:before="100" w:beforeAutospacing="1" w:after="100" w:afterAutospacing="1"/>
      <w:jc w:val="both"/>
    </w:pPr>
    <w:rPr>
      <w:rFonts w:ascii="Calibri" w:hAnsi="Calibri" w:cs="宋体"/>
      <w:sz w:val="21"/>
      <w:szCs w:val="21"/>
    </w:rPr>
  </w:style>
  <w:style w:type="paragraph" w:styleId="af7">
    <w:name w:val="Revision"/>
    <w:hidden/>
    <w:uiPriority w:val="99"/>
    <w:semiHidden/>
    <w:rsid w:val="005646FA"/>
    <w:rPr>
      <w:sz w:val="24"/>
      <w:szCs w:val="24"/>
    </w:rPr>
  </w:style>
  <w:style w:type="character" w:customStyle="1" w:styleId="af8">
    <w:name w:val="批注框文本 字符"/>
    <w:rsid w:val="00A77036"/>
    <w:rPr>
      <w:kern w:val="2"/>
      <w:sz w:val="18"/>
    </w:rPr>
  </w:style>
  <w:style w:type="character" w:customStyle="1" w:styleId="af9">
    <w:name w:val="未处理的提及"/>
    <w:uiPriority w:val="99"/>
    <w:semiHidden/>
    <w:unhideWhenUsed/>
    <w:rsid w:val="0023296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3373081">
      <w:bodyDiv w:val="1"/>
      <w:marLeft w:val="0"/>
      <w:marRight w:val="0"/>
      <w:marTop w:val="0"/>
      <w:marBottom w:val="0"/>
      <w:divBdr>
        <w:top w:val="none" w:sz="0" w:space="0" w:color="auto"/>
        <w:left w:val="none" w:sz="0" w:space="0" w:color="auto"/>
        <w:bottom w:val="none" w:sz="0" w:space="0" w:color="auto"/>
        <w:right w:val="none" w:sz="0" w:space="0" w:color="auto"/>
      </w:divBdr>
    </w:div>
    <w:div w:id="263079688">
      <w:bodyDiv w:val="1"/>
      <w:marLeft w:val="0"/>
      <w:marRight w:val="0"/>
      <w:marTop w:val="0"/>
      <w:marBottom w:val="0"/>
      <w:divBdr>
        <w:top w:val="none" w:sz="0" w:space="0" w:color="auto"/>
        <w:left w:val="none" w:sz="0" w:space="0" w:color="auto"/>
        <w:bottom w:val="none" w:sz="0" w:space="0" w:color="auto"/>
        <w:right w:val="none" w:sz="0" w:space="0" w:color="auto"/>
      </w:divBdr>
    </w:div>
    <w:div w:id="417286605">
      <w:bodyDiv w:val="1"/>
      <w:marLeft w:val="0"/>
      <w:marRight w:val="0"/>
      <w:marTop w:val="0"/>
      <w:marBottom w:val="0"/>
      <w:divBdr>
        <w:top w:val="none" w:sz="0" w:space="0" w:color="auto"/>
        <w:left w:val="none" w:sz="0" w:space="0" w:color="auto"/>
        <w:bottom w:val="none" w:sz="0" w:space="0" w:color="auto"/>
        <w:right w:val="none" w:sz="0" w:space="0" w:color="auto"/>
      </w:divBdr>
    </w:div>
    <w:div w:id="494534671">
      <w:bodyDiv w:val="1"/>
      <w:marLeft w:val="0"/>
      <w:marRight w:val="0"/>
      <w:marTop w:val="0"/>
      <w:marBottom w:val="0"/>
      <w:divBdr>
        <w:top w:val="none" w:sz="0" w:space="0" w:color="auto"/>
        <w:left w:val="none" w:sz="0" w:space="0" w:color="auto"/>
        <w:bottom w:val="none" w:sz="0" w:space="0" w:color="auto"/>
        <w:right w:val="none" w:sz="0" w:space="0" w:color="auto"/>
      </w:divBdr>
    </w:div>
    <w:div w:id="587270493">
      <w:bodyDiv w:val="1"/>
      <w:marLeft w:val="0"/>
      <w:marRight w:val="0"/>
      <w:marTop w:val="0"/>
      <w:marBottom w:val="0"/>
      <w:divBdr>
        <w:top w:val="none" w:sz="0" w:space="0" w:color="auto"/>
        <w:left w:val="none" w:sz="0" w:space="0" w:color="auto"/>
        <w:bottom w:val="none" w:sz="0" w:space="0" w:color="auto"/>
        <w:right w:val="none" w:sz="0" w:space="0" w:color="auto"/>
      </w:divBdr>
    </w:div>
    <w:div w:id="848761949">
      <w:bodyDiv w:val="1"/>
      <w:marLeft w:val="0"/>
      <w:marRight w:val="0"/>
      <w:marTop w:val="0"/>
      <w:marBottom w:val="0"/>
      <w:divBdr>
        <w:top w:val="none" w:sz="0" w:space="0" w:color="auto"/>
        <w:left w:val="none" w:sz="0" w:space="0" w:color="auto"/>
        <w:bottom w:val="none" w:sz="0" w:space="0" w:color="auto"/>
        <w:right w:val="none" w:sz="0" w:space="0" w:color="auto"/>
      </w:divBdr>
    </w:div>
    <w:div w:id="1023826772">
      <w:bodyDiv w:val="1"/>
      <w:marLeft w:val="0"/>
      <w:marRight w:val="0"/>
      <w:marTop w:val="0"/>
      <w:marBottom w:val="0"/>
      <w:divBdr>
        <w:top w:val="none" w:sz="0" w:space="0" w:color="auto"/>
        <w:left w:val="none" w:sz="0" w:space="0" w:color="auto"/>
        <w:bottom w:val="none" w:sz="0" w:space="0" w:color="auto"/>
        <w:right w:val="none" w:sz="0" w:space="0" w:color="auto"/>
      </w:divBdr>
    </w:div>
    <w:div w:id="1046686812">
      <w:bodyDiv w:val="1"/>
      <w:marLeft w:val="0"/>
      <w:marRight w:val="0"/>
      <w:marTop w:val="0"/>
      <w:marBottom w:val="0"/>
      <w:divBdr>
        <w:top w:val="none" w:sz="0" w:space="0" w:color="auto"/>
        <w:left w:val="none" w:sz="0" w:space="0" w:color="auto"/>
        <w:bottom w:val="none" w:sz="0" w:space="0" w:color="auto"/>
        <w:right w:val="none" w:sz="0" w:space="0" w:color="auto"/>
      </w:divBdr>
    </w:div>
    <w:div w:id="1220631584">
      <w:bodyDiv w:val="1"/>
      <w:marLeft w:val="0"/>
      <w:marRight w:val="0"/>
      <w:marTop w:val="0"/>
      <w:marBottom w:val="0"/>
      <w:divBdr>
        <w:top w:val="none" w:sz="0" w:space="0" w:color="auto"/>
        <w:left w:val="none" w:sz="0" w:space="0" w:color="auto"/>
        <w:bottom w:val="none" w:sz="0" w:space="0" w:color="auto"/>
        <w:right w:val="none" w:sz="0" w:space="0" w:color="auto"/>
      </w:divBdr>
    </w:div>
    <w:div w:id="1261985630">
      <w:bodyDiv w:val="1"/>
      <w:marLeft w:val="0"/>
      <w:marRight w:val="0"/>
      <w:marTop w:val="0"/>
      <w:marBottom w:val="0"/>
      <w:divBdr>
        <w:top w:val="none" w:sz="0" w:space="0" w:color="auto"/>
        <w:left w:val="none" w:sz="0" w:space="0" w:color="auto"/>
        <w:bottom w:val="none" w:sz="0" w:space="0" w:color="auto"/>
        <w:right w:val="none" w:sz="0" w:space="0" w:color="auto"/>
      </w:divBdr>
    </w:div>
    <w:div w:id="1508907678">
      <w:bodyDiv w:val="1"/>
      <w:marLeft w:val="0"/>
      <w:marRight w:val="0"/>
      <w:marTop w:val="0"/>
      <w:marBottom w:val="0"/>
      <w:divBdr>
        <w:top w:val="none" w:sz="0" w:space="0" w:color="auto"/>
        <w:left w:val="none" w:sz="0" w:space="0" w:color="auto"/>
        <w:bottom w:val="none" w:sz="0" w:space="0" w:color="auto"/>
        <w:right w:val="none" w:sz="0" w:space="0" w:color="auto"/>
      </w:divBdr>
    </w:div>
    <w:div w:id="1618827480">
      <w:bodyDiv w:val="1"/>
      <w:marLeft w:val="0"/>
      <w:marRight w:val="0"/>
      <w:marTop w:val="0"/>
      <w:marBottom w:val="0"/>
      <w:divBdr>
        <w:top w:val="none" w:sz="0" w:space="0" w:color="auto"/>
        <w:left w:val="none" w:sz="0" w:space="0" w:color="auto"/>
        <w:bottom w:val="none" w:sz="0" w:space="0" w:color="auto"/>
        <w:right w:val="none" w:sz="0" w:space="0" w:color="auto"/>
      </w:divBdr>
    </w:div>
    <w:div w:id="1622876753">
      <w:bodyDiv w:val="1"/>
      <w:marLeft w:val="0"/>
      <w:marRight w:val="0"/>
      <w:marTop w:val="0"/>
      <w:marBottom w:val="0"/>
      <w:divBdr>
        <w:top w:val="none" w:sz="0" w:space="0" w:color="auto"/>
        <w:left w:val="none" w:sz="0" w:space="0" w:color="auto"/>
        <w:bottom w:val="none" w:sz="0" w:space="0" w:color="auto"/>
        <w:right w:val="none" w:sz="0" w:space="0" w:color="auto"/>
      </w:divBdr>
    </w:div>
    <w:div w:id="1630863714">
      <w:bodyDiv w:val="1"/>
      <w:marLeft w:val="0"/>
      <w:marRight w:val="0"/>
      <w:marTop w:val="0"/>
      <w:marBottom w:val="0"/>
      <w:divBdr>
        <w:top w:val="none" w:sz="0" w:space="0" w:color="auto"/>
        <w:left w:val="none" w:sz="0" w:space="0" w:color="auto"/>
        <w:bottom w:val="none" w:sz="0" w:space="0" w:color="auto"/>
        <w:right w:val="none" w:sz="0" w:space="0" w:color="auto"/>
      </w:divBdr>
    </w:div>
    <w:div w:id="1646932978">
      <w:bodyDiv w:val="1"/>
      <w:marLeft w:val="0"/>
      <w:marRight w:val="0"/>
      <w:marTop w:val="0"/>
      <w:marBottom w:val="0"/>
      <w:divBdr>
        <w:top w:val="none" w:sz="0" w:space="0" w:color="auto"/>
        <w:left w:val="none" w:sz="0" w:space="0" w:color="auto"/>
        <w:bottom w:val="none" w:sz="0" w:space="0" w:color="auto"/>
        <w:right w:val="none" w:sz="0" w:space="0" w:color="auto"/>
      </w:divBdr>
    </w:div>
    <w:div w:id="1666519492">
      <w:bodyDiv w:val="1"/>
      <w:marLeft w:val="0"/>
      <w:marRight w:val="0"/>
      <w:marTop w:val="0"/>
      <w:marBottom w:val="0"/>
      <w:divBdr>
        <w:top w:val="none" w:sz="0" w:space="0" w:color="auto"/>
        <w:left w:val="none" w:sz="0" w:space="0" w:color="auto"/>
        <w:bottom w:val="none" w:sz="0" w:space="0" w:color="auto"/>
        <w:right w:val="none" w:sz="0" w:space="0" w:color="auto"/>
      </w:divBdr>
    </w:div>
    <w:div w:id="1695888343">
      <w:bodyDiv w:val="1"/>
      <w:marLeft w:val="0"/>
      <w:marRight w:val="0"/>
      <w:marTop w:val="0"/>
      <w:marBottom w:val="0"/>
      <w:divBdr>
        <w:top w:val="none" w:sz="0" w:space="0" w:color="auto"/>
        <w:left w:val="none" w:sz="0" w:space="0" w:color="auto"/>
        <w:bottom w:val="none" w:sz="0" w:space="0" w:color="auto"/>
        <w:right w:val="none" w:sz="0" w:space="0" w:color="auto"/>
      </w:divBdr>
    </w:div>
    <w:div w:id="1948274995">
      <w:bodyDiv w:val="1"/>
      <w:marLeft w:val="0"/>
      <w:marRight w:val="0"/>
      <w:marTop w:val="0"/>
      <w:marBottom w:val="0"/>
      <w:divBdr>
        <w:top w:val="none" w:sz="0" w:space="0" w:color="auto"/>
        <w:left w:val="none" w:sz="0" w:space="0" w:color="auto"/>
        <w:bottom w:val="none" w:sz="0" w:space="0" w:color="auto"/>
        <w:right w:val="none" w:sz="0" w:space="0" w:color="auto"/>
      </w:divBdr>
    </w:div>
    <w:div w:id="2018844815">
      <w:bodyDiv w:val="1"/>
      <w:marLeft w:val="0"/>
      <w:marRight w:val="0"/>
      <w:marTop w:val="0"/>
      <w:marBottom w:val="0"/>
      <w:divBdr>
        <w:top w:val="none" w:sz="0" w:space="0" w:color="auto"/>
        <w:left w:val="none" w:sz="0" w:space="0" w:color="auto"/>
        <w:bottom w:val="none" w:sz="0" w:space="0" w:color="auto"/>
        <w:right w:val="none" w:sz="0" w:space="0" w:color="auto"/>
      </w:divBdr>
    </w:div>
    <w:div w:id="2046559599">
      <w:bodyDiv w:val="1"/>
      <w:marLeft w:val="0"/>
      <w:marRight w:val="0"/>
      <w:marTop w:val="0"/>
      <w:marBottom w:val="0"/>
      <w:divBdr>
        <w:top w:val="none" w:sz="0" w:space="0" w:color="auto"/>
        <w:left w:val="none" w:sz="0" w:space="0" w:color="auto"/>
        <w:bottom w:val="none" w:sz="0" w:space="0" w:color="auto"/>
        <w:right w:val="none" w:sz="0" w:space="0" w:color="auto"/>
      </w:divBdr>
    </w:div>
    <w:div w:id="208294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c108.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bssdi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BFB69-DD4D-4B87-BC3D-BB20D422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1547</Words>
  <Characters>8819</Characters>
  <Application>Microsoft Office Word</Application>
  <DocSecurity>4</DocSecurity>
  <Lines>73</Lines>
  <Paragraphs>20</Paragraphs>
  <ScaleCrop>false</ScaleCrop>
  <Company>中融基金</Company>
  <LinksUpToDate>false</LinksUpToDate>
  <CharactersWithSpaces>10346</CharactersWithSpaces>
  <SharedDoc>false</SharedDoc>
  <HLinks>
    <vt:vector size="12" baseType="variant">
      <vt:variant>
        <vt:i4>7667748</vt:i4>
      </vt:variant>
      <vt:variant>
        <vt:i4>3</vt:i4>
      </vt:variant>
      <vt:variant>
        <vt:i4>0</vt:i4>
      </vt:variant>
      <vt:variant>
        <vt:i4>5</vt:i4>
      </vt:variant>
      <vt:variant>
        <vt:lpwstr>http://www.csc108.com/</vt:lpwstr>
      </vt:variant>
      <vt:variant>
        <vt:lpwstr/>
      </vt:variant>
      <vt:variant>
        <vt:i4>2359401</vt:i4>
      </vt:variant>
      <vt:variant>
        <vt:i4>0</vt:i4>
      </vt:variant>
      <vt:variant>
        <vt:i4>0</vt:i4>
      </vt:variant>
      <vt:variant>
        <vt:i4>5</vt:i4>
      </vt:variant>
      <vt:variant>
        <vt:lpwstr>http://www.ubssdic.com/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发售公告</dc:title>
  <dc:subject/>
  <dc:creator>caozl</dc:creator>
  <cp:keywords/>
  <cp:lastModifiedBy>ZHONGM</cp:lastModifiedBy>
  <cp:revision>2</cp:revision>
  <cp:lastPrinted>2021-10-19T06:57:00Z</cp:lastPrinted>
  <dcterms:created xsi:type="dcterms:W3CDTF">2025-03-20T16:03:00Z</dcterms:created>
  <dcterms:modified xsi:type="dcterms:W3CDTF">2025-03-20T16:03:00Z</dcterms:modified>
</cp:coreProperties>
</file>