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7B" w:rsidRDefault="00B22DF4" w:rsidP="00C639A1">
      <w:pPr>
        <w:spacing w:line="360" w:lineRule="auto"/>
        <w:jc w:val="center"/>
        <w:rPr>
          <w:rFonts w:ascii="Times New Roman" w:eastAsia="宋体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宋体" w:hAnsi="Times New Roman" w:hint="eastAsia"/>
          <w:b/>
          <w:bCs/>
          <w:sz w:val="24"/>
        </w:rPr>
        <w:t>融通深证</w:t>
      </w:r>
      <w:r>
        <w:rPr>
          <w:rFonts w:ascii="Times New Roman" w:eastAsia="宋体" w:hAnsi="Times New Roman" w:hint="eastAsia"/>
          <w:b/>
          <w:bCs/>
          <w:sz w:val="24"/>
        </w:rPr>
        <w:t>100</w:t>
      </w:r>
      <w:r>
        <w:rPr>
          <w:rFonts w:ascii="Times New Roman" w:eastAsia="宋体" w:hAnsi="Times New Roman" w:hint="eastAsia"/>
          <w:b/>
          <w:bCs/>
          <w:sz w:val="24"/>
        </w:rPr>
        <w:t>交易型开放式指数证券投资基金</w:t>
      </w:r>
    </w:p>
    <w:p w:rsidR="00A8022C" w:rsidRPr="00C639A1" w:rsidRDefault="00C639A1" w:rsidP="00C639A1">
      <w:pPr>
        <w:spacing w:line="360" w:lineRule="auto"/>
        <w:jc w:val="center"/>
        <w:rPr>
          <w:rFonts w:ascii="Times New Roman" w:eastAsia="宋体" w:hAnsi="Times New Roman"/>
          <w:b/>
          <w:bCs/>
          <w:sz w:val="24"/>
        </w:rPr>
      </w:pPr>
      <w:r w:rsidRPr="00C639A1">
        <w:rPr>
          <w:rFonts w:ascii="Times New Roman" w:eastAsia="宋体" w:hAnsi="Times New Roman" w:hint="eastAsia"/>
          <w:b/>
          <w:bCs/>
          <w:sz w:val="24"/>
        </w:rPr>
        <w:t>上网发售提示性公告</w:t>
      </w:r>
    </w:p>
    <w:p w:rsidR="00C639A1" w:rsidRPr="00C639A1" w:rsidRDefault="00C639A1" w:rsidP="00C639A1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</w:rPr>
      </w:pPr>
    </w:p>
    <w:p w:rsidR="00C639A1" w:rsidRDefault="00B22DF4" w:rsidP="00C639A1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融通深证</w:t>
      </w:r>
      <w:r>
        <w:rPr>
          <w:rFonts w:ascii="Times New Roman" w:eastAsia="宋体" w:hAnsi="Times New Roman" w:hint="eastAsia"/>
          <w:bCs/>
          <w:sz w:val="24"/>
        </w:rPr>
        <w:t>100</w:t>
      </w:r>
      <w:r>
        <w:rPr>
          <w:rFonts w:ascii="Times New Roman" w:eastAsia="宋体" w:hAnsi="Times New Roman" w:hint="eastAsia"/>
          <w:bCs/>
          <w:sz w:val="24"/>
        </w:rPr>
        <w:t>交易型开放式指数证券投资基金</w:t>
      </w:r>
      <w:r w:rsidR="00FE4784" w:rsidRPr="00FE4784">
        <w:rPr>
          <w:rFonts w:ascii="Times New Roman" w:eastAsia="宋体" w:hAnsi="Times New Roman" w:hint="eastAsia"/>
          <w:bCs/>
          <w:sz w:val="24"/>
        </w:rPr>
        <w:t>（以下简称“本基金”）</w:t>
      </w:r>
      <w:r w:rsidR="00A343DB">
        <w:rPr>
          <w:rFonts w:ascii="Times New Roman" w:eastAsia="宋体" w:hAnsi="Times New Roman" w:hint="eastAsia"/>
          <w:bCs/>
          <w:sz w:val="24"/>
        </w:rPr>
        <w:t>根据</w:t>
      </w:r>
      <w:r w:rsidR="00605E6E" w:rsidRPr="00C23B8D">
        <w:rPr>
          <w:rFonts w:ascii="Times New Roman" w:eastAsia="宋体" w:hAnsi="Times New Roman" w:hint="eastAsia"/>
          <w:bCs/>
          <w:sz w:val="24"/>
        </w:rPr>
        <w:t>2024</w:t>
      </w:r>
      <w:r w:rsidR="00605E6E" w:rsidRPr="00C23B8D">
        <w:rPr>
          <w:rFonts w:ascii="Times New Roman" w:eastAsia="宋体" w:hAnsi="Times New Roman" w:hint="eastAsia"/>
          <w:bCs/>
          <w:sz w:val="24"/>
        </w:rPr>
        <w:t>年</w:t>
      </w:r>
      <w:r w:rsidR="00605E6E">
        <w:rPr>
          <w:rFonts w:ascii="Times New Roman" w:eastAsia="宋体" w:hAnsi="Times New Roman"/>
          <w:bCs/>
          <w:sz w:val="24"/>
        </w:rPr>
        <w:t>12</w:t>
      </w:r>
      <w:r w:rsidR="00C23B8D" w:rsidRPr="00C23B8D">
        <w:rPr>
          <w:rFonts w:ascii="Times New Roman" w:eastAsia="宋体" w:hAnsi="Times New Roman" w:hint="eastAsia"/>
          <w:bCs/>
          <w:sz w:val="24"/>
        </w:rPr>
        <w:t>月</w:t>
      </w:r>
      <w:r w:rsidR="00605E6E">
        <w:rPr>
          <w:rFonts w:ascii="Times New Roman" w:eastAsia="宋体" w:hAnsi="Times New Roman"/>
          <w:bCs/>
          <w:sz w:val="24"/>
        </w:rPr>
        <w:t>19</w:t>
      </w:r>
      <w:r w:rsidR="00C23B8D" w:rsidRPr="00C23B8D">
        <w:rPr>
          <w:rFonts w:ascii="Times New Roman" w:eastAsia="宋体" w:hAnsi="Times New Roman" w:hint="eastAsia"/>
          <w:bCs/>
          <w:sz w:val="24"/>
        </w:rPr>
        <w:t>日</w:t>
      </w:r>
      <w:r w:rsidR="00B05866" w:rsidRPr="00B05866">
        <w:rPr>
          <w:rFonts w:ascii="Times New Roman" w:eastAsia="宋体" w:hAnsi="Times New Roman" w:hint="eastAsia"/>
          <w:bCs/>
          <w:sz w:val="24"/>
        </w:rPr>
        <w:t>中国证券监督管理委员会</w:t>
      </w:r>
      <w:r w:rsidR="00FE4784" w:rsidRPr="00FE4784">
        <w:rPr>
          <w:rFonts w:ascii="Times New Roman" w:eastAsia="宋体" w:hAnsi="Times New Roman" w:hint="eastAsia"/>
          <w:bCs/>
          <w:sz w:val="24"/>
        </w:rPr>
        <w:t>证监许可</w:t>
      </w:r>
      <w:r w:rsidR="00663677">
        <w:rPr>
          <w:rFonts w:ascii="Times New Roman" w:eastAsia="宋体" w:hAnsi="Times New Roman" w:hint="eastAsia"/>
          <w:bCs/>
          <w:sz w:val="24"/>
        </w:rPr>
        <w:t>[</w:t>
      </w:r>
      <w:r w:rsidR="00FE4784" w:rsidRPr="00FE4784">
        <w:rPr>
          <w:rFonts w:ascii="Times New Roman" w:eastAsia="宋体" w:hAnsi="Times New Roman" w:hint="eastAsia"/>
          <w:bCs/>
          <w:sz w:val="24"/>
        </w:rPr>
        <w:t>20</w:t>
      </w:r>
      <w:r w:rsidR="00F57855">
        <w:rPr>
          <w:rFonts w:ascii="Times New Roman" w:eastAsia="宋体" w:hAnsi="Times New Roman"/>
          <w:bCs/>
          <w:sz w:val="24"/>
        </w:rPr>
        <w:t>24</w:t>
      </w:r>
      <w:r w:rsidR="00663677">
        <w:rPr>
          <w:rFonts w:ascii="Times New Roman" w:eastAsia="宋体" w:hAnsi="Times New Roman"/>
          <w:bCs/>
          <w:sz w:val="24"/>
        </w:rPr>
        <w:t>]</w:t>
      </w:r>
      <w:r w:rsidR="00605E6E">
        <w:rPr>
          <w:rFonts w:ascii="Times New Roman" w:eastAsia="宋体" w:hAnsi="Times New Roman"/>
          <w:bCs/>
          <w:sz w:val="24"/>
        </w:rPr>
        <w:t>1882</w:t>
      </w:r>
      <w:r w:rsidR="00FE4784" w:rsidRPr="00FE4784">
        <w:rPr>
          <w:rFonts w:ascii="Times New Roman" w:eastAsia="宋体" w:hAnsi="Times New Roman" w:hint="eastAsia"/>
          <w:bCs/>
          <w:sz w:val="24"/>
        </w:rPr>
        <w:t>号文准予注册。</w:t>
      </w:r>
      <w:r w:rsidR="00FE4784">
        <w:rPr>
          <w:rFonts w:ascii="Times New Roman" w:eastAsia="宋体" w:hAnsi="Times New Roman" w:hint="eastAsia"/>
          <w:bCs/>
          <w:sz w:val="24"/>
        </w:rPr>
        <w:t>本基金</w:t>
      </w:r>
      <w:r w:rsidR="00C639A1" w:rsidRPr="00C639A1">
        <w:rPr>
          <w:rFonts w:ascii="Times New Roman" w:eastAsia="宋体" w:hAnsi="Times New Roman" w:hint="eastAsia"/>
          <w:bCs/>
          <w:sz w:val="24"/>
        </w:rPr>
        <w:t>在深圳证券交易所上网发售</w:t>
      </w:r>
      <w:r w:rsidR="0042335B">
        <w:rPr>
          <w:rFonts w:ascii="Times New Roman" w:eastAsia="宋体" w:hAnsi="Times New Roman" w:hint="eastAsia"/>
          <w:bCs/>
          <w:sz w:val="24"/>
        </w:rPr>
        <w:t>，</w:t>
      </w:r>
      <w:r w:rsidR="00C639A1" w:rsidRPr="00C639A1">
        <w:rPr>
          <w:rFonts w:ascii="Times New Roman" w:eastAsia="宋体" w:hAnsi="Times New Roman" w:hint="eastAsia"/>
          <w:bCs/>
          <w:sz w:val="24"/>
        </w:rPr>
        <w:t>所有具有基金</w:t>
      </w:r>
      <w:r w:rsidR="00FE4784">
        <w:rPr>
          <w:rFonts w:ascii="Times New Roman" w:eastAsia="宋体" w:hAnsi="Times New Roman" w:hint="eastAsia"/>
          <w:bCs/>
          <w:sz w:val="24"/>
        </w:rPr>
        <w:t>销售</w:t>
      </w:r>
      <w:r w:rsidR="00C639A1" w:rsidRPr="00C639A1">
        <w:rPr>
          <w:rFonts w:ascii="Times New Roman" w:eastAsia="宋体" w:hAnsi="Times New Roman" w:hint="eastAsia"/>
          <w:bCs/>
          <w:sz w:val="24"/>
        </w:rPr>
        <w:t>业务资格且同时为深圳证券交易所会员单位的证券公司均可办理</w:t>
      </w:r>
      <w:r w:rsidR="00FE4784">
        <w:rPr>
          <w:rFonts w:ascii="Times New Roman" w:eastAsia="宋体" w:hAnsi="Times New Roman" w:hint="eastAsia"/>
          <w:bCs/>
          <w:sz w:val="24"/>
        </w:rPr>
        <w:t>本基金</w:t>
      </w:r>
      <w:r w:rsidR="00C639A1" w:rsidRPr="00C639A1">
        <w:rPr>
          <w:rFonts w:ascii="Times New Roman" w:eastAsia="宋体" w:hAnsi="Times New Roman" w:hint="eastAsia"/>
          <w:bCs/>
          <w:sz w:val="24"/>
        </w:rPr>
        <w:t>认购，</w:t>
      </w:r>
      <w:r w:rsidR="00FE4784">
        <w:rPr>
          <w:rFonts w:ascii="Times New Roman" w:eastAsia="宋体" w:hAnsi="Times New Roman" w:hint="eastAsia"/>
          <w:bCs/>
          <w:sz w:val="24"/>
        </w:rPr>
        <w:t>场内</w:t>
      </w:r>
      <w:r w:rsidR="00C639A1" w:rsidRPr="00C639A1">
        <w:rPr>
          <w:rFonts w:ascii="Times New Roman" w:eastAsia="宋体" w:hAnsi="Times New Roman" w:hint="eastAsia"/>
          <w:bCs/>
          <w:sz w:val="24"/>
        </w:rPr>
        <w:t>简称</w:t>
      </w:r>
      <w:r w:rsidR="00FE4784" w:rsidRPr="00C639A1">
        <w:rPr>
          <w:rFonts w:ascii="Times New Roman" w:eastAsia="宋体" w:hAnsi="Times New Roman" w:hint="eastAsia"/>
          <w:bCs/>
          <w:sz w:val="24"/>
        </w:rPr>
        <w:t>“</w:t>
      </w:r>
      <w:r w:rsidR="008A5FC9" w:rsidRPr="008A5FC9">
        <w:rPr>
          <w:rFonts w:ascii="Times New Roman" w:eastAsia="宋体" w:hAnsi="Times New Roman" w:hint="eastAsia"/>
          <w:bCs/>
          <w:sz w:val="24"/>
        </w:rPr>
        <w:t>深证</w:t>
      </w:r>
      <w:r w:rsidR="008A5FC9" w:rsidRPr="008A5FC9">
        <w:rPr>
          <w:rFonts w:ascii="Times New Roman" w:eastAsia="宋体" w:hAnsi="Times New Roman" w:hint="eastAsia"/>
          <w:bCs/>
          <w:sz w:val="24"/>
        </w:rPr>
        <w:t>100ETF</w:t>
      </w:r>
      <w:r w:rsidR="008A5FC9" w:rsidRPr="008A5FC9">
        <w:rPr>
          <w:rFonts w:ascii="Times New Roman" w:eastAsia="宋体" w:hAnsi="Times New Roman" w:hint="eastAsia"/>
          <w:bCs/>
          <w:sz w:val="24"/>
        </w:rPr>
        <w:t>融通</w:t>
      </w:r>
      <w:r w:rsidR="00FE4784" w:rsidRPr="00C639A1">
        <w:rPr>
          <w:rFonts w:ascii="Times New Roman" w:eastAsia="宋体" w:hAnsi="Times New Roman" w:hint="eastAsia"/>
          <w:bCs/>
          <w:sz w:val="24"/>
        </w:rPr>
        <w:t>”</w:t>
      </w:r>
      <w:r w:rsidR="00C639A1" w:rsidRPr="00C639A1">
        <w:rPr>
          <w:rFonts w:ascii="Times New Roman" w:eastAsia="宋体" w:hAnsi="Times New Roman" w:hint="eastAsia"/>
          <w:bCs/>
          <w:sz w:val="24"/>
        </w:rPr>
        <w:t>，基金代码“</w:t>
      </w:r>
      <w:r w:rsidR="008A5FC9" w:rsidRPr="008A5FC9">
        <w:rPr>
          <w:rFonts w:ascii="Times New Roman" w:eastAsia="宋体" w:hAnsi="Times New Roman"/>
          <w:bCs/>
          <w:sz w:val="24"/>
        </w:rPr>
        <w:t>159219</w:t>
      </w:r>
      <w:r w:rsidR="00C639A1" w:rsidRPr="00C639A1">
        <w:rPr>
          <w:rFonts w:ascii="Times New Roman" w:eastAsia="宋体" w:hAnsi="Times New Roman" w:hint="eastAsia"/>
          <w:bCs/>
          <w:sz w:val="24"/>
        </w:rPr>
        <w:t>”，深交所挂牌价</w:t>
      </w:r>
      <w:r w:rsidR="00C639A1" w:rsidRPr="00C639A1">
        <w:rPr>
          <w:rFonts w:ascii="Times New Roman" w:eastAsia="宋体" w:hAnsi="Times New Roman" w:hint="eastAsia"/>
          <w:bCs/>
          <w:sz w:val="24"/>
        </w:rPr>
        <w:t>1.000</w:t>
      </w:r>
      <w:r w:rsidR="00C639A1" w:rsidRPr="00C639A1">
        <w:rPr>
          <w:rFonts w:ascii="Times New Roman" w:eastAsia="宋体" w:hAnsi="Times New Roman" w:hint="eastAsia"/>
          <w:bCs/>
          <w:sz w:val="24"/>
        </w:rPr>
        <w:t>元，发售时间</w:t>
      </w:r>
      <w:r w:rsidR="002C2525">
        <w:rPr>
          <w:rFonts w:ascii="Times New Roman" w:eastAsia="宋体" w:hAnsi="Times New Roman" w:hint="eastAsia"/>
          <w:bCs/>
          <w:sz w:val="24"/>
        </w:rPr>
        <w:t>202</w:t>
      </w:r>
      <w:r w:rsidR="002C2525">
        <w:rPr>
          <w:rFonts w:ascii="Times New Roman" w:eastAsia="宋体" w:hAnsi="Times New Roman"/>
          <w:bCs/>
          <w:sz w:val="24"/>
        </w:rPr>
        <w:t>5</w:t>
      </w:r>
      <w:r w:rsidR="002C2525">
        <w:rPr>
          <w:rFonts w:ascii="Times New Roman" w:eastAsia="宋体" w:hAnsi="Times New Roman" w:hint="eastAsia"/>
          <w:bCs/>
          <w:sz w:val="24"/>
        </w:rPr>
        <w:t>年</w:t>
      </w:r>
      <w:r w:rsidR="002C2525">
        <w:rPr>
          <w:rFonts w:ascii="Times New Roman" w:eastAsia="宋体" w:hAnsi="Times New Roman"/>
          <w:bCs/>
          <w:sz w:val="24"/>
        </w:rPr>
        <w:t>3</w:t>
      </w:r>
      <w:r w:rsidR="002C2525">
        <w:rPr>
          <w:rFonts w:ascii="Times New Roman" w:eastAsia="宋体" w:hAnsi="Times New Roman" w:hint="eastAsia"/>
          <w:bCs/>
          <w:sz w:val="24"/>
        </w:rPr>
        <w:t>月</w:t>
      </w:r>
      <w:r w:rsidR="00854576">
        <w:rPr>
          <w:rFonts w:ascii="Times New Roman" w:eastAsia="宋体" w:hAnsi="Times New Roman"/>
          <w:bCs/>
          <w:sz w:val="24"/>
        </w:rPr>
        <w:t>21</w:t>
      </w:r>
      <w:r w:rsidR="00FE4784">
        <w:rPr>
          <w:rFonts w:ascii="Times New Roman" w:eastAsia="宋体" w:hAnsi="Times New Roman" w:hint="eastAsia"/>
          <w:bCs/>
          <w:sz w:val="24"/>
        </w:rPr>
        <w:t>日至</w:t>
      </w:r>
      <w:r w:rsidR="008A5FC9">
        <w:rPr>
          <w:rFonts w:ascii="Times New Roman" w:eastAsia="宋体" w:hAnsi="Times New Roman" w:hint="eastAsia"/>
          <w:bCs/>
          <w:sz w:val="24"/>
        </w:rPr>
        <w:t>202</w:t>
      </w:r>
      <w:r w:rsidR="008A5FC9">
        <w:rPr>
          <w:rFonts w:ascii="Times New Roman" w:eastAsia="宋体" w:hAnsi="Times New Roman"/>
          <w:bCs/>
          <w:sz w:val="24"/>
        </w:rPr>
        <w:t>5</w:t>
      </w:r>
      <w:r w:rsidR="008A5FC9">
        <w:rPr>
          <w:rFonts w:ascii="Times New Roman" w:eastAsia="宋体" w:hAnsi="Times New Roman" w:hint="eastAsia"/>
          <w:bCs/>
          <w:sz w:val="24"/>
        </w:rPr>
        <w:t>年</w:t>
      </w:r>
      <w:r w:rsidR="008A5FC9">
        <w:rPr>
          <w:rFonts w:ascii="Times New Roman" w:eastAsia="宋体" w:hAnsi="Times New Roman"/>
          <w:bCs/>
          <w:sz w:val="24"/>
        </w:rPr>
        <w:t>4</w:t>
      </w:r>
      <w:r w:rsidR="00FE4784">
        <w:rPr>
          <w:rFonts w:ascii="Times New Roman" w:eastAsia="宋体" w:hAnsi="Times New Roman" w:hint="eastAsia"/>
          <w:bCs/>
          <w:sz w:val="24"/>
        </w:rPr>
        <w:t>月</w:t>
      </w:r>
      <w:r w:rsidR="008A5FC9">
        <w:rPr>
          <w:rFonts w:ascii="Times New Roman" w:eastAsia="宋体" w:hAnsi="Times New Roman"/>
          <w:bCs/>
          <w:sz w:val="24"/>
        </w:rPr>
        <w:t>10</w:t>
      </w:r>
      <w:r w:rsidR="00FE4784">
        <w:rPr>
          <w:rFonts w:ascii="Times New Roman" w:eastAsia="宋体" w:hAnsi="Times New Roman" w:hint="eastAsia"/>
          <w:bCs/>
          <w:sz w:val="24"/>
        </w:rPr>
        <w:t>日</w:t>
      </w:r>
      <w:r w:rsidR="00C639A1" w:rsidRPr="00C639A1">
        <w:rPr>
          <w:rFonts w:ascii="Times New Roman" w:eastAsia="宋体" w:hAnsi="Times New Roman" w:hint="eastAsia"/>
          <w:bCs/>
          <w:sz w:val="24"/>
        </w:rPr>
        <w:t>（周六、周日和节假日不受理）。发售截止时间如有变更，</w:t>
      </w:r>
      <w:r w:rsidR="0042335B">
        <w:rPr>
          <w:rFonts w:ascii="Times New Roman" w:eastAsia="宋体" w:hAnsi="Times New Roman" w:hint="eastAsia"/>
          <w:bCs/>
          <w:sz w:val="24"/>
        </w:rPr>
        <w:t>融通基金</w:t>
      </w:r>
      <w:r w:rsidR="0042335B">
        <w:rPr>
          <w:rFonts w:ascii="Times New Roman" w:eastAsia="宋体" w:hAnsi="Times New Roman"/>
          <w:bCs/>
          <w:sz w:val="24"/>
        </w:rPr>
        <w:t>管理有限</w:t>
      </w:r>
      <w:r w:rsidR="0042335B">
        <w:rPr>
          <w:rFonts w:ascii="Times New Roman" w:eastAsia="宋体" w:hAnsi="Times New Roman" w:hint="eastAsia"/>
          <w:bCs/>
          <w:sz w:val="24"/>
        </w:rPr>
        <w:t>公司</w:t>
      </w:r>
      <w:r w:rsidR="0042335B">
        <w:rPr>
          <w:rFonts w:ascii="Times New Roman" w:eastAsia="宋体" w:hAnsi="Times New Roman"/>
          <w:bCs/>
          <w:sz w:val="24"/>
        </w:rPr>
        <w:t>（</w:t>
      </w:r>
      <w:r w:rsidR="0042335B">
        <w:rPr>
          <w:rFonts w:ascii="Times New Roman" w:eastAsia="宋体" w:hAnsi="Times New Roman" w:hint="eastAsia"/>
          <w:bCs/>
          <w:sz w:val="24"/>
        </w:rPr>
        <w:t>以下</w:t>
      </w:r>
      <w:r w:rsidR="0042335B">
        <w:rPr>
          <w:rFonts w:ascii="Times New Roman" w:eastAsia="宋体" w:hAnsi="Times New Roman"/>
          <w:bCs/>
          <w:sz w:val="24"/>
        </w:rPr>
        <w:t>简称</w:t>
      </w:r>
      <w:r w:rsidR="00350637" w:rsidRPr="00FE4784">
        <w:rPr>
          <w:rFonts w:ascii="Times New Roman" w:eastAsia="宋体" w:hAnsi="Times New Roman" w:hint="eastAsia"/>
          <w:bCs/>
          <w:sz w:val="24"/>
        </w:rPr>
        <w:t>“</w:t>
      </w:r>
      <w:r w:rsidR="0042335B">
        <w:rPr>
          <w:rFonts w:ascii="Times New Roman" w:eastAsia="宋体" w:hAnsi="Times New Roman" w:hint="eastAsia"/>
          <w:bCs/>
          <w:sz w:val="24"/>
        </w:rPr>
        <w:t>本公司</w:t>
      </w:r>
      <w:r w:rsidR="00350637" w:rsidRPr="00FE4784">
        <w:rPr>
          <w:rFonts w:ascii="Times New Roman" w:eastAsia="宋体" w:hAnsi="Times New Roman" w:hint="eastAsia"/>
          <w:bCs/>
          <w:sz w:val="24"/>
        </w:rPr>
        <w:t>”</w:t>
      </w:r>
      <w:r w:rsidR="0042335B">
        <w:rPr>
          <w:rFonts w:ascii="Times New Roman" w:eastAsia="宋体" w:hAnsi="Times New Roman"/>
          <w:bCs/>
          <w:sz w:val="24"/>
        </w:rPr>
        <w:t>）</w:t>
      </w:r>
      <w:r w:rsidR="00C639A1" w:rsidRPr="00C639A1">
        <w:rPr>
          <w:rFonts w:ascii="Times New Roman" w:eastAsia="宋体" w:hAnsi="Times New Roman" w:hint="eastAsia"/>
          <w:bCs/>
          <w:sz w:val="24"/>
        </w:rPr>
        <w:t>将及时公告。</w:t>
      </w:r>
    </w:p>
    <w:p w:rsidR="0042335B" w:rsidRDefault="0042335B" w:rsidP="00C639A1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本基金</w:t>
      </w:r>
      <w:r>
        <w:rPr>
          <w:rFonts w:ascii="Times New Roman" w:eastAsia="宋体" w:hAnsi="Times New Roman"/>
          <w:bCs/>
          <w:sz w:val="24"/>
        </w:rPr>
        <w:t>发售的详细事项请查阅本</w:t>
      </w:r>
      <w:r>
        <w:rPr>
          <w:rFonts w:ascii="Times New Roman" w:eastAsia="宋体" w:hAnsi="Times New Roman" w:hint="eastAsia"/>
          <w:bCs/>
          <w:sz w:val="24"/>
        </w:rPr>
        <w:t>基金</w:t>
      </w:r>
      <w:r>
        <w:rPr>
          <w:rFonts w:ascii="Times New Roman" w:eastAsia="宋体" w:hAnsi="Times New Roman"/>
          <w:bCs/>
          <w:sz w:val="24"/>
        </w:rPr>
        <w:t>的基金份额发售公告、招募说明书及最新的相关公告。</w:t>
      </w:r>
      <w:r>
        <w:rPr>
          <w:rFonts w:ascii="Times New Roman" w:eastAsia="宋体" w:hAnsi="Times New Roman" w:hint="eastAsia"/>
          <w:bCs/>
          <w:sz w:val="24"/>
        </w:rPr>
        <w:t>如有疑问</w:t>
      </w:r>
      <w:r>
        <w:rPr>
          <w:rFonts w:ascii="Times New Roman" w:eastAsia="宋体" w:hAnsi="Times New Roman"/>
          <w:bCs/>
          <w:sz w:val="24"/>
        </w:rPr>
        <w:t>，请</w:t>
      </w:r>
      <w:r>
        <w:rPr>
          <w:rFonts w:ascii="Times New Roman" w:eastAsia="宋体" w:hAnsi="Times New Roman" w:hint="eastAsia"/>
          <w:bCs/>
          <w:sz w:val="24"/>
        </w:rPr>
        <w:t>拨打本公司</w:t>
      </w:r>
      <w:r>
        <w:rPr>
          <w:rFonts w:ascii="Times New Roman" w:eastAsia="宋体" w:hAnsi="Times New Roman"/>
          <w:bCs/>
          <w:sz w:val="24"/>
        </w:rPr>
        <w:t>客户服务电话</w:t>
      </w:r>
      <w:r w:rsidR="000113A7" w:rsidRPr="000113A7">
        <w:rPr>
          <w:rFonts w:ascii="Times New Roman" w:eastAsia="宋体" w:hAnsi="Times New Roman" w:hint="eastAsia"/>
          <w:bCs/>
          <w:sz w:val="24"/>
        </w:rPr>
        <w:t>400-883-8088</w:t>
      </w:r>
      <w:r w:rsidR="000113A7" w:rsidRPr="000113A7">
        <w:rPr>
          <w:rFonts w:ascii="Times New Roman" w:eastAsia="宋体" w:hAnsi="Times New Roman" w:hint="eastAsia"/>
          <w:bCs/>
          <w:sz w:val="24"/>
        </w:rPr>
        <w:t>（免长途电话费）</w:t>
      </w:r>
      <w:r>
        <w:rPr>
          <w:rFonts w:ascii="Times New Roman" w:eastAsia="宋体" w:hAnsi="Times New Roman"/>
          <w:bCs/>
          <w:sz w:val="24"/>
        </w:rPr>
        <w:t>或登录本公司网站</w:t>
      </w:r>
      <w:r w:rsidR="000113A7">
        <w:rPr>
          <w:rFonts w:ascii="Times New Roman" w:eastAsia="宋体" w:hAnsi="Times New Roman" w:hint="eastAsia"/>
          <w:bCs/>
          <w:sz w:val="24"/>
        </w:rPr>
        <w:t>（</w:t>
      </w:r>
      <w:r w:rsidR="000113A7" w:rsidRPr="000113A7">
        <w:rPr>
          <w:rFonts w:ascii="Times New Roman" w:eastAsia="宋体" w:hAnsi="Times New Roman"/>
          <w:bCs/>
          <w:sz w:val="24"/>
        </w:rPr>
        <w:t>www.rtfund.com</w:t>
      </w:r>
      <w:r w:rsidR="000113A7">
        <w:rPr>
          <w:rFonts w:ascii="Times New Roman" w:eastAsia="宋体" w:hAnsi="Times New Roman" w:hint="eastAsia"/>
          <w:bCs/>
          <w:sz w:val="24"/>
        </w:rPr>
        <w:t>）</w:t>
      </w:r>
      <w:r>
        <w:rPr>
          <w:rFonts w:ascii="Times New Roman" w:eastAsia="宋体" w:hAnsi="Times New Roman"/>
          <w:bCs/>
          <w:sz w:val="24"/>
        </w:rPr>
        <w:t>咨询详情。</w:t>
      </w:r>
    </w:p>
    <w:p w:rsidR="0042335B" w:rsidRPr="00C639A1" w:rsidRDefault="0042335B" w:rsidP="0042335B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</w:rPr>
      </w:pPr>
      <w:r w:rsidRPr="0042335B">
        <w:rPr>
          <w:rFonts w:ascii="Times New Roman" w:eastAsia="宋体" w:hAnsi="Times New Roman" w:hint="eastAsia"/>
          <w:bCs/>
          <w:sz w:val="24"/>
        </w:rPr>
        <w:t>风险提示：</w:t>
      </w:r>
      <w:r w:rsidR="00647450" w:rsidRPr="00647450">
        <w:rPr>
          <w:rFonts w:ascii="Times New Roman" w:eastAsia="宋体" w:hAnsi="Times New Roman" w:hint="eastAsia"/>
          <w:bCs/>
          <w:sz w:val="24"/>
        </w:rPr>
        <w:t>基金管理人承诺以诚实信用、勤勉尽责的原则管理和运用基金资产，但不保证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者在购买基金前认真考虑、谨慎决策。</w:t>
      </w:r>
    </w:p>
    <w:p w:rsidR="00C639A1" w:rsidRPr="00C639A1" w:rsidRDefault="00C639A1" w:rsidP="00C639A1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</w:rPr>
      </w:pPr>
    </w:p>
    <w:p w:rsidR="00C639A1" w:rsidRDefault="00C639A1" w:rsidP="00C639A1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</w:rPr>
      </w:pPr>
    </w:p>
    <w:p w:rsidR="00C639A1" w:rsidRDefault="00C639A1" w:rsidP="00C639A1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</w:rPr>
      </w:pPr>
    </w:p>
    <w:p w:rsidR="00C639A1" w:rsidRDefault="00C639A1" w:rsidP="00C639A1">
      <w:pPr>
        <w:spacing w:line="360" w:lineRule="auto"/>
        <w:ind w:firstLineChars="2450" w:firstLine="5880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融通基金管理有限公司</w:t>
      </w:r>
    </w:p>
    <w:p w:rsidR="00C639A1" w:rsidRPr="00C639A1" w:rsidRDefault="002C2525" w:rsidP="002262B5">
      <w:pPr>
        <w:spacing w:line="360" w:lineRule="auto"/>
        <w:ind w:firstLineChars="2600" w:firstLine="6240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20</w:t>
      </w:r>
      <w:r>
        <w:rPr>
          <w:rFonts w:ascii="Times New Roman" w:eastAsia="宋体" w:hAnsi="Times New Roman"/>
          <w:bCs/>
          <w:sz w:val="24"/>
        </w:rPr>
        <w:t>25</w:t>
      </w:r>
      <w:r>
        <w:rPr>
          <w:rFonts w:ascii="Times New Roman" w:eastAsia="宋体" w:hAnsi="Times New Roman" w:hint="eastAsia"/>
          <w:bCs/>
          <w:sz w:val="24"/>
        </w:rPr>
        <w:t>年</w:t>
      </w:r>
      <w:r>
        <w:rPr>
          <w:rFonts w:ascii="Times New Roman" w:eastAsia="宋体" w:hAnsi="Times New Roman"/>
          <w:bCs/>
          <w:sz w:val="24"/>
        </w:rPr>
        <w:t>3</w:t>
      </w:r>
      <w:r>
        <w:rPr>
          <w:rFonts w:ascii="Times New Roman" w:eastAsia="宋体" w:hAnsi="Times New Roman" w:hint="eastAsia"/>
          <w:bCs/>
          <w:sz w:val="24"/>
        </w:rPr>
        <w:t>月</w:t>
      </w:r>
      <w:r w:rsidR="00854576">
        <w:rPr>
          <w:rFonts w:ascii="Times New Roman" w:eastAsia="宋体" w:hAnsi="Times New Roman"/>
          <w:bCs/>
          <w:sz w:val="24"/>
        </w:rPr>
        <w:t>21</w:t>
      </w:r>
      <w:r w:rsidR="00C639A1">
        <w:rPr>
          <w:rFonts w:ascii="Times New Roman" w:eastAsia="宋体" w:hAnsi="Times New Roman" w:hint="eastAsia"/>
          <w:bCs/>
          <w:sz w:val="24"/>
        </w:rPr>
        <w:t>日</w:t>
      </w:r>
    </w:p>
    <w:p w:rsidR="00C639A1" w:rsidRPr="00C639A1" w:rsidRDefault="00C639A1" w:rsidP="00C639A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sectPr w:rsidR="00C639A1" w:rsidRPr="00C639A1" w:rsidSect="00A32D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A7" w:rsidRDefault="00FD36A7" w:rsidP="00C639A1">
      <w:r>
        <w:separator/>
      </w:r>
    </w:p>
  </w:endnote>
  <w:endnote w:type="continuationSeparator" w:id="0">
    <w:p w:rsidR="00FD36A7" w:rsidRDefault="00FD36A7" w:rsidP="00C6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11463"/>
      <w:docPartObj>
        <w:docPartGallery w:val="Page Numbers (Bottom of Page)"/>
        <w:docPartUnique/>
      </w:docPartObj>
    </w:sdtPr>
    <w:sdtEndPr>
      <w:rPr>
        <w:rFonts w:ascii="Times New Roman" w:eastAsia="宋体" w:hAnsi="Times New Roman"/>
      </w:rPr>
    </w:sdtEndPr>
    <w:sdtContent>
      <w:p w:rsidR="00C639A1" w:rsidRPr="00C639A1" w:rsidRDefault="00A32D0E">
        <w:pPr>
          <w:pStyle w:val="a4"/>
          <w:jc w:val="center"/>
          <w:rPr>
            <w:rFonts w:ascii="Times New Roman" w:eastAsia="宋体" w:hAnsi="Times New Roman"/>
          </w:rPr>
        </w:pPr>
        <w:r w:rsidRPr="00C639A1">
          <w:rPr>
            <w:rFonts w:ascii="Times New Roman" w:eastAsia="宋体" w:hAnsi="Times New Roman"/>
          </w:rPr>
          <w:fldChar w:fldCharType="begin"/>
        </w:r>
        <w:r w:rsidR="00C639A1" w:rsidRPr="00C639A1">
          <w:rPr>
            <w:rFonts w:ascii="Times New Roman" w:eastAsia="宋体" w:hAnsi="Times New Roman"/>
          </w:rPr>
          <w:instrText>PAGE   \* MERGEFORMAT</w:instrText>
        </w:r>
        <w:r w:rsidRPr="00C639A1">
          <w:rPr>
            <w:rFonts w:ascii="Times New Roman" w:eastAsia="宋体" w:hAnsi="Times New Roman"/>
          </w:rPr>
          <w:fldChar w:fldCharType="separate"/>
        </w:r>
        <w:r w:rsidR="00DB7E64" w:rsidRPr="00DB7E64">
          <w:rPr>
            <w:rFonts w:ascii="Times New Roman" w:eastAsia="宋体" w:hAnsi="Times New Roman"/>
            <w:noProof/>
            <w:lang w:val="zh-CN"/>
          </w:rPr>
          <w:t>1</w:t>
        </w:r>
        <w:r w:rsidRPr="00C639A1">
          <w:rPr>
            <w:rFonts w:ascii="Times New Roman" w:eastAsia="宋体" w:hAnsi="Times New Roman"/>
          </w:rPr>
          <w:fldChar w:fldCharType="end"/>
        </w:r>
      </w:p>
    </w:sdtContent>
  </w:sdt>
  <w:p w:rsidR="00C639A1" w:rsidRDefault="00C639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A7" w:rsidRDefault="00FD36A7" w:rsidP="00C639A1">
      <w:r>
        <w:separator/>
      </w:r>
    </w:p>
  </w:footnote>
  <w:footnote w:type="continuationSeparator" w:id="0">
    <w:p w:rsidR="00FD36A7" w:rsidRDefault="00FD36A7" w:rsidP="00C63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BBD"/>
    <w:rsid w:val="000113A7"/>
    <w:rsid w:val="00011F8A"/>
    <w:rsid w:val="000D7D92"/>
    <w:rsid w:val="001037D7"/>
    <w:rsid w:val="00116BCF"/>
    <w:rsid w:val="00185582"/>
    <w:rsid w:val="001B1051"/>
    <w:rsid w:val="002262B5"/>
    <w:rsid w:val="00227450"/>
    <w:rsid w:val="00282EEA"/>
    <w:rsid w:val="002A3E28"/>
    <w:rsid w:val="002C2525"/>
    <w:rsid w:val="002E2840"/>
    <w:rsid w:val="00336156"/>
    <w:rsid w:val="00350637"/>
    <w:rsid w:val="003519B8"/>
    <w:rsid w:val="00357F96"/>
    <w:rsid w:val="00394DB8"/>
    <w:rsid w:val="0042335B"/>
    <w:rsid w:val="00562C43"/>
    <w:rsid w:val="005B6178"/>
    <w:rsid w:val="005C2C6A"/>
    <w:rsid w:val="0060065E"/>
    <w:rsid w:val="00605E6E"/>
    <w:rsid w:val="00646B15"/>
    <w:rsid w:val="00647450"/>
    <w:rsid w:val="00663677"/>
    <w:rsid w:val="006965C5"/>
    <w:rsid w:val="00720D18"/>
    <w:rsid w:val="00854576"/>
    <w:rsid w:val="008606E8"/>
    <w:rsid w:val="008A5FC9"/>
    <w:rsid w:val="008B051F"/>
    <w:rsid w:val="008D0CBE"/>
    <w:rsid w:val="008E4258"/>
    <w:rsid w:val="0094507B"/>
    <w:rsid w:val="00977B43"/>
    <w:rsid w:val="00A32D0E"/>
    <w:rsid w:val="00A343DB"/>
    <w:rsid w:val="00A36705"/>
    <w:rsid w:val="00A546DE"/>
    <w:rsid w:val="00A73066"/>
    <w:rsid w:val="00A8022C"/>
    <w:rsid w:val="00AA3359"/>
    <w:rsid w:val="00AD1477"/>
    <w:rsid w:val="00B04116"/>
    <w:rsid w:val="00B05866"/>
    <w:rsid w:val="00B15C8A"/>
    <w:rsid w:val="00B22DF4"/>
    <w:rsid w:val="00B3201B"/>
    <w:rsid w:val="00BB6BBD"/>
    <w:rsid w:val="00BC6E82"/>
    <w:rsid w:val="00C23B8D"/>
    <w:rsid w:val="00C45181"/>
    <w:rsid w:val="00C639A1"/>
    <w:rsid w:val="00C67FFA"/>
    <w:rsid w:val="00C9017B"/>
    <w:rsid w:val="00CB15F5"/>
    <w:rsid w:val="00CF5DC6"/>
    <w:rsid w:val="00D17D73"/>
    <w:rsid w:val="00D224E9"/>
    <w:rsid w:val="00D70B87"/>
    <w:rsid w:val="00DB7E64"/>
    <w:rsid w:val="00DC0F0C"/>
    <w:rsid w:val="00DC235D"/>
    <w:rsid w:val="00E018D6"/>
    <w:rsid w:val="00E456E0"/>
    <w:rsid w:val="00E820CE"/>
    <w:rsid w:val="00F32A55"/>
    <w:rsid w:val="00F57855"/>
    <w:rsid w:val="00FC33D7"/>
    <w:rsid w:val="00FC4CA1"/>
    <w:rsid w:val="00FD2723"/>
    <w:rsid w:val="00FD36A7"/>
    <w:rsid w:val="00F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1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17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32A5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32A5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32A5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32A5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32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</dc:creator>
  <cp:keywords/>
  <dc:description/>
  <cp:lastModifiedBy>ZHONGM</cp:lastModifiedBy>
  <cp:revision>2</cp:revision>
  <dcterms:created xsi:type="dcterms:W3CDTF">2025-03-20T16:01:00Z</dcterms:created>
  <dcterms:modified xsi:type="dcterms:W3CDTF">2025-03-20T16:01:00Z</dcterms:modified>
</cp:coreProperties>
</file>