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26" w:rsidRPr="00570458" w:rsidRDefault="001F22BC" w:rsidP="00570458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bookmarkStart w:id="0" w:name="_GoBack"/>
      <w:r w:rsidRPr="00570458">
        <w:rPr>
          <w:rFonts w:ascii="宋体" w:eastAsia="宋体" w:hAnsi="宋体" w:cs="Times New Roman" w:hint="eastAsia"/>
          <w:b/>
          <w:sz w:val="28"/>
          <w:szCs w:val="28"/>
        </w:rPr>
        <w:t>关于</w:t>
      </w:r>
      <w:r w:rsidR="00594158">
        <w:rPr>
          <w:rFonts w:ascii="宋体" w:eastAsia="宋体" w:hAnsi="宋体" w:cs="Times New Roman" w:hint="eastAsia"/>
          <w:b/>
          <w:sz w:val="28"/>
          <w:szCs w:val="28"/>
        </w:rPr>
        <w:t>融通深证100交易型开放式指数证券投资基金</w:t>
      </w:r>
    </w:p>
    <w:p w:rsidR="00564B26" w:rsidRPr="00570458" w:rsidRDefault="00CE5C32" w:rsidP="00AF7863">
      <w:pPr>
        <w:spacing w:afterLines="50"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  <w:pPrChange w:id="1" w:author="ZHONGM" w:date="2025-03-21T00:01:00Z">
          <w:pPr>
            <w:spacing w:afterLines="50" w:line="360" w:lineRule="auto"/>
            <w:jc w:val="center"/>
          </w:pPr>
        </w:pPrChange>
      </w:pPr>
      <w:r>
        <w:rPr>
          <w:rFonts w:ascii="宋体" w:eastAsia="宋体" w:hAnsi="宋体" w:cs="Times New Roman" w:hint="eastAsia"/>
          <w:b/>
          <w:sz w:val="28"/>
          <w:szCs w:val="28"/>
        </w:rPr>
        <w:t>新增网下发售代理</w:t>
      </w:r>
      <w:r w:rsidR="001F22BC" w:rsidRPr="00570458">
        <w:rPr>
          <w:rFonts w:ascii="宋体" w:eastAsia="宋体" w:hAnsi="宋体" w:cs="Times New Roman" w:hint="eastAsia"/>
          <w:b/>
          <w:sz w:val="28"/>
          <w:szCs w:val="28"/>
        </w:rPr>
        <w:t>机构的公告</w:t>
      </w:r>
    </w:p>
    <w:bookmarkEnd w:id="0"/>
    <w:p w:rsidR="00564B26" w:rsidRDefault="00564B26" w:rsidP="00570458">
      <w:pPr>
        <w:widowControl/>
        <w:shd w:val="clear" w:color="auto" w:fill="FFFFFF"/>
        <w:spacing w:line="360" w:lineRule="auto"/>
        <w:ind w:firstLineChars="200" w:firstLine="480"/>
        <w:outlineLvl w:val="0"/>
        <w:rPr>
          <w:rFonts w:ascii="Times New Roman" w:eastAsia="宋体" w:hAnsi="Times New Roman" w:cs="宋体"/>
          <w:color w:val="1A1A1A"/>
          <w:kern w:val="36"/>
          <w:sz w:val="24"/>
          <w:szCs w:val="24"/>
        </w:rPr>
      </w:pPr>
      <w:r w:rsidRPr="005704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根据</w:t>
      </w:r>
      <w:r w:rsidR="00562A44" w:rsidRPr="005704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融通</w:t>
      </w:r>
      <w:r w:rsidRPr="005704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基金管理有限公司（以下简称“</w:t>
      </w:r>
      <w:r w:rsidR="00562A44" w:rsidRPr="005704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融通</w:t>
      </w:r>
      <w:r w:rsidRPr="005704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基金”）与</w:t>
      </w:r>
      <w:r w:rsidR="00DA79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中信证券股份有限公司、</w:t>
      </w:r>
      <w:r w:rsidR="0009722D" w:rsidRPr="00235A73">
        <w:rPr>
          <w:rFonts w:cs="Arial" w:hint="eastAsia"/>
          <w:sz w:val="24"/>
        </w:rPr>
        <w:t>中信</w:t>
      </w:r>
      <w:r w:rsidR="0009722D">
        <w:rPr>
          <w:rFonts w:cs="Arial"/>
          <w:sz w:val="24"/>
        </w:rPr>
        <w:t>证券（山东）</w:t>
      </w:r>
      <w:r w:rsidR="0009722D">
        <w:rPr>
          <w:rFonts w:cs="Arial" w:hint="eastAsia"/>
          <w:sz w:val="24"/>
        </w:rPr>
        <w:t>有限</w:t>
      </w:r>
      <w:r w:rsidR="0009722D">
        <w:rPr>
          <w:rFonts w:cs="Arial"/>
          <w:sz w:val="24"/>
        </w:rPr>
        <w:t>责任公司</w:t>
      </w:r>
      <w:r w:rsidR="00DA79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、中信</w:t>
      </w:r>
      <w:r w:rsidR="0009722D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证券</w:t>
      </w:r>
      <w:r w:rsidR="00DA79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华南股份有限公司</w:t>
      </w:r>
      <w:r w:rsidR="005941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、</w:t>
      </w:r>
      <w:r w:rsidR="00594158" w:rsidRPr="005941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中信建投证券股份有限公司</w:t>
      </w:r>
      <w:r w:rsidR="00D756BB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、</w:t>
      </w:r>
      <w:r w:rsidR="00D756BB" w:rsidRPr="00196270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长江证券股份有限公司</w:t>
      </w:r>
      <w:r w:rsidRPr="005704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签署的基金销售协议，自</w:t>
      </w:r>
      <w:r w:rsidR="00594158">
        <w:rPr>
          <w:rFonts w:ascii="Times New Roman" w:eastAsia="宋体" w:hAnsi="Times New Roman" w:cs="宋体"/>
          <w:color w:val="1A1A1A"/>
          <w:kern w:val="36"/>
          <w:sz w:val="24"/>
          <w:szCs w:val="24"/>
        </w:rPr>
        <w:t>2025</w:t>
      </w:r>
      <w:r w:rsidR="00594158">
        <w:rPr>
          <w:rFonts w:ascii="Times New Roman" w:eastAsia="宋体" w:hAnsi="Times New Roman" w:cs="宋体"/>
          <w:color w:val="1A1A1A"/>
          <w:kern w:val="36"/>
          <w:sz w:val="24"/>
          <w:szCs w:val="24"/>
        </w:rPr>
        <w:t>年</w:t>
      </w:r>
      <w:r w:rsidR="00594158">
        <w:rPr>
          <w:rFonts w:ascii="Times New Roman" w:eastAsia="宋体" w:hAnsi="Times New Roman" w:cs="宋体"/>
          <w:color w:val="1A1A1A"/>
          <w:kern w:val="36"/>
          <w:sz w:val="24"/>
          <w:szCs w:val="24"/>
        </w:rPr>
        <w:t>3</w:t>
      </w:r>
      <w:r w:rsidR="00594158">
        <w:rPr>
          <w:rFonts w:ascii="Times New Roman" w:eastAsia="宋体" w:hAnsi="Times New Roman" w:cs="宋体"/>
          <w:color w:val="1A1A1A"/>
          <w:kern w:val="36"/>
          <w:sz w:val="24"/>
          <w:szCs w:val="24"/>
        </w:rPr>
        <w:t>月</w:t>
      </w:r>
      <w:r w:rsidR="00594158">
        <w:rPr>
          <w:rFonts w:ascii="Times New Roman" w:eastAsia="宋体" w:hAnsi="Times New Roman" w:cs="宋体"/>
          <w:color w:val="1A1A1A"/>
          <w:kern w:val="36"/>
          <w:sz w:val="24"/>
          <w:szCs w:val="24"/>
        </w:rPr>
        <w:t>21</w:t>
      </w:r>
      <w:r w:rsidR="00594158">
        <w:rPr>
          <w:rFonts w:ascii="Times New Roman" w:eastAsia="宋体" w:hAnsi="Times New Roman" w:cs="宋体"/>
          <w:color w:val="1A1A1A"/>
          <w:kern w:val="36"/>
          <w:sz w:val="24"/>
          <w:szCs w:val="24"/>
        </w:rPr>
        <w:t>日</w:t>
      </w:r>
      <w:r w:rsidRPr="005704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起，</w:t>
      </w:r>
      <w:r w:rsidR="0056415B" w:rsidRPr="005704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融通基金</w:t>
      </w:r>
      <w:r w:rsidRPr="005704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增加</w:t>
      </w:r>
      <w:r w:rsidR="00E363BB" w:rsidRPr="005704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上述机构</w:t>
      </w:r>
      <w:r w:rsidRPr="005704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为</w:t>
      </w:r>
      <w:r w:rsidR="005941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融通深证</w:t>
      </w:r>
      <w:r w:rsidR="005941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100</w:t>
      </w:r>
      <w:r w:rsidR="005941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交易型开放式指数证券投资基金</w:t>
      </w:r>
      <w:r w:rsidR="009F569F" w:rsidRPr="009F569F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（基金代码：</w:t>
      </w:r>
      <w:r w:rsidR="00594158" w:rsidRPr="00594158">
        <w:rPr>
          <w:rFonts w:ascii="Times New Roman" w:eastAsia="宋体" w:hAnsi="Times New Roman" w:cs="宋体"/>
          <w:color w:val="1A1A1A"/>
          <w:kern w:val="36"/>
          <w:sz w:val="24"/>
          <w:szCs w:val="24"/>
        </w:rPr>
        <w:t>159219</w:t>
      </w:r>
      <w:r w:rsidR="009F569F" w:rsidRPr="009F569F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，</w:t>
      </w:r>
      <w:r w:rsidR="00594158" w:rsidRPr="005941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基金简称：融通深证</w:t>
      </w:r>
      <w:r w:rsidR="00594158" w:rsidRPr="005941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100ETF</w:t>
      </w:r>
      <w:r w:rsidR="005941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，</w:t>
      </w:r>
      <w:r w:rsidR="009F569F" w:rsidRPr="009F569F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场内简称：</w:t>
      </w:r>
      <w:r w:rsidR="00594158" w:rsidRPr="005941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深证</w:t>
      </w:r>
      <w:r w:rsidR="00594158" w:rsidRPr="005941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100ETF</w:t>
      </w:r>
      <w:r w:rsidR="00594158" w:rsidRPr="005941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融通</w:t>
      </w:r>
      <w:r w:rsidR="0034584C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，</w:t>
      </w:r>
      <w:r w:rsidR="009F569F" w:rsidRPr="009F569F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扩位简称：</w:t>
      </w:r>
      <w:r w:rsidR="0034584C" w:rsidRPr="0034584C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深证</w:t>
      </w:r>
      <w:r w:rsidR="0034584C" w:rsidRPr="0034584C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100ETF</w:t>
      </w:r>
      <w:r w:rsidR="0034584C" w:rsidRPr="0034584C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融通</w:t>
      </w:r>
      <w:r w:rsidR="009F569F" w:rsidRPr="009F569F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）</w:t>
      </w:r>
      <w:r w:rsidR="00BF1825" w:rsidRPr="005704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的</w:t>
      </w:r>
      <w:r w:rsidR="00321439" w:rsidRPr="005704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网下现金认购</w:t>
      </w:r>
      <w:r w:rsidR="002A5AC0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或</w:t>
      </w:r>
      <w:r w:rsidRPr="005704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网下股票认购</w:t>
      </w:r>
      <w:r w:rsidR="00BF1825" w:rsidRPr="005704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的发售代理机构</w:t>
      </w:r>
      <w:r w:rsidRPr="005704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。</w:t>
      </w:r>
    </w:p>
    <w:p w:rsidR="00594158" w:rsidRPr="00570458" w:rsidRDefault="00594158" w:rsidP="00570458">
      <w:pPr>
        <w:widowControl/>
        <w:shd w:val="clear" w:color="auto" w:fill="FFFFFF"/>
        <w:spacing w:line="360" w:lineRule="auto"/>
        <w:ind w:firstLineChars="200" w:firstLine="480"/>
        <w:outlineLvl w:val="0"/>
        <w:rPr>
          <w:rFonts w:ascii="Times New Roman" w:eastAsia="宋体" w:hAnsi="Times New Roman" w:cs="宋体"/>
          <w:color w:val="1A1A1A"/>
          <w:kern w:val="36"/>
          <w:sz w:val="24"/>
          <w:szCs w:val="24"/>
        </w:rPr>
      </w:pPr>
    </w:p>
    <w:p w:rsidR="00564B26" w:rsidRPr="00570458" w:rsidRDefault="00564B26" w:rsidP="00570458">
      <w:pPr>
        <w:widowControl/>
        <w:shd w:val="clear" w:color="auto" w:fill="FFFFFF"/>
        <w:spacing w:line="360" w:lineRule="auto"/>
        <w:ind w:firstLineChars="200" w:firstLine="480"/>
        <w:outlineLvl w:val="0"/>
        <w:rPr>
          <w:rFonts w:ascii="Times New Roman" w:eastAsia="宋体" w:hAnsi="Times New Roman" w:cs="宋体"/>
          <w:color w:val="1A1A1A"/>
          <w:kern w:val="36"/>
          <w:sz w:val="24"/>
          <w:szCs w:val="24"/>
        </w:rPr>
      </w:pPr>
      <w:r w:rsidRPr="005704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具体业务类型及办理程序请遵循</w:t>
      </w:r>
      <w:r w:rsidR="004C03F3" w:rsidRPr="005704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发售代理机构</w:t>
      </w:r>
      <w:r w:rsidRPr="005704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的相关规定。投资者欲了解详细信息</w:t>
      </w:r>
      <w:r w:rsidR="00F93028" w:rsidRPr="005704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，</w:t>
      </w:r>
      <w:r w:rsidRPr="005704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请仔细阅读</w:t>
      </w:r>
      <w:r w:rsidR="00B307B6" w:rsidRPr="005704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该</w:t>
      </w:r>
      <w:r w:rsidRPr="005704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基金的基金合同和招募说明书等法律文件。</w:t>
      </w:r>
    </w:p>
    <w:p w:rsidR="00106A0C" w:rsidRDefault="00106A0C" w:rsidP="00AF7863">
      <w:pPr>
        <w:pStyle w:val="a9"/>
        <w:widowControl/>
        <w:numPr>
          <w:ilvl w:val="0"/>
          <w:numId w:val="4"/>
        </w:numPr>
        <w:shd w:val="clear" w:color="auto" w:fill="FFFFFF"/>
        <w:wordWrap w:val="0"/>
        <w:spacing w:beforeLines="50" w:afterLines="50" w:line="360" w:lineRule="auto"/>
        <w:ind w:firstLineChars="0"/>
        <w:outlineLvl w:val="0"/>
        <w:rPr>
          <w:rFonts w:cs="宋体"/>
          <w:b/>
          <w:color w:val="1A1A1A"/>
          <w:kern w:val="36"/>
          <w:sz w:val="24"/>
        </w:rPr>
        <w:pPrChange w:id="2" w:author="ZHONGM" w:date="2025-03-21T00:01:00Z">
          <w:pPr>
            <w:pStyle w:val="a9"/>
            <w:widowControl/>
            <w:numPr>
              <w:numId w:val="4"/>
            </w:numPr>
            <w:shd w:val="clear" w:color="auto" w:fill="FFFFFF"/>
            <w:wordWrap w:val="0"/>
            <w:spacing w:beforeLines="50" w:afterLines="50" w:line="360" w:lineRule="auto"/>
            <w:ind w:left="510" w:firstLineChars="0" w:hanging="510"/>
            <w:outlineLvl w:val="0"/>
          </w:pPr>
        </w:pPrChange>
      </w:pPr>
      <w:r>
        <w:rPr>
          <w:rFonts w:cs="宋体" w:hint="eastAsia"/>
          <w:b/>
          <w:color w:val="1A1A1A"/>
          <w:kern w:val="36"/>
          <w:sz w:val="24"/>
        </w:rPr>
        <w:t>新增网下现金发售代理机构</w:t>
      </w:r>
    </w:p>
    <w:tbl>
      <w:tblPr>
        <w:tblW w:w="779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7"/>
        <w:gridCol w:w="2542"/>
        <w:gridCol w:w="2707"/>
      </w:tblGrid>
      <w:tr w:rsidR="00106A0C" w:rsidRPr="00562A44" w:rsidTr="007644F7">
        <w:trPr>
          <w:trHeight w:val="526"/>
          <w:tblCellSpacing w:w="0" w:type="dxa"/>
          <w:jc w:val="center"/>
        </w:trPr>
        <w:tc>
          <w:tcPr>
            <w:tcW w:w="2547" w:type="dxa"/>
            <w:vAlign w:val="center"/>
            <w:hideMark/>
          </w:tcPr>
          <w:p w:rsidR="00106A0C" w:rsidRPr="00562A44" w:rsidRDefault="00106A0C" w:rsidP="007644F7">
            <w:pPr>
              <w:widowControl/>
              <w:spacing w:line="263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发售代理</w:t>
            </w:r>
            <w:r w:rsidRPr="00562A44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机构</w:t>
            </w:r>
          </w:p>
        </w:tc>
        <w:tc>
          <w:tcPr>
            <w:tcW w:w="2542" w:type="dxa"/>
            <w:vAlign w:val="center"/>
            <w:hideMark/>
          </w:tcPr>
          <w:p w:rsidR="00106A0C" w:rsidRPr="00562A44" w:rsidRDefault="00106A0C" w:rsidP="007644F7">
            <w:pPr>
              <w:widowControl/>
              <w:spacing w:line="263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62A44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网址</w:t>
            </w:r>
          </w:p>
        </w:tc>
        <w:tc>
          <w:tcPr>
            <w:tcW w:w="2707" w:type="dxa"/>
            <w:vAlign w:val="center"/>
            <w:hideMark/>
          </w:tcPr>
          <w:p w:rsidR="00106A0C" w:rsidRPr="00562A44" w:rsidRDefault="00106A0C" w:rsidP="007644F7">
            <w:pPr>
              <w:widowControl/>
              <w:spacing w:line="263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62A44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客服电话</w:t>
            </w:r>
          </w:p>
        </w:tc>
      </w:tr>
      <w:tr w:rsidR="00106A0C" w:rsidRPr="00562A44" w:rsidTr="007644F7">
        <w:trPr>
          <w:trHeight w:val="526"/>
          <w:tblCellSpacing w:w="0" w:type="dxa"/>
          <w:jc w:val="center"/>
        </w:trPr>
        <w:tc>
          <w:tcPr>
            <w:tcW w:w="2547" w:type="dxa"/>
            <w:vAlign w:val="center"/>
          </w:tcPr>
          <w:p w:rsidR="00106A0C" w:rsidRPr="00EB2CB7" w:rsidRDefault="00106A0C" w:rsidP="007644F7">
            <w:pPr>
              <w:widowControl/>
              <w:spacing w:line="263" w:lineRule="atLeast"/>
              <w:jc w:val="center"/>
              <w:rPr>
                <w:rFonts w:ascii="Times New Roman" w:eastAsia="宋体" w:hAnsi="Times New Roman" w:cs="宋体"/>
                <w:color w:val="1A1A1A"/>
                <w:kern w:val="36"/>
                <w:sz w:val="24"/>
                <w:szCs w:val="24"/>
              </w:rPr>
            </w:pPr>
            <w:r w:rsidRPr="00EB2CB7">
              <w:rPr>
                <w:rFonts w:ascii="Times New Roman" w:eastAsia="宋体" w:hAnsi="Times New Roman" w:cs="宋体" w:hint="eastAsia"/>
                <w:color w:val="1A1A1A"/>
                <w:kern w:val="36"/>
                <w:sz w:val="24"/>
                <w:szCs w:val="24"/>
              </w:rPr>
              <w:t>中信</w:t>
            </w:r>
            <w:r w:rsidRPr="00EB2CB7">
              <w:rPr>
                <w:rFonts w:ascii="Times New Roman" w:eastAsia="宋体" w:hAnsi="Times New Roman" w:cs="宋体"/>
                <w:color w:val="1A1A1A"/>
                <w:kern w:val="36"/>
                <w:sz w:val="24"/>
                <w:szCs w:val="24"/>
              </w:rPr>
              <w:t>证券</w:t>
            </w:r>
            <w:r w:rsidRPr="00EB2CB7">
              <w:rPr>
                <w:rFonts w:ascii="Times New Roman" w:eastAsia="宋体" w:hAnsi="Times New Roman" w:cs="宋体" w:hint="eastAsia"/>
                <w:color w:val="1A1A1A"/>
                <w:kern w:val="36"/>
                <w:sz w:val="24"/>
                <w:szCs w:val="24"/>
              </w:rPr>
              <w:t>股份</w:t>
            </w:r>
            <w:r w:rsidRPr="00EB2CB7">
              <w:rPr>
                <w:rFonts w:ascii="Times New Roman" w:eastAsia="宋体" w:hAnsi="Times New Roman" w:cs="宋体"/>
                <w:color w:val="1A1A1A"/>
                <w:kern w:val="36"/>
                <w:sz w:val="24"/>
                <w:szCs w:val="24"/>
              </w:rPr>
              <w:t>有限公司</w:t>
            </w:r>
          </w:p>
        </w:tc>
        <w:tc>
          <w:tcPr>
            <w:tcW w:w="2542" w:type="dxa"/>
            <w:vAlign w:val="center"/>
          </w:tcPr>
          <w:p w:rsidR="00106A0C" w:rsidRPr="00EB2CB7" w:rsidRDefault="00106A0C" w:rsidP="007644F7">
            <w:pPr>
              <w:widowControl/>
              <w:spacing w:line="263" w:lineRule="atLeast"/>
              <w:jc w:val="center"/>
              <w:rPr>
                <w:rFonts w:ascii="Times New Roman" w:eastAsia="宋体" w:hAnsi="Times New Roman" w:cs="宋体"/>
                <w:color w:val="1A1A1A"/>
                <w:kern w:val="36"/>
                <w:sz w:val="24"/>
                <w:szCs w:val="24"/>
              </w:rPr>
            </w:pPr>
            <w:r w:rsidRPr="00EB2CB7">
              <w:rPr>
                <w:rFonts w:ascii="Times New Roman" w:eastAsia="宋体" w:hAnsi="Times New Roman" w:cs="宋体"/>
                <w:color w:val="1A1A1A"/>
                <w:kern w:val="36"/>
                <w:sz w:val="24"/>
                <w:szCs w:val="24"/>
              </w:rPr>
              <w:t>www.cs.ecitic.com</w:t>
            </w:r>
          </w:p>
        </w:tc>
        <w:tc>
          <w:tcPr>
            <w:tcW w:w="2707" w:type="dxa"/>
            <w:vAlign w:val="center"/>
          </w:tcPr>
          <w:p w:rsidR="00106A0C" w:rsidRPr="00EB2CB7" w:rsidRDefault="00106A0C" w:rsidP="007644F7">
            <w:pPr>
              <w:widowControl/>
              <w:spacing w:line="263" w:lineRule="atLeast"/>
              <w:jc w:val="center"/>
              <w:rPr>
                <w:rFonts w:ascii="Times New Roman" w:eastAsia="宋体" w:hAnsi="Times New Roman" w:cs="宋体"/>
                <w:color w:val="1A1A1A"/>
                <w:kern w:val="36"/>
                <w:sz w:val="24"/>
                <w:szCs w:val="24"/>
              </w:rPr>
            </w:pPr>
            <w:r w:rsidRPr="00EB2CB7">
              <w:rPr>
                <w:rFonts w:ascii="Times New Roman" w:eastAsia="宋体" w:hAnsi="Times New Roman" w:cs="宋体" w:hint="eastAsia"/>
                <w:color w:val="1A1A1A"/>
                <w:kern w:val="36"/>
                <w:sz w:val="24"/>
                <w:szCs w:val="24"/>
              </w:rPr>
              <w:t>95548</w:t>
            </w:r>
          </w:p>
        </w:tc>
      </w:tr>
      <w:tr w:rsidR="00106A0C" w:rsidRPr="00562A44" w:rsidTr="007644F7">
        <w:trPr>
          <w:trHeight w:val="526"/>
          <w:tblCellSpacing w:w="0" w:type="dxa"/>
          <w:jc w:val="center"/>
        </w:trPr>
        <w:tc>
          <w:tcPr>
            <w:tcW w:w="2547" w:type="dxa"/>
            <w:vAlign w:val="center"/>
          </w:tcPr>
          <w:p w:rsidR="00106A0C" w:rsidRPr="00EB2CB7" w:rsidRDefault="00106A0C" w:rsidP="007644F7">
            <w:pPr>
              <w:widowControl/>
              <w:spacing w:line="263" w:lineRule="atLeast"/>
              <w:jc w:val="center"/>
              <w:rPr>
                <w:rFonts w:ascii="Times New Roman" w:eastAsia="宋体" w:hAnsi="Times New Roman" w:cs="宋体"/>
                <w:color w:val="1A1A1A"/>
                <w:kern w:val="36"/>
                <w:sz w:val="24"/>
                <w:szCs w:val="24"/>
              </w:rPr>
            </w:pPr>
            <w:r w:rsidRPr="00EB2CB7">
              <w:rPr>
                <w:rFonts w:ascii="Times New Roman" w:eastAsia="宋体" w:hAnsi="Times New Roman" w:cs="宋体" w:hint="eastAsia"/>
                <w:color w:val="1A1A1A"/>
                <w:kern w:val="36"/>
                <w:sz w:val="24"/>
                <w:szCs w:val="24"/>
              </w:rPr>
              <w:t>中信</w:t>
            </w:r>
            <w:r w:rsidRPr="00EB2CB7">
              <w:rPr>
                <w:rFonts w:ascii="Times New Roman" w:eastAsia="宋体" w:hAnsi="Times New Roman" w:cs="宋体"/>
                <w:color w:val="1A1A1A"/>
                <w:kern w:val="36"/>
                <w:sz w:val="24"/>
                <w:szCs w:val="24"/>
              </w:rPr>
              <w:t>证券（山东）</w:t>
            </w:r>
            <w:r w:rsidRPr="00EB2CB7">
              <w:rPr>
                <w:rFonts w:ascii="Times New Roman" w:eastAsia="宋体" w:hAnsi="Times New Roman" w:cs="宋体" w:hint="eastAsia"/>
                <w:color w:val="1A1A1A"/>
                <w:kern w:val="36"/>
                <w:sz w:val="24"/>
                <w:szCs w:val="24"/>
              </w:rPr>
              <w:t>有限</w:t>
            </w:r>
            <w:r w:rsidRPr="00EB2CB7">
              <w:rPr>
                <w:rFonts w:ascii="Times New Roman" w:eastAsia="宋体" w:hAnsi="Times New Roman" w:cs="宋体"/>
                <w:color w:val="1A1A1A"/>
                <w:kern w:val="36"/>
                <w:sz w:val="24"/>
                <w:szCs w:val="24"/>
              </w:rPr>
              <w:t>责任公司</w:t>
            </w:r>
          </w:p>
        </w:tc>
        <w:tc>
          <w:tcPr>
            <w:tcW w:w="2542" w:type="dxa"/>
            <w:vAlign w:val="center"/>
          </w:tcPr>
          <w:p w:rsidR="00106A0C" w:rsidRPr="00EB2CB7" w:rsidRDefault="00106A0C" w:rsidP="007644F7">
            <w:pPr>
              <w:widowControl/>
              <w:spacing w:line="263" w:lineRule="atLeast"/>
              <w:jc w:val="center"/>
              <w:rPr>
                <w:rFonts w:ascii="Times New Roman" w:eastAsia="宋体" w:hAnsi="Times New Roman" w:cs="宋体"/>
                <w:color w:val="1A1A1A"/>
                <w:kern w:val="36"/>
                <w:sz w:val="24"/>
                <w:szCs w:val="24"/>
              </w:rPr>
            </w:pPr>
            <w:r w:rsidRPr="00EB2CB7">
              <w:rPr>
                <w:rFonts w:ascii="Times New Roman" w:eastAsia="宋体" w:hAnsi="Times New Roman" w:cs="宋体" w:hint="eastAsia"/>
                <w:color w:val="1A1A1A"/>
                <w:kern w:val="36"/>
                <w:sz w:val="24"/>
                <w:szCs w:val="24"/>
              </w:rPr>
              <w:t>sd.citics.com</w:t>
            </w:r>
          </w:p>
        </w:tc>
        <w:tc>
          <w:tcPr>
            <w:tcW w:w="2707" w:type="dxa"/>
            <w:vAlign w:val="center"/>
          </w:tcPr>
          <w:p w:rsidR="00106A0C" w:rsidRPr="00EB2CB7" w:rsidRDefault="00106A0C" w:rsidP="007644F7">
            <w:pPr>
              <w:widowControl/>
              <w:spacing w:line="263" w:lineRule="atLeast"/>
              <w:jc w:val="center"/>
              <w:rPr>
                <w:rFonts w:ascii="Times New Roman" w:eastAsia="宋体" w:hAnsi="Times New Roman" w:cs="宋体"/>
                <w:color w:val="1A1A1A"/>
                <w:kern w:val="36"/>
                <w:sz w:val="24"/>
                <w:szCs w:val="24"/>
              </w:rPr>
            </w:pPr>
            <w:r w:rsidRPr="00EB2CB7">
              <w:rPr>
                <w:rFonts w:ascii="Times New Roman" w:eastAsia="宋体" w:hAnsi="Times New Roman" w:cs="宋体" w:hint="eastAsia"/>
                <w:color w:val="1A1A1A"/>
                <w:kern w:val="36"/>
                <w:sz w:val="24"/>
                <w:szCs w:val="24"/>
              </w:rPr>
              <w:t>95548</w:t>
            </w:r>
          </w:p>
        </w:tc>
      </w:tr>
      <w:tr w:rsidR="00106A0C" w:rsidRPr="00562A44" w:rsidTr="007644F7">
        <w:trPr>
          <w:trHeight w:val="526"/>
          <w:tblCellSpacing w:w="0" w:type="dxa"/>
          <w:jc w:val="center"/>
        </w:trPr>
        <w:tc>
          <w:tcPr>
            <w:tcW w:w="2547" w:type="dxa"/>
            <w:vAlign w:val="center"/>
          </w:tcPr>
          <w:p w:rsidR="00106A0C" w:rsidRPr="00EB2CB7" w:rsidRDefault="00106A0C" w:rsidP="007644F7">
            <w:pPr>
              <w:widowControl/>
              <w:spacing w:line="263" w:lineRule="atLeast"/>
              <w:jc w:val="center"/>
              <w:rPr>
                <w:rFonts w:ascii="Times New Roman" w:eastAsia="宋体" w:hAnsi="Times New Roman" w:cs="宋体"/>
                <w:color w:val="1A1A1A"/>
                <w:kern w:val="36"/>
                <w:sz w:val="24"/>
                <w:szCs w:val="24"/>
              </w:rPr>
            </w:pPr>
            <w:r w:rsidRPr="00EB2CB7">
              <w:rPr>
                <w:rFonts w:ascii="Times New Roman" w:eastAsia="宋体" w:hAnsi="Times New Roman" w:cs="宋体" w:hint="eastAsia"/>
                <w:color w:val="1A1A1A"/>
                <w:kern w:val="36"/>
                <w:sz w:val="24"/>
                <w:szCs w:val="24"/>
              </w:rPr>
              <w:t>中信</w:t>
            </w:r>
            <w:r w:rsidRPr="00EB2CB7">
              <w:rPr>
                <w:rFonts w:ascii="Times New Roman" w:eastAsia="宋体" w:hAnsi="Times New Roman" w:cs="宋体"/>
                <w:color w:val="1A1A1A"/>
                <w:kern w:val="36"/>
                <w:sz w:val="24"/>
                <w:szCs w:val="24"/>
              </w:rPr>
              <w:t>证券</w:t>
            </w:r>
            <w:r w:rsidRPr="00EB2CB7">
              <w:rPr>
                <w:rFonts w:ascii="Times New Roman" w:eastAsia="宋体" w:hAnsi="Times New Roman" w:cs="宋体" w:hint="eastAsia"/>
                <w:color w:val="1A1A1A"/>
                <w:kern w:val="36"/>
                <w:sz w:val="24"/>
                <w:szCs w:val="24"/>
              </w:rPr>
              <w:t>华南股份</w:t>
            </w:r>
            <w:r w:rsidRPr="00EB2CB7">
              <w:rPr>
                <w:rFonts w:ascii="Times New Roman" w:eastAsia="宋体" w:hAnsi="Times New Roman" w:cs="宋体"/>
                <w:color w:val="1A1A1A"/>
                <w:kern w:val="36"/>
                <w:sz w:val="24"/>
                <w:szCs w:val="24"/>
              </w:rPr>
              <w:t>有限公司</w:t>
            </w:r>
          </w:p>
        </w:tc>
        <w:tc>
          <w:tcPr>
            <w:tcW w:w="2542" w:type="dxa"/>
            <w:vAlign w:val="center"/>
          </w:tcPr>
          <w:p w:rsidR="00106A0C" w:rsidRPr="00EB2CB7" w:rsidRDefault="00757B32" w:rsidP="007644F7">
            <w:pPr>
              <w:widowControl/>
              <w:spacing w:line="263" w:lineRule="atLeast"/>
              <w:jc w:val="center"/>
              <w:rPr>
                <w:rFonts w:ascii="Times New Roman" w:eastAsia="宋体" w:hAnsi="Times New Roman" w:cs="宋体"/>
                <w:color w:val="1A1A1A"/>
                <w:kern w:val="36"/>
                <w:sz w:val="24"/>
                <w:szCs w:val="24"/>
              </w:rPr>
            </w:pPr>
            <w:hyperlink r:id="rId7" w:tgtFrame="_blank" w:history="1">
              <w:r w:rsidR="00106A0C" w:rsidRPr="00EB2CB7">
                <w:rPr>
                  <w:rFonts w:ascii="Times New Roman" w:eastAsia="宋体" w:hAnsi="Times New Roman" w:cs="宋体" w:hint="eastAsia"/>
                  <w:color w:val="1A1A1A"/>
                  <w:kern w:val="36"/>
                  <w:sz w:val="24"/>
                  <w:szCs w:val="24"/>
                </w:rPr>
                <w:t>www.gzs.com.cn</w:t>
              </w:r>
            </w:hyperlink>
          </w:p>
        </w:tc>
        <w:tc>
          <w:tcPr>
            <w:tcW w:w="2707" w:type="dxa"/>
            <w:vAlign w:val="center"/>
          </w:tcPr>
          <w:p w:rsidR="00106A0C" w:rsidRPr="00EB2CB7" w:rsidRDefault="00106A0C" w:rsidP="007644F7">
            <w:pPr>
              <w:widowControl/>
              <w:spacing w:line="263" w:lineRule="atLeast"/>
              <w:jc w:val="center"/>
              <w:rPr>
                <w:rFonts w:ascii="Times New Roman" w:eastAsia="宋体" w:hAnsi="Times New Roman" w:cs="宋体"/>
                <w:color w:val="1A1A1A"/>
                <w:kern w:val="36"/>
                <w:sz w:val="24"/>
                <w:szCs w:val="24"/>
              </w:rPr>
            </w:pPr>
            <w:r w:rsidRPr="00EB2CB7">
              <w:rPr>
                <w:rFonts w:ascii="Times New Roman" w:eastAsia="宋体" w:hAnsi="Times New Roman" w:cs="宋体" w:hint="eastAsia"/>
                <w:color w:val="1A1A1A"/>
                <w:kern w:val="36"/>
                <w:sz w:val="24"/>
                <w:szCs w:val="24"/>
              </w:rPr>
              <w:t>95548</w:t>
            </w:r>
          </w:p>
        </w:tc>
      </w:tr>
      <w:tr w:rsidR="00196270" w:rsidRPr="00562A44" w:rsidTr="007644F7">
        <w:trPr>
          <w:trHeight w:val="526"/>
          <w:tblCellSpacing w:w="0" w:type="dxa"/>
          <w:jc w:val="center"/>
        </w:trPr>
        <w:tc>
          <w:tcPr>
            <w:tcW w:w="2547" w:type="dxa"/>
            <w:vAlign w:val="center"/>
          </w:tcPr>
          <w:p w:rsidR="00196270" w:rsidRPr="00EB2CB7" w:rsidRDefault="00196270" w:rsidP="007644F7">
            <w:pPr>
              <w:widowControl/>
              <w:spacing w:line="263" w:lineRule="atLeast"/>
              <w:jc w:val="center"/>
              <w:rPr>
                <w:rFonts w:ascii="Times New Roman" w:eastAsia="宋体" w:hAnsi="Times New Roman" w:cs="宋体"/>
                <w:color w:val="1A1A1A"/>
                <w:kern w:val="36"/>
                <w:sz w:val="24"/>
                <w:szCs w:val="24"/>
              </w:rPr>
            </w:pPr>
            <w:r w:rsidRPr="00196270">
              <w:rPr>
                <w:rFonts w:ascii="Times New Roman" w:eastAsia="宋体" w:hAnsi="Times New Roman" w:cs="宋体" w:hint="eastAsia"/>
                <w:color w:val="1A1A1A"/>
                <w:kern w:val="36"/>
                <w:sz w:val="24"/>
                <w:szCs w:val="24"/>
              </w:rPr>
              <w:t>长江证券股份有限公司</w:t>
            </w:r>
          </w:p>
        </w:tc>
        <w:tc>
          <w:tcPr>
            <w:tcW w:w="2542" w:type="dxa"/>
            <w:vAlign w:val="center"/>
          </w:tcPr>
          <w:p w:rsidR="00196270" w:rsidRDefault="00196270" w:rsidP="00196270">
            <w:pPr>
              <w:widowControl/>
              <w:spacing w:line="263" w:lineRule="atLeast"/>
              <w:jc w:val="center"/>
            </w:pPr>
            <w:r>
              <w:rPr>
                <w:rFonts w:hint="eastAsia"/>
              </w:rPr>
              <w:t>www.95579.com</w:t>
            </w:r>
          </w:p>
        </w:tc>
        <w:tc>
          <w:tcPr>
            <w:tcW w:w="2707" w:type="dxa"/>
            <w:vAlign w:val="center"/>
          </w:tcPr>
          <w:p w:rsidR="00196270" w:rsidRPr="00EB2CB7" w:rsidRDefault="00196270" w:rsidP="007644F7">
            <w:pPr>
              <w:widowControl/>
              <w:spacing w:line="263" w:lineRule="atLeast"/>
              <w:jc w:val="center"/>
              <w:rPr>
                <w:rFonts w:ascii="Times New Roman" w:eastAsia="宋体" w:hAnsi="Times New Roman" w:cs="宋体"/>
                <w:color w:val="1A1A1A"/>
                <w:kern w:val="36"/>
                <w:sz w:val="24"/>
                <w:szCs w:val="24"/>
              </w:rPr>
            </w:pPr>
            <w:r>
              <w:rPr>
                <w:rFonts w:hint="eastAsia"/>
              </w:rPr>
              <w:t>95579</w:t>
            </w:r>
          </w:p>
        </w:tc>
      </w:tr>
    </w:tbl>
    <w:p w:rsidR="00106A0C" w:rsidRDefault="00106A0C" w:rsidP="00AF7863">
      <w:pPr>
        <w:pStyle w:val="a9"/>
        <w:widowControl/>
        <w:numPr>
          <w:ilvl w:val="0"/>
          <w:numId w:val="4"/>
        </w:numPr>
        <w:shd w:val="clear" w:color="auto" w:fill="FFFFFF"/>
        <w:wordWrap w:val="0"/>
        <w:spacing w:beforeLines="50" w:afterLines="50" w:line="360" w:lineRule="auto"/>
        <w:ind w:firstLineChars="0"/>
        <w:outlineLvl w:val="0"/>
        <w:rPr>
          <w:rFonts w:cs="宋体"/>
          <w:b/>
          <w:color w:val="1A1A1A"/>
          <w:kern w:val="36"/>
          <w:sz w:val="24"/>
        </w:rPr>
        <w:pPrChange w:id="3" w:author="ZHONGM" w:date="2025-03-21T00:01:00Z">
          <w:pPr>
            <w:pStyle w:val="a9"/>
            <w:widowControl/>
            <w:numPr>
              <w:numId w:val="4"/>
            </w:numPr>
            <w:shd w:val="clear" w:color="auto" w:fill="FFFFFF"/>
            <w:wordWrap w:val="0"/>
            <w:spacing w:beforeLines="50" w:afterLines="50" w:line="360" w:lineRule="auto"/>
            <w:ind w:left="510" w:firstLineChars="0" w:hanging="510"/>
            <w:outlineLvl w:val="0"/>
          </w:pPr>
        </w:pPrChange>
      </w:pPr>
      <w:r>
        <w:rPr>
          <w:rFonts w:cs="宋体" w:hint="eastAsia"/>
          <w:b/>
          <w:color w:val="1A1A1A"/>
          <w:kern w:val="36"/>
          <w:sz w:val="24"/>
        </w:rPr>
        <w:t>新增网下股票发售代理机构</w:t>
      </w:r>
    </w:p>
    <w:tbl>
      <w:tblPr>
        <w:tblW w:w="779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47"/>
        <w:gridCol w:w="2542"/>
        <w:gridCol w:w="2707"/>
      </w:tblGrid>
      <w:tr w:rsidR="00106A0C" w:rsidRPr="00562A44" w:rsidTr="007644F7">
        <w:trPr>
          <w:trHeight w:val="526"/>
          <w:tblCellSpacing w:w="0" w:type="dxa"/>
          <w:jc w:val="center"/>
        </w:trPr>
        <w:tc>
          <w:tcPr>
            <w:tcW w:w="2547" w:type="dxa"/>
            <w:vAlign w:val="center"/>
            <w:hideMark/>
          </w:tcPr>
          <w:p w:rsidR="00106A0C" w:rsidRPr="00562A44" w:rsidRDefault="00106A0C" w:rsidP="007644F7">
            <w:pPr>
              <w:widowControl/>
              <w:spacing w:line="263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发售代理</w:t>
            </w:r>
            <w:r w:rsidRPr="00562A44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机构</w:t>
            </w:r>
          </w:p>
        </w:tc>
        <w:tc>
          <w:tcPr>
            <w:tcW w:w="2542" w:type="dxa"/>
            <w:vAlign w:val="center"/>
            <w:hideMark/>
          </w:tcPr>
          <w:p w:rsidR="00106A0C" w:rsidRPr="00562A44" w:rsidRDefault="00106A0C" w:rsidP="007644F7">
            <w:pPr>
              <w:widowControl/>
              <w:spacing w:line="263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62A44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网址</w:t>
            </w:r>
          </w:p>
        </w:tc>
        <w:tc>
          <w:tcPr>
            <w:tcW w:w="2707" w:type="dxa"/>
            <w:vAlign w:val="center"/>
            <w:hideMark/>
          </w:tcPr>
          <w:p w:rsidR="00106A0C" w:rsidRPr="00562A44" w:rsidRDefault="00106A0C" w:rsidP="007644F7">
            <w:pPr>
              <w:widowControl/>
              <w:spacing w:line="263" w:lineRule="atLeast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562A44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4"/>
                <w:szCs w:val="24"/>
              </w:rPr>
              <w:t>客服电话</w:t>
            </w:r>
          </w:p>
        </w:tc>
      </w:tr>
      <w:tr w:rsidR="00106A0C" w:rsidRPr="00562A44" w:rsidTr="007644F7">
        <w:trPr>
          <w:trHeight w:val="526"/>
          <w:tblCellSpacing w:w="0" w:type="dxa"/>
          <w:jc w:val="center"/>
        </w:trPr>
        <w:tc>
          <w:tcPr>
            <w:tcW w:w="2547" w:type="dxa"/>
            <w:vAlign w:val="center"/>
          </w:tcPr>
          <w:p w:rsidR="00106A0C" w:rsidRPr="00EB2CB7" w:rsidRDefault="00594158" w:rsidP="007644F7">
            <w:pPr>
              <w:widowControl/>
              <w:spacing w:line="263" w:lineRule="atLeast"/>
              <w:jc w:val="center"/>
              <w:rPr>
                <w:rFonts w:ascii="Times New Roman" w:eastAsia="宋体" w:hAnsi="Times New Roman" w:cs="宋体"/>
                <w:color w:val="1A1A1A"/>
                <w:kern w:val="36"/>
                <w:sz w:val="24"/>
                <w:szCs w:val="24"/>
              </w:rPr>
            </w:pPr>
            <w:r w:rsidRPr="00594158">
              <w:rPr>
                <w:rFonts w:ascii="Times New Roman" w:eastAsia="宋体" w:hAnsi="Times New Roman" w:cs="宋体" w:hint="eastAsia"/>
                <w:color w:val="1A1A1A"/>
                <w:kern w:val="36"/>
                <w:sz w:val="24"/>
                <w:szCs w:val="24"/>
              </w:rPr>
              <w:t>中信建投证券股份有限公司</w:t>
            </w:r>
          </w:p>
        </w:tc>
        <w:tc>
          <w:tcPr>
            <w:tcW w:w="2542" w:type="dxa"/>
            <w:vAlign w:val="center"/>
          </w:tcPr>
          <w:p w:rsidR="00106A0C" w:rsidRPr="00EB2CB7" w:rsidRDefault="00594158" w:rsidP="007644F7">
            <w:pPr>
              <w:widowControl/>
              <w:spacing w:line="263" w:lineRule="atLeast"/>
              <w:jc w:val="center"/>
              <w:rPr>
                <w:rFonts w:ascii="Times New Roman" w:eastAsia="宋体" w:hAnsi="Times New Roman" w:cs="宋体"/>
                <w:color w:val="1A1A1A"/>
                <w:kern w:val="36"/>
                <w:sz w:val="24"/>
                <w:szCs w:val="24"/>
              </w:rPr>
            </w:pPr>
            <w:r w:rsidRPr="003F278D">
              <w:rPr>
                <w:rFonts w:ascii="Times New Roman" w:eastAsia="宋体" w:hAnsi="Times New Roman" w:cs="宋体"/>
                <w:color w:val="1A1A1A"/>
                <w:kern w:val="36"/>
                <w:sz w:val="24"/>
                <w:szCs w:val="24"/>
              </w:rPr>
              <w:t>www.csc108.com</w:t>
            </w:r>
          </w:p>
        </w:tc>
        <w:tc>
          <w:tcPr>
            <w:tcW w:w="2707" w:type="dxa"/>
            <w:vAlign w:val="center"/>
          </w:tcPr>
          <w:p w:rsidR="00594158" w:rsidRPr="003F278D" w:rsidRDefault="00594158" w:rsidP="00AF7863">
            <w:pPr>
              <w:pStyle w:val="a9"/>
              <w:widowControl/>
              <w:shd w:val="clear" w:color="auto" w:fill="FFFFFF"/>
              <w:wordWrap w:val="0"/>
              <w:spacing w:beforeLines="50" w:afterLines="50" w:line="360" w:lineRule="auto"/>
              <w:ind w:left="720" w:firstLineChars="0" w:firstLine="0"/>
              <w:outlineLvl w:val="0"/>
              <w:rPr>
                <w:rFonts w:cs="宋体"/>
                <w:color w:val="1A1A1A"/>
                <w:kern w:val="36"/>
                <w:sz w:val="24"/>
              </w:rPr>
            </w:pPr>
            <w:r w:rsidRPr="003F278D">
              <w:rPr>
                <w:rFonts w:cs="宋体"/>
                <w:color w:val="1A1A1A"/>
                <w:kern w:val="36"/>
                <w:sz w:val="24"/>
              </w:rPr>
              <w:t xml:space="preserve">4008888108 </w:t>
            </w:r>
          </w:p>
          <w:p w:rsidR="00106A0C" w:rsidRPr="00EB2CB7" w:rsidRDefault="00106A0C" w:rsidP="007644F7">
            <w:pPr>
              <w:widowControl/>
              <w:spacing w:line="263" w:lineRule="atLeast"/>
              <w:jc w:val="center"/>
              <w:rPr>
                <w:rFonts w:ascii="Times New Roman" w:eastAsia="宋体" w:hAnsi="Times New Roman" w:cs="宋体"/>
                <w:color w:val="1A1A1A"/>
                <w:kern w:val="36"/>
                <w:sz w:val="24"/>
                <w:szCs w:val="24"/>
              </w:rPr>
            </w:pPr>
          </w:p>
        </w:tc>
      </w:tr>
    </w:tbl>
    <w:p w:rsidR="00564B26" w:rsidRPr="00562A44" w:rsidRDefault="00106A0C" w:rsidP="00AF7863">
      <w:pPr>
        <w:pStyle w:val="a9"/>
        <w:widowControl/>
        <w:shd w:val="clear" w:color="auto" w:fill="FFFFFF"/>
        <w:wordWrap w:val="0"/>
        <w:spacing w:beforeLines="50" w:afterLines="50" w:line="360" w:lineRule="auto"/>
        <w:ind w:left="720" w:firstLineChars="0" w:hanging="720"/>
        <w:outlineLvl w:val="0"/>
        <w:rPr>
          <w:rFonts w:asciiTheme="majorEastAsia" w:eastAsiaTheme="majorEastAsia" w:hAnsiTheme="majorEastAsia" w:cs="宋体"/>
          <w:kern w:val="0"/>
          <w:sz w:val="24"/>
        </w:rPr>
      </w:pPr>
      <w:r>
        <w:rPr>
          <w:rFonts w:cs="宋体" w:hint="eastAsia"/>
          <w:b/>
          <w:color w:val="1A1A1A"/>
          <w:kern w:val="36"/>
          <w:sz w:val="24"/>
        </w:rPr>
        <w:t>三、</w:t>
      </w:r>
      <w:r w:rsidR="0088596E">
        <w:rPr>
          <w:rFonts w:cs="宋体" w:hint="eastAsia"/>
          <w:b/>
          <w:color w:val="1A1A1A"/>
          <w:kern w:val="36"/>
          <w:sz w:val="24"/>
        </w:rPr>
        <w:t>其他重要提示</w:t>
      </w:r>
      <w:r w:rsidR="00564B26" w:rsidRPr="00562A44">
        <w:rPr>
          <w:rFonts w:asciiTheme="majorEastAsia" w:eastAsiaTheme="majorEastAsia" w:hAnsiTheme="majorEastAsia" w:cs="宋体" w:hint="eastAsia"/>
          <w:kern w:val="0"/>
          <w:sz w:val="24"/>
        </w:rPr>
        <w:t>            </w:t>
      </w:r>
    </w:p>
    <w:p w:rsidR="0088596E" w:rsidRDefault="0088596E" w:rsidP="0088596E">
      <w:pPr>
        <w:spacing w:line="360" w:lineRule="auto"/>
        <w:ind w:left="420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投资者可通过以下途径咨询有关详情：</w:t>
      </w:r>
    </w:p>
    <w:p w:rsidR="0088596E" w:rsidRDefault="00562A44" w:rsidP="0088596E">
      <w:pPr>
        <w:spacing w:line="360" w:lineRule="auto"/>
        <w:ind w:left="420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57045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融通</w:t>
      </w:r>
      <w:r w:rsidR="00564B26" w:rsidRPr="0057045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基金管理有限公司</w:t>
      </w:r>
    </w:p>
    <w:p w:rsidR="00564B26" w:rsidRPr="00570458" w:rsidRDefault="0088596E" w:rsidP="0088596E">
      <w:pPr>
        <w:spacing w:line="360" w:lineRule="auto"/>
        <w:ind w:left="420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lastRenderedPageBreak/>
        <w:t>公司</w:t>
      </w:r>
      <w:r w:rsidR="00564B26" w:rsidRPr="0057045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网站：</w:t>
      </w:r>
      <w:r w:rsidR="00562A44" w:rsidRPr="00570458">
        <w:rPr>
          <w:rFonts w:asciiTheme="majorEastAsia" w:eastAsiaTheme="majorEastAsia" w:hAnsiTheme="majorEastAsia" w:cs="宋体"/>
          <w:kern w:val="0"/>
          <w:sz w:val="24"/>
          <w:szCs w:val="24"/>
        </w:rPr>
        <w:t>www.rtfund</w:t>
      </w:r>
      <w:r w:rsidR="00564B26" w:rsidRPr="00570458">
        <w:rPr>
          <w:rFonts w:asciiTheme="majorEastAsia" w:eastAsiaTheme="majorEastAsia" w:hAnsiTheme="majorEastAsia" w:cs="宋体"/>
          <w:kern w:val="0"/>
          <w:sz w:val="24"/>
          <w:szCs w:val="24"/>
        </w:rPr>
        <w:t>.com</w:t>
      </w:r>
    </w:p>
    <w:p w:rsidR="00564B26" w:rsidRPr="00570458" w:rsidRDefault="00564B26" w:rsidP="0088596E">
      <w:pPr>
        <w:spacing w:line="360" w:lineRule="auto"/>
        <w:ind w:left="420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57045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客户服务热线：</w:t>
      </w:r>
      <w:r w:rsidRPr="00570458">
        <w:rPr>
          <w:rFonts w:asciiTheme="majorEastAsia" w:eastAsiaTheme="majorEastAsia" w:hAnsiTheme="majorEastAsia" w:cs="宋体"/>
          <w:kern w:val="0"/>
          <w:sz w:val="24"/>
          <w:szCs w:val="24"/>
        </w:rPr>
        <w:t>400</w:t>
      </w:r>
      <w:r w:rsidR="00FC65DB" w:rsidRPr="00570458">
        <w:rPr>
          <w:rFonts w:asciiTheme="majorEastAsia" w:eastAsiaTheme="majorEastAsia" w:hAnsiTheme="majorEastAsia" w:cs="宋体"/>
          <w:kern w:val="0"/>
          <w:sz w:val="24"/>
          <w:szCs w:val="24"/>
        </w:rPr>
        <w:t>-</w:t>
      </w:r>
      <w:r w:rsidR="006029AF" w:rsidRPr="00570458">
        <w:rPr>
          <w:rFonts w:asciiTheme="majorEastAsia" w:eastAsiaTheme="majorEastAsia" w:hAnsiTheme="majorEastAsia" w:cs="宋体"/>
          <w:kern w:val="0"/>
          <w:sz w:val="24"/>
          <w:szCs w:val="24"/>
        </w:rPr>
        <w:t>883</w:t>
      </w:r>
      <w:r w:rsidR="00FC65DB" w:rsidRPr="00570458">
        <w:rPr>
          <w:rFonts w:asciiTheme="majorEastAsia" w:eastAsiaTheme="majorEastAsia" w:hAnsiTheme="majorEastAsia" w:cs="宋体"/>
          <w:kern w:val="0"/>
          <w:sz w:val="24"/>
          <w:szCs w:val="24"/>
        </w:rPr>
        <w:t>-</w:t>
      </w:r>
      <w:r w:rsidR="006029AF" w:rsidRPr="00570458">
        <w:rPr>
          <w:rFonts w:asciiTheme="majorEastAsia" w:eastAsiaTheme="majorEastAsia" w:hAnsiTheme="majorEastAsia" w:cs="宋体"/>
          <w:kern w:val="0"/>
          <w:sz w:val="24"/>
          <w:szCs w:val="24"/>
        </w:rPr>
        <w:t>8088</w:t>
      </w:r>
      <w:r w:rsidRPr="0057045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（免长途话费）</w:t>
      </w:r>
    </w:p>
    <w:p w:rsidR="00564B26" w:rsidRPr="00570458" w:rsidRDefault="0088596E" w:rsidP="00AF7863">
      <w:pPr>
        <w:pStyle w:val="a9"/>
        <w:widowControl/>
        <w:shd w:val="clear" w:color="auto" w:fill="FFFFFF"/>
        <w:wordWrap w:val="0"/>
        <w:spacing w:beforeLines="50" w:afterLines="50" w:line="360" w:lineRule="auto"/>
        <w:ind w:left="720" w:firstLineChars="0" w:hanging="720"/>
        <w:outlineLvl w:val="0"/>
        <w:rPr>
          <w:rFonts w:cs="宋体"/>
          <w:b/>
          <w:color w:val="1A1A1A"/>
          <w:kern w:val="36"/>
          <w:sz w:val="24"/>
        </w:rPr>
      </w:pPr>
      <w:r>
        <w:rPr>
          <w:rFonts w:cs="宋体" w:hint="eastAsia"/>
          <w:b/>
          <w:color w:val="1A1A1A"/>
          <w:kern w:val="36"/>
          <w:sz w:val="24"/>
        </w:rPr>
        <w:t>四</w:t>
      </w:r>
      <w:r w:rsidR="00564B26" w:rsidRPr="00570458">
        <w:rPr>
          <w:rFonts w:cs="宋体" w:hint="eastAsia"/>
          <w:b/>
          <w:color w:val="1A1A1A"/>
          <w:kern w:val="36"/>
          <w:sz w:val="24"/>
        </w:rPr>
        <w:t>、风险提示</w:t>
      </w:r>
    </w:p>
    <w:p w:rsidR="00321439" w:rsidRPr="00570458" w:rsidRDefault="00321439" w:rsidP="00570458">
      <w:pPr>
        <w:widowControl/>
        <w:shd w:val="clear" w:color="auto" w:fill="FFFFFF"/>
        <w:spacing w:line="360" w:lineRule="auto"/>
        <w:ind w:firstLineChars="200" w:firstLine="480"/>
        <w:outlineLvl w:val="0"/>
        <w:rPr>
          <w:rFonts w:ascii="Times New Roman" w:eastAsia="宋体" w:hAnsi="Times New Roman" w:cs="宋体"/>
          <w:color w:val="1A1A1A"/>
          <w:kern w:val="36"/>
          <w:sz w:val="24"/>
          <w:szCs w:val="24"/>
        </w:rPr>
      </w:pPr>
      <w:r w:rsidRPr="005704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本基金管理人承诺以诚实信用、勤勉尽责的原则管理和运用基金资产，但不保证基金一定盈利，也不保证最低收益。基金的过往业绩及其净值高低并不预示其未来业绩表现。投资有风险，敬请投资者在投资基金前认真阅读《基金合同》、《招募说明书》等基金法律文件，了解基金的风险收益特征，并根据自身的风险承受能力选择适合自己的基金产品。敬请投资人在购买基金前认真考虑、谨慎决策。</w:t>
      </w:r>
    </w:p>
    <w:p w:rsidR="00564B26" w:rsidRPr="00562A44" w:rsidRDefault="00564B26" w:rsidP="00AF7863">
      <w:pPr>
        <w:adjustRightInd w:val="0"/>
        <w:snapToGrid w:val="0"/>
        <w:spacing w:beforeLines="100" w:afterLines="100" w:line="360" w:lineRule="auto"/>
        <w:ind w:firstLineChars="200"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570458">
        <w:rPr>
          <w:rFonts w:ascii="Times New Roman" w:eastAsia="宋体" w:hAnsi="Times New Roman" w:cs="宋体" w:hint="eastAsia"/>
          <w:color w:val="1A1A1A"/>
          <w:kern w:val="36"/>
          <w:sz w:val="24"/>
          <w:szCs w:val="24"/>
        </w:rPr>
        <w:t>特此公告。</w:t>
      </w:r>
    </w:p>
    <w:p w:rsidR="00912E29" w:rsidRPr="00562A44" w:rsidRDefault="00562A44" w:rsidP="00AF7863">
      <w:pPr>
        <w:widowControl/>
        <w:spacing w:beforeLines="50" w:afterLines="50" w:line="360" w:lineRule="auto"/>
        <w:ind w:firstLine="5670"/>
        <w:jc w:val="right"/>
        <w:rPr>
          <w:rFonts w:asciiTheme="majorEastAsia" w:eastAsiaTheme="majorEastAsia" w:hAnsiTheme="majorEastAsia"/>
          <w:sz w:val="24"/>
          <w:szCs w:val="24"/>
        </w:rPr>
        <w:pPrChange w:id="4" w:author="ZHONGM" w:date="2025-03-21T00:01:00Z">
          <w:pPr>
            <w:widowControl/>
            <w:spacing w:beforeLines="50" w:afterLines="50" w:line="360" w:lineRule="auto"/>
            <w:ind w:firstLine="5670"/>
            <w:jc w:val="right"/>
          </w:pPr>
        </w:pPrChange>
      </w:pPr>
      <w:r w:rsidRPr="00570458">
        <w:rPr>
          <w:rFonts w:ascii="Times New Roman" w:eastAsia="宋体" w:hAnsi="Times New Roman" w:cs="Arial" w:hint="eastAsia"/>
          <w:sz w:val="24"/>
          <w:szCs w:val="24"/>
        </w:rPr>
        <w:t>融通</w:t>
      </w:r>
      <w:r w:rsidR="00564B26" w:rsidRPr="00570458">
        <w:rPr>
          <w:rFonts w:ascii="Times New Roman" w:eastAsia="宋体" w:hAnsi="Times New Roman" w:cs="Arial" w:hint="eastAsia"/>
          <w:sz w:val="24"/>
          <w:szCs w:val="24"/>
        </w:rPr>
        <w:t>基金管理有限公司</w:t>
      </w:r>
      <w:r w:rsidR="00594158">
        <w:rPr>
          <w:rFonts w:ascii="Times New Roman" w:eastAsia="宋体" w:hAnsi="Times New Roman" w:cs="宋体"/>
          <w:color w:val="1A1A1A"/>
          <w:kern w:val="36"/>
          <w:sz w:val="24"/>
          <w:szCs w:val="24"/>
        </w:rPr>
        <w:t>2025</w:t>
      </w:r>
      <w:r w:rsidR="00594158">
        <w:rPr>
          <w:rFonts w:ascii="Times New Roman" w:eastAsia="宋体" w:hAnsi="Times New Roman" w:cs="宋体"/>
          <w:color w:val="1A1A1A"/>
          <w:kern w:val="36"/>
          <w:sz w:val="24"/>
          <w:szCs w:val="24"/>
        </w:rPr>
        <w:t>年</w:t>
      </w:r>
      <w:r w:rsidR="00594158">
        <w:rPr>
          <w:rFonts w:ascii="Times New Roman" w:eastAsia="宋体" w:hAnsi="Times New Roman" w:cs="宋体"/>
          <w:color w:val="1A1A1A"/>
          <w:kern w:val="36"/>
          <w:sz w:val="24"/>
          <w:szCs w:val="24"/>
        </w:rPr>
        <w:t>3</w:t>
      </w:r>
      <w:r w:rsidR="00594158">
        <w:rPr>
          <w:rFonts w:ascii="Times New Roman" w:eastAsia="宋体" w:hAnsi="Times New Roman" w:cs="宋体"/>
          <w:color w:val="1A1A1A"/>
          <w:kern w:val="36"/>
          <w:sz w:val="24"/>
          <w:szCs w:val="24"/>
        </w:rPr>
        <w:t>月</w:t>
      </w:r>
      <w:r w:rsidR="00594158">
        <w:rPr>
          <w:rFonts w:ascii="Times New Roman" w:eastAsia="宋体" w:hAnsi="Times New Roman" w:cs="宋体"/>
          <w:color w:val="1A1A1A"/>
          <w:kern w:val="36"/>
          <w:sz w:val="24"/>
          <w:szCs w:val="24"/>
        </w:rPr>
        <w:t>21</w:t>
      </w:r>
      <w:r w:rsidR="00594158">
        <w:rPr>
          <w:rFonts w:ascii="Times New Roman" w:eastAsia="宋体" w:hAnsi="Times New Roman" w:cs="宋体"/>
          <w:color w:val="1A1A1A"/>
          <w:kern w:val="36"/>
          <w:sz w:val="24"/>
          <w:szCs w:val="24"/>
        </w:rPr>
        <w:t>日</w:t>
      </w:r>
    </w:p>
    <w:sectPr w:rsidR="00912E29" w:rsidRPr="00562A44" w:rsidSect="00912E2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2B2" w:rsidRDefault="001052B2" w:rsidP="00562A44">
      <w:r>
        <w:separator/>
      </w:r>
    </w:p>
  </w:endnote>
  <w:endnote w:type="continuationSeparator" w:id="0">
    <w:p w:rsidR="001052B2" w:rsidRDefault="001052B2" w:rsidP="00562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933133"/>
      <w:docPartObj>
        <w:docPartGallery w:val="Page Numbers (Bottom of Page)"/>
        <w:docPartUnique/>
      </w:docPartObj>
    </w:sdtPr>
    <w:sdtContent>
      <w:p w:rsidR="006123CF" w:rsidRDefault="00757B32">
        <w:pPr>
          <w:pStyle w:val="a5"/>
          <w:jc w:val="center"/>
        </w:pPr>
        <w:r w:rsidRPr="00570458">
          <w:rPr>
            <w:rFonts w:ascii="Times New Roman" w:hAnsi="Times New Roman"/>
          </w:rPr>
          <w:fldChar w:fldCharType="begin"/>
        </w:r>
        <w:r w:rsidR="006123CF" w:rsidRPr="00570458">
          <w:rPr>
            <w:rFonts w:ascii="Times New Roman" w:hAnsi="Times New Roman"/>
          </w:rPr>
          <w:instrText>PAGE   \* MERGEFORMAT</w:instrText>
        </w:r>
        <w:r w:rsidRPr="00570458">
          <w:rPr>
            <w:rFonts w:ascii="Times New Roman" w:hAnsi="Times New Roman"/>
          </w:rPr>
          <w:fldChar w:fldCharType="separate"/>
        </w:r>
        <w:r w:rsidR="00AF7863" w:rsidRPr="00AF7863">
          <w:rPr>
            <w:rFonts w:ascii="Times New Roman" w:hAnsi="Times New Roman"/>
            <w:noProof/>
            <w:lang w:val="zh-CN"/>
          </w:rPr>
          <w:t>1</w:t>
        </w:r>
        <w:r w:rsidRPr="00570458">
          <w:rPr>
            <w:rFonts w:ascii="Times New Roman" w:hAnsi="Times New Roman"/>
          </w:rPr>
          <w:fldChar w:fldCharType="end"/>
        </w:r>
      </w:p>
    </w:sdtContent>
  </w:sdt>
  <w:p w:rsidR="006123CF" w:rsidRDefault="006123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2B2" w:rsidRDefault="001052B2" w:rsidP="00562A44">
      <w:r>
        <w:separator/>
      </w:r>
    </w:p>
  </w:footnote>
  <w:footnote w:type="continuationSeparator" w:id="0">
    <w:p w:rsidR="001052B2" w:rsidRDefault="001052B2" w:rsidP="00562A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23769"/>
    <w:multiLevelType w:val="hybridMultilevel"/>
    <w:tmpl w:val="BDAA95D8"/>
    <w:lvl w:ilvl="0" w:tplc="07348E2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827304"/>
    <w:multiLevelType w:val="hybridMultilevel"/>
    <w:tmpl w:val="D04EB94C"/>
    <w:lvl w:ilvl="0" w:tplc="038A0E88">
      <w:start w:val="1"/>
      <w:numFmt w:val="decimal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2">
    <w:nsid w:val="4F8856B3"/>
    <w:multiLevelType w:val="hybridMultilevel"/>
    <w:tmpl w:val="ADFE68DC"/>
    <w:lvl w:ilvl="0" w:tplc="0409000F">
      <w:start w:val="1"/>
      <w:numFmt w:val="decimal"/>
      <w:lvlText w:val="%1."/>
      <w:lvlJc w:val="left"/>
      <w:pPr>
        <w:ind w:left="84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3">
    <w:nsid w:val="6EF571EF"/>
    <w:multiLevelType w:val="hybridMultilevel"/>
    <w:tmpl w:val="7320103E"/>
    <w:lvl w:ilvl="0" w:tplc="A18CDF4A">
      <w:start w:val="1"/>
      <w:numFmt w:val="decimal"/>
      <w:lvlText w:val="%1．"/>
      <w:lvlJc w:val="center"/>
      <w:pPr>
        <w:ind w:left="84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B26"/>
    <w:rsid w:val="00004C6D"/>
    <w:rsid w:val="00076717"/>
    <w:rsid w:val="00085382"/>
    <w:rsid w:val="00090D8A"/>
    <w:rsid w:val="0009722D"/>
    <w:rsid w:val="000F1181"/>
    <w:rsid w:val="00101040"/>
    <w:rsid w:val="001052B2"/>
    <w:rsid w:val="00106A0C"/>
    <w:rsid w:val="0013418E"/>
    <w:rsid w:val="00151955"/>
    <w:rsid w:val="00167EBF"/>
    <w:rsid w:val="00196270"/>
    <w:rsid w:val="001F22BC"/>
    <w:rsid w:val="00212FE0"/>
    <w:rsid w:val="002420E5"/>
    <w:rsid w:val="0028691A"/>
    <w:rsid w:val="002A5AC0"/>
    <w:rsid w:val="002E4CE8"/>
    <w:rsid w:val="00302255"/>
    <w:rsid w:val="00321439"/>
    <w:rsid w:val="0034584C"/>
    <w:rsid w:val="0038603D"/>
    <w:rsid w:val="003F278D"/>
    <w:rsid w:val="0040744D"/>
    <w:rsid w:val="00445CA1"/>
    <w:rsid w:val="004754D9"/>
    <w:rsid w:val="004975C2"/>
    <w:rsid w:val="004C03F3"/>
    <w:rsid w:val="004E5E77"/>
    <w:rsid w:val="00562A44"/>
    <w:rsid w:val="0056415B"/>
    <w:rsid w:val="00564B26"/>
    <w:rsid w:val="00570458"/>
    <w:rsid w:val="00594158"/>
    <w:rsid w:val="005E4DA6"/>
    <w:rsid w:val="006029AF"/>
    <w:rsid w:val="006123CF"/>
    <w:rsid w:val="00676BFA"/>
    <w:rsid w:val="0068021A"/>
    <w:rsid w:val="00746DD6"/>
    <w:rsid w:val="0075038F"/>
    <w:rsid w:val="00757B32"/>
    <w:rsid w:val="0076526F"/>
    <w:rsid w:val="00845AD4"/>
    <w:rsid w:val="0088596E"/>
    <w:rsid w:val="00894848"/>
    <w:rsid w:val="00906B39"/>
    <w:rsid w:val="00912E29"/>
    <w:rsid w:val="009132A0"/>
    <w:rsid w:val="00940766"/>
    <w:rsid w:val="009A59B1"/>
    <w:rsid w:val="009F569F"/>
    <w:rsid w:val="00A03D13"/>
    <w:rsid w:val="00A2688C"/>
    <w:rsid w:val="00AA5B54"/>
    <w:rsid w:val="00AE0339"/>
    <w:rsid w:val="00AF1139"/>
    <w:rsid w:val="00AF7863"/>
    <w:rsid w:val="00B307B6"/>
    <w:rsid w:val="00BF1825"/>
    <w:rsid w:val="00C37EBE"/>
    <w:rsid w:val="00C4139D"/>
    <w:rsid w:val="00C62F3A"/>
    <w:rsid w:val="00CE5C32"/>
    <w:rsid w:val="00D35D57"/>
    <w:rsid w:val="00D53A62"/>
    <w:rsid w:val="00D7251A"/>
    <w:rsid w:val="00D756BB"/>
    <w:rsid w:val="00D77D7A"/>
    <w:rsid w:val="00DA01F7"/>
    <w:rsid w:val="00DA7958"/>
    <w:rsid w:val="00E220E0"/>
    <w:rsid w:val="00E363BB"/>
    <w:rsid w:val="00E63987"/>
    <w:rsid w:val="00E711AD"/>
    <w:rsid w:val="00EB2CB7"/>
    <w:rsid w:val="00EF02C4"/>
    <w:rsid w:val="00F06637"/>
    <w:rsid w:val="00F54A59"/>
    <w:rsid w:val="00F63E6B"/>
    <w:rsid w:val="00F6668D"/>
    <w:rsid w:val="00F93028"/>
    <w:rsid w:val="00FC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2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62A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62A4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564B2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64B2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0">
    <w:name w:val="日期1"/>
    <w:basedOn w:val="a0"/>
    <w:rsid w:val="00564B26"/>
  </w:style>
  <w:style w:type="paragraph" w:styleId="a3">
    <w:name w:val="Normal (Web)"/>
    <w:basedOn w:val="a"/>
    <w:uiPriority w:val="99"/>
    <w:semiHidden/>
    <w:unhideWhenUsed/>
    <w:rsid w:val="00564B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62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2A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2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2A4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62A4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62A4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6029AF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F182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1825"/>
    <w:rPr>
      <w:sz w:val="18"/>
      <w:szCs w:val="18"/>
    </w:rPr>
  </w:style>
  <w:style w:type="paragraph" w:styleId="a8">
    <w:name w:val="Revision"/>
    <w:hidden/>
    <w:uiPriority w:val="99"/>
    <w:semiHidden/>
    <w:rsid w:val="00101040"/>
  </w:style>
  <w:style w:type="paragraph" w:styleId="a9">
    <w:name w:val="List Paragraph"/>
    <w:basedOn w:val="a"/>
    <w:uiPriority w:val="99"/>
    <w:qFormat/>
    <w:rsid w:val="006123CF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8" w:color="CCCCCC"/>
            <w:right w:val="none" w:sz="0" w:space="0" w:color="auto"/>
          </w:divBdr>
        </w:div>
        <w:div w:id="4691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zs.com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4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guanl</dc:creator>
  <cp:lastModifiedBy>ZHONGM</cp:lastModifiedBy>
  <cp:revision>2</cp:revision>
  <dcterms:created xsi:type="dcterms:W3CDTF">2025-03-20T16:01:00Z</dcterms:created>
  <dcterms:modified xsi:type="dcterms:W3CDTF">2025-03-20T16:01:00Z</dcterms:modified>
</cp:coreProperties>
</file>