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14" w:rsidRDefault="00897014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:rsidR="00897014" w:rsidRDefault="00892FC1">
      <w:pPr>
        <w:spacing w:line="360" w:lineRule="auto"/>
        <w:jc w:val="center"/>
        <w:rPr>
          <w:rFonts w:ascii="Calibri" w:eastAsia="宋体" w:hAnsi="Calibri" w:cs="Times New Roman"/>
          <w:b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关于</w:t>
      </w:r>
      <w:r w:rsidR="00004255"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汇添富</w:t>
      </w: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基金管理</w:t>
      </w:r>
      <w:r w:rsidR="00004255"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股份有限</w:t>
      </w: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公司</w:t>
      </w:r>
      <w:bookmarkStart w:id="0" w:name="_Hlk190799510"/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旗下部分指数基金</w:t>
      </w:r>
      <w:bookmarkEnd w:id="0"/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指数</w:t>
      </w:r>
      <w:r w:rsidR="00ED59F1"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许可</w:t>
      </w: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使用费调整为基金管理人承担并修订基金合同的公告</w:t>
      </w:r>
      <w:bookmarkStart w:id="1" w:name="_GoBack"/>
      <w:bookmarkEnd w:id="1"/>
    </w:p>
    <w:p w:rsidR="00897014" w:rsidRDefault="00897014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</w:rPr>
      </w:pP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为降低投资者的理财成本，经与</w:t>
      </w:r>
      <w:r w:rsidR="003F18B8">
        <w:rPr>
          <w:rFonts w:ascii="宋体" w:eastAsia="宋体" w:hAnsi="宋体" w:cs="Times New Roman" w:hint="eastAsia"/>
          <w:szCs w:val="21"/>
        </w:rPr>
        <w:t>各</w:t>
      </w:r>
      <w:r>
        <w:rPr>
          <w:rFonts w:ascii="宋体" w:eastAsia="宋体" w:hAnsi="宋体" w:cs="Times New Roman" w:hint="eastAsia"/>
          <w:szCs w:val="21"/>
        </w:rPr>
        <w:t>基金托管人协商一致，自2025年3月21日起，</w:t>
      </w:r>
      <w:r w:rsidR="00004255">
        <w:rPr>
          <w:rFonts w:ascii="宋体" w:eastAsia="宋体" w:hAnsi="宋体" w:cs="Times New Roman" w:hint="eastAsia"/>
          <w:szCs w:val="21"/>
        </w:rPr>
        <w:t>汇添富</w:t>
      </w:r>
      <w:r>
        <w:rPr>
          <w:rFonts w:ascii="宋体" w:eastAsia="宋体" w:hAnsi="宋体" w:cs="Times New Roman" w:hint="eastAsia"/>
          <w:szCs w:val="21"/>
        </w:rPr>
        <w:t>基金管理</w:t>
      </w:r>
      <w:r w:rsidR="00004255">
        <w:rPr>
          <w:rFonts w:ascii="宋体" w:eastAsia="宋体" w:hAnsi="宋体" w:cs="Times New Roman" w:hint="eastAsia"/>
          <w:szCs w:val="21"/>
        </w:rPr>
        <w:t>股份有限</w:t>
      </w:r>
      <w:r>
        <w:rPr>
          <w:rFonts w:ascii="宋体" w:eastAsia="宋体" w:hAnsi="宋体" w:cs="Times New Roman" w:hint="eastAsia"/>
          <w:szCs w:val="21"/>
        </w:rPr>
        <w:t>公司（以下简称“基金管理人”）旗下部分指数基金</w:t>
      </w:r>
      <w:r w:rsidR="006072F8">
        <w:rPr>
          <w:rFonts w:ascii="宋体" w:eastAsia="宋体" w:hAnsi="宋体" w:cs="Times New Roman" w:hint="eastAsia"/>
          <w:szCs w:val="21"/>
        </w:rPr>
        <w:t>的</w:t>
      </w:r>
      <w:r>
        <w:rPr>
          <w:rFonts w:ascii="宋体" w:eastAsia="宋体" w:hAnsi="宋体" w:cs="Times New Roman" w:hint="eastAsia"/>
          <w:szCs w:val="21"/>
        </w:rPr>
        <w:t>指数</w:t>
      </w:r>
      <w:r w:rsidR="00ED59F1">
        <w:rPr>
          <w:rFonts w:ascii="宋体" w:eastAsia="宋体" w:hAnsi="宋体" w:cs="Times New Roman" w:hint="eastAsia"/>
          <w:szCs w:val="21"/>
        </w:rPr>
        <w:t>许可</w:t>
      </w:r>
      <w:r>
        <w:rPr>
          <w:rFonts w:ascii="宋体" w:eastAsia="宋体" w:hAnsi="宋体" w:cs="Times New Roman" w:hint="eastAsia"/>
          <w:szCs w:val="21"/>
        </w:rPr>
        <w:t>使用费调整为基金管理人承担，并相应修订各基金基金合同有关内容。本次调整后，基金管理人旗下全部指数基金</w:t>
      </w:r>
      <w:r w:rsidR="00944020">
        <w:rPr>
          <w:rFonts w:ascii="宋体" w:eastAsia="宋体" w:hAnsi="宋体" w:cs="Times New Roman" w:hint="eastAsia"/>
          <w:szCs w:val="21"/>
        </w:rPr>
        <w:t>的</w:t>
      </w:r>
      <w:r>
        <w:rPr>
          <w:rFonts w:ascii="宋体" w:eastAsia="宋体" w:hAnsi="宋体" w:cs="Times New Roman" w:hint="eastAsia"/>
          <w:szCs w:val="21"/>
        </w:rPr>
        <w:t>指数</w:t>
      </w:r>
      <w:r w:rsidR="00ED59F1">
        <w:rPr>
          <w:rFonts w:ascii="宋体" w:eastAsia="宋体" w:hAnsi="宋体" w:cs="Times New Roman" w:hint="eastAsia"/>
          <w:szCs w:val="21"/>
        </w:rPr>
        <w:t>许可</w:t>
      </w:r>
      <w:r>
        <w:rPr>
          <w:rFonts w:ascii="宋体" w:eastAsia="宋体" w:hAnsi="宋体" w:cs="Times New Roman" w:hint="eastAsia"/>
          <w:szCs w:val="21"/>
        </w:rPr>
        <w:t>使用费均由基金管理人承担。现将具体情况公告如下：</w:t>
      </w: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一、</w:t>
      </w:r>
      <w:r w:rsidR="009E799F">
        <w:rPr>
          <w:rFonts w:ascii="宋体" w:eastAsia="宋体" w:hAnsi="宋体" w:cs="Times New Roman" w:hint="eastAsia"/>
          <w:szCs w:val="21"/>
        </w:rPr>
        <w:t>本次涉及指数</w:t>
      </w:r>
      <w:r w:rsidR="00ED59F1">
        <w:rPr>
          <w:rFonts w:ascii="宋体" w:eastAsia="宋体" w:hAnsi="宋体" w:cs="Times New Roman" w:hint="eastAsia"/>
          <w:szCs w:val="21"/>
        </w:rPr>
        <w:t>许可</w:t>
      </w:r>
      <w:r w:rsidR="009E799F">
        <w:rPr>
          <w:rFonts w:ascii="宋体" w:eastAsia="宋体" w:hAnsi="宋体" w:cs="Times New Roman" w:hint="eastAsia"/>
          <w:szCs w:val="21"/>
        </w:rPr>
        <w:t>使用费调整的</w:t>
      </w:r>
      <w:r>
        <w:rPr>
          <w:rFonts w:ascii="宋体" w:eastAsia="宋体" w:hAnsi="宋体" w:cs="Times New Roman" w:hint="eastAsia"/>
          <w:szCs w:val="21"/>
        </w:rPr>
        <w:t>基金范围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880"/>
        <w:gridCol w:w="2852"/>
        <w:gridCol w:w="1276"/>
      </w:tblGrid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基金全称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基金主代码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中证800交易型开放式指数证券投资基金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添富中证800ETF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515800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中证医药卫生交易型开放式指数证券投资基金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汇添富中证医药卫生ETF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159929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中证能源交易型开放式指数证券投资基金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汇添富中证能源ETF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159930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中证金融地产交易型开放式指数证券投资基金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汇添富中证金融地产ETF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159931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汇添富沪深300安中动态策略指数型证券投资基金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汇添富沪深300安中指数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000368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汇添富恒生指数型证券投资基金（QDII-LOF）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汇添富恒生指数(QDII-LOF)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164705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汇添富中证精准医疗主题指数型发起式证券投资基金（LOF）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汇添富中证精准医疗指数(LOF)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501005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中证上海国企交易型开放式指数证券投资基金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中证上海国企ETF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510810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汇添富中证生物科技主题指数型发起式证券投资基金（LOF）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汇添富中证生物科技指数(LOF)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501009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汇添富中证互联网医疗主题指数型发起式证券投资基金（LOF）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汇添富中证互联网医疗指数(LOF)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501007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汇添富中证环境治理指数型证券投资基金（LOF）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汇添富中证环境治理指数(LOF)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501030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汇添富中证500指数型发起式证券投资基金（LOF）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汇添富中证500指数(LOF)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501036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汇添富沪深300指数型发起式证券投资基金（LOF）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汇添富沪深300指数(LOF)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501043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汇添富中证新能源汽车产业指数型发起式证券投资基金（LOF）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汇添富中证新能源汽车产业指数(LOF)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501057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中证银行交易型开放式指数证券投资基金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中证银行ETF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512820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汇添富中债1-3年国开行债券指数证券投资基金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汇添富中债1-3年国开债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007097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汇添富中债1-3年农发行债券指数证券投资基金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汇添富中债1-3年农发债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007289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中证长三角一体化发展主题交易型开放式指数证券投资基金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添富中证长三角ETF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512650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汇添富中证国企一带一路交易型开放式指数证券投资基金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添富中证国企一带一路ETF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515990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汇添富沪深300交易型开放式指数证券投资基金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添富沪深300ETF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515310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汇添富中债7-10年国开行债券指数证券投资基金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汇添富中债7-10年国开债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008054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汇添富沪深300指数增强型证券投资基金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汇添富沪深300指数增强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005530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汇添富沪深300基本面增强指数型证券投资基金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汇添富沪深300基本面增强</w:t>
            </w: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指数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010854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汇添富中证500基本面增强指数型证券投资基金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汇添富中证500基本面增强指数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012498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深证300交易型开放式指数证券投资基金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汇添富深证300ETF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159912</w:t>
            </w:r>
          </w:p>
        </w:tc>
      </w:tr>
      <w:tr w:rsidR="00C268D3" w:rsidRPr="00C268D3" w:rsidTr="004829E7">
        <w:trPr>
          <w:trHeight w:val="3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kern w:val="0"/>
                <w:szCs w:val="21"/>
              </w:rPr>
              <w:t>中证主要消费交易型开放式指数证券投资基金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4829E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汇添富中证主要消费ETF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D3" w:rsidRPr="00C268D3" w:rsidRDefault="00C268D3" w:rsidP="00C268D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C268D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159928</w:t>
            </w:r>
          </w:p>
        </w:tc>
      </w:tr>
    </w:tbl>
    <w:p w:rsidR="00897014" w:rsidRDefault="00897014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二、其他事项</w:t>
      </w: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基金管理人将根据上述调整情况修订各基金基金合同“基金费用与税收”等章节中的有关内容，并将根据修订的基金合同相应修订各基金的托管协议（如涉及）、招募说明书、基金产品资料概要等法律文件。本次修订已履行规定的程序，符合法律法规及各基金基金合同的规定，修订内容自2025年3月21日起生效，修订后的法律文件将依照《信息披露办法》的有关规定在基金管理人网站（</w:t>
      </w:r>
      <w:r w:rsidR="00004255" w:rsidRPr="00004255">
        <w:rPr>
          <w:rFonts w:ascii="宋体" w:eastAsia="宋体" w:hAnsi="宋体" w:cs="Times New Roman"/>
          <w:szCs w:val="21"/>
        </w:rPr>
        <w:t>www.99fund.com</w:t>
      </w:r>
      <w:r>
        <w:rPr>
          <w:rFonts w:ascii="宋体" w:eastAsia="宋体" w:hAnsi="宋体" w:cs="Times New Roman" w:hint="eastAsia"/>
          <w:szCs w:val="21"/>
        </w:rPr>
        <w:t>）和中国证监会基金电子披露网站（http://eid.csrc.gov.cn/fund）发布，投资者可登录查阅。</w:t>
      </w: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如有疑问，投资者可访问本公司网站(</w:t>
      </w:r>
      <w:r w:rsidR="00004255" w:rsidRPr="00004255">
        <w:rPr>
          <w:rFonts w:ascii="宋体" w:eastAsia="宋体" w:hAnsi="宋体" w:cs="Times New Roman"/>
          <w:szCs w:val="21"/>
        </w:rPr>
        <w:t>www.99fund.com</w:t>
      </w:r>
      <w:r>
        <w:rPr>
          <w:rFonts w:ascii="宋体" w:eastAsia="宋体" w:hAnsi="宋体" w:cs="Times New Roman" w:hint="eastAsia"/>
          <w:szCs w:val="21"/>
        </w:rPr>
        <w:t>)或拨打客户服务电话（</w:t>
      </w:r>
      <w:r w:rsidR="00004255" w:rsidRPr="00004255">
        <w:rPr>
          <w:rFonts w:ascii="宋体" w:eastAsia="宋体" w:hAnsi="宋体" w:cs="Times New Roman"/>
          <w:szCs w:val="21"/>
        </w:rPr>
        <w:t>400-888-9918</w:t>
      </w:r>
      <w:r>
        <w:rPr>
          <w:rFonts w:ascii="宋体" w:eastAsia="宋体" w:hAnsi="宋体" w:cs="Times New Roman" w:hint="eastAsia"/>
          <w:szCs w:val="21"/>
        </w:rPr>
        <w:t>）咨询相关事宜。</w:t>
      </w: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风险提示：基金管理人依照恪尽职守、诚实信用、谨慎勤勉的原则管理和运用基金财产，但不保证基金一定盈利，也不保证最低收益。基金的过往业绩及其净值高低并不预示其未来业绩表现。基金管理人提醒投资人基金投资的“买者自负”原则，在做出投资决策后，基金运营状况与基金净值变化引致的投资风险，由投资人自行负担。投资有风险，投资者在投资基金之前，请仔细阅读基金的基金合同、招募说明书和基金产品资料概要等</w:t>
      </w:r>
      <w:r w:rsidR="009E799F">
        <w:rPr>
          <w:rFonts w:ascii="宋体" w:eastAsia="宋体" w:hAnsi="宋体" w:cs="Times New Roman" w:hint="eastAsia"/>
          <w:szCs w:val="21"/>
        </w:rPr>
        <w:t>信息披露</w:t>
      </w:r>
      <w:r>
        <w:rPr>
          <w:rFonts w:ascii="宋体" w:eastAsia="宋体" w:hAnsi="宋体" w:cs="Times New Roman" w:hint="eastAsia"/>
          <w:szCs w:val="21"/>
        </w:rPr>
        <w:t>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897014" w:rsidRDefault="00892FC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特此公告</w:t>
      </w:r>
    </w:p>
    <w:p w:rsidR="00897014" w:rsidRDefault="00897014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897014" w:rsidRDefault="00897014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897014" w:rsidRDefault="00E518AE">
      <w:pPr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汇添富</w:t>
      </w:r>
      <w:r w:rsidR="00892FC1">
        <w:rPr>
          <w:rFonts w:ascii="宋体" w:eastAsia="宋体" w:hAnsi="宋体" w:cs="Times New Roman" w:hint="eastAsia"/>
          <w:szCs w:val="21"/>
        </w:rPr>
        <w:t>基金管理</w:t>
      </w:r>
      <w:r>
        <w:rPr>
          <w:rFonts w:ascii="宋体" w:eastAsia="宋体" w:hAnsi="宋体" w:cs="Times New Roman" w:hint="eastAsia"/>
          <w:szCs w:val="21"/>
        </w:rPr>
        <w:t>股份有限</w:t>
      </w:r>
      <w:r w:rsidR="00892FC1">
        <w:rPr>
          <w:rFonts w:ascii="宋体" w:eastAsia="宋体" w:hAnsi="宋体" w:cs="Times New Roman" w:hint="eastAsia"/>
          <w:szCs w:val="21"/>
        </w:rPr>
        <w:t>公司</w:t>
      </w:r>
    </w:p>
    <w:p w:rsidR="00897014" w:rsidRDefault="00892FC1">
      <w:pPr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2025年3月20日</w:t>
      </w:r>
    </w:p>
    <w:p w:rsidR="00897014" w:rsidRDefault="00897014" w:rsidP="00567998">
      <w:pPr>
        <w:jc w:val="left"/>
        <w:rPr>
          <w:rFonts w:ascii="宋体" w:eastAsia="宋体" w:hAnsi="宋体" w:cs="Times New Roman"/>
          <w:szCs w:val="21"/>
        </w:rPr>
      </w:pPr>
    </w:p>
    <w:sectPr w:rsidR="00897014" w:rsidSect="00CB52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2A6D20" w16cid:durableId="2B84102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3D" w:rsidRDefault="0011123D">
      <w:r>
        <w:separator/>
      </w:r>
    </w:p>
  </w:endnote>
  <w:endnote w:type="continuationSeparator" w:id="0">
    <w:p w:rsidR="0011123D" w:rsidRDefault="0011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</w:sdtPr>
    <w:sdtContent>
      <w:sdt>
        <w:sdtPr>
          <w:id w:val="1728636285"/>
        </w:sdtPr>
        <w:sdtContent>
          <w:p w:rsidR="00897014" w:rsidRDefault="00892FC1">
            <w:pPr>
              <w:pStyle w:val="a3"/>
              <w:jc w:val="center"/>
            </w:pPr>
            <w:r>
              <w:rPr>
                <w:rFonts w:ascii="宋体" w:eastAsia="宋体" w:hAnsi="宋体"/>
                <w:lang w:val="zh-CN"/>
              </w:rPr>
              <w:t xml:space="preserve"> </w:t>
            </w:r>
            <w:r w:rsidR="00CB525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PAGE</w:instrText>
            </w:r>
            <w:r w:rsidR="00CB525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E9093E">
              <w:rPr>
                <w:rFonts w:ascii="宋体" w:eastAsia="宋体" w:hAnsi="宋体"/>
                <w:b/>
                <w:bCs/>
                <w:noProof/>
              </w:rPr>
              <w:t>1</w:t>
            </w:r>
            <w:r w:rsidR="00CB525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lang w:val="zh-CN"/>
              </w:rPr>
              <w:t xml:space="preserve"> / </w:t>
            </w:r>
            <w:r w:rsidR="00CB525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NUMPAGES</w:instrText>
            </w:r>
            <w:r w:rsidR="00CB525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E9093E">
              <w:rPr>
                <w:rFonts w:ascii="宋体" w:eastAsia="宋体" w:hAnsi="宋体"/>
                <w:b/>
                <w:bCs/>
                <w:noProof/>
              </w:rPr>
              <w:t>2</w:t>
            </w:r>
            <w:r w:rsidR="00CB525F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3D" w:rsidRDefault="0011123D">
      <w:r>
        <w:separator/>
      </w:r>
    </w:p>
  </w:footnote>
  <w:footnote w:type="continuationSeparator" w:id="0">
    <w:p w:rsidR="0011123D" w:rsidRDefault="00111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BAE108"/>
    <w:multiLevelType w:val="singleLevel"/>
    <w:tmpl w:val="DBBAE1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DF"/>
    <w:rsid w:val="95386A6A"/>
    <w:rsid w:val="BFBDBC2F"/>
    <w:rsid w:val="D77D9441"/>
    <w:rsid w:val="EF4EC657"/>
    <w:rsid w:val="FA4D4FF5"/>
    <w:rsid w:val="FBDF19BD"/>
    <w:rsid w:val="FEDDDD28"/>
    <w:rsid w:val="FF8D73C8"/>
    <w:rsid w:val="00004255"/>
    <w:rsid w:val="00032B47"/>
    <w:rsid w:val="000B4366"/>
    <w:rsid w:val="000D73A6"/>
    <w:rsid w:val="0011123D"/>
    <w:rsid w:val="00130A7A"/>
    <w:rsid w:val="0014096A"/>
    <w:rsid w:val="00227E8D"/>
    <w:rsid w:val="002A034F"/>
    <w:rsid w:val="00364903"/>
    <w:rsid w:val="003F0A12"/>
    <w:rsid w:val="003F18B8"/>
    <w:rsid w:val="00426F42"/>
    <w:rsid w:val="004648A1"/>
    <w:rsid w:val="004829E7"/>
    <w:rsid w:val="004D31A9"/>
    <w:rsid w:val="004D47C0"/>
    <w:rsid w:val="00557941"/>
    <w:rsid w:val="00567998"/>
    <w:rsid w:val="005E5D3C"/>
    <w:rsid w:val="005E7F48"/>
    <w:rsid w:val="006072F8"/>
    <w:rsid w:val="00633A9C"/>
    <w:rsid w:val="00652717"/>
    <w:rsid w:val="007A30BA"/>
    <w:rsid w:val="00892FC1"/>
    <w:rsid w:val="00897014"/>
    <w:rsid w:val="008A3051"/>
    <w:rsid w:val="008F4201"/>
    <w:rsid w:val="00944020"/>
    <w:rsid w:val="009E572F"/>
    <w:rsid w:val="009E799F"/>
    <w:rsid w:val="00A43F13"/>
    <w:rsid w:val="00AA11BC"/>
    <w:rsid w:val="00B27EAD"/>
    <w:rsid w:val="00B567BD"/>
    <w:rsid w:val="00B7539C"/>
    <w:rsid w:val="00C268D3"/>
    <w:rsid w:val="00C416EC"/>
    <w:rsid w:val="00CB525F"/>
    <w:rsid w:val="00CB6E97"/>
    <w:rsid w:val="00D92C91"/>
    <w:rsid w:val="00E518AE"/>
    <w:rsid w:val="00E9093E"/>
    <w:rsid w:val="00ED59F1"/>
    <w:rsid w:val="00F15ADF"/>
    <w:rsid w:val="36FF1B7D"/>
    <w:rsid w:val="75F61AB3"/>
    <w:rsid w:val="7BEF0FC9"/>
    <w:rsid w:val="7FE9B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5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5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52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52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52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52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525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525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5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B52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CB525F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CB52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rsid w:val="00CB5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CB525F"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CB52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CB5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CB5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CB525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CB525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CB525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CB525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CB525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CB525F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CB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CB5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CB5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qFormat/>
    <w:rsid w:val="00CB525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B525F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CB52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CB5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qFormat/>
    <w:rsid w:val="00CB525F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CB525F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CB52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525F"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sid w:val="00CB525F"/>
    <w:rPr>
      <w:color w:val="605E5C"/>
      <w:shd w:val="clear" w:color="auto" w:fill="E1DFDD"/>
    </w:rPr>
  </w:style>
  <w:style w:type="paragraph" w:styleId="ac">
    <w:name w:val="Balloon Text"/>
    <w:basedOn w:val="a"/>
    <w:link w:val="Char5"/>
    <w:uiPriority w:val="99"/>
    <w:semiHidden/>
    <w:unhideWhenUsed/>
    <w:rsid w:val="003F18B8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3F18B8"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E799F"/>
    <w:rPr>
      <w:sz w:val="21"/>
      <w:szCs w:val="21"/>
    </w:rPr>
  </w:style>
  <w:style w:type="paragraph" w:styleId="ae">
    <w:name w:val="annotation text"/>
    <w:basedOn w:val="a"/>
    <w:link w:val="Char6"/>
    <w:uiPriority w:val="99"/>
    <w:semiHidden/>
    <w:unhideWhenUsed/>
    <w:rsid w:val="009E799F"/>
    <w:pPr>
      <w:jc w:val="left"/>
    </w:pPr>
  </w:style>
  <w:style w:type="character" w:customStyle="1" w:styleId="Char6">
    <w:name w:val="批注文字 Char"/>
    <w:basedOn w:val="a0"/>
    <w:link w:val="ae"/>
    <w:uiPriority w:val="99"/>
    <w:semiHidden/>
    <w:rsid w:val="009E799F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9E799F"/>
    <w:rPr>
      <w:b/>
      <w:bCs/>
    </w:rPr>
  </w:style>
  <w:style w:type="character" w:customStyle="1" w:styleId="Char7">
    <w:name w:val="批注主题 Char"/>
    <w:basedOn w:val="Char6"/>
    <w:link w:val="af"/>
    <w:uiPriority w:val="99"/>
    <w:semiHidden/>
    <w:rsid w:val="009E799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4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肖南</dc:creator>
  <cp:lastModifiedBy>ZHONGM</cp:lastModifiedBy>
  <cp:revision>2</cp:revision>
  <cp:lastPrinted>2025-03-17T09:00:00Z</cp:lastPrinted>
  <dcterms:created xsi:type="dcterms:W3CDTF">2025-03-19T16:03:00Z</dcterms:created>
  <dcterms:modified xsi:type="dcterms:W3CDTF">2025-03-19T16:03:00Z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5DE21356319E20172EF3D367D5A45677</vt:lpwstr>
  </property>
</Properties>
</file>