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220" w:rsidRDefault="00676220" w:rsidP="00676220">
      <w:pPr>
        <w:pStyle w:val="Default"/>
      </w:pPr>
    </w:p>
    <w:p w:rsidR="00676220" w:rsidRPr="00736ED9" w:rsidRDefault="00FD4017" w:rsidP="00676220">
      <w:pPr>
        <w:pStyle w:val="Default"/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永赢中证港股通医疗主题交易型开放式指数证券投资基金</w:t>
      </w:r>
    </w:p>
    <w:p w:rsidR="00676220" w:rsidRPr="00736ED9" w:rsidRDefault="00676220" w:rsidP="00676220">
      <w:pPr>
        <w:pStyle w:val="Default"/>
        <w:jc w:val="center"/>
        <w:rPr>
          <w:rFonts w:ascii="黑体" w:eastAsia="黑体" w:hAnsi="黑体"/>
          <w:b/>
          <w:sz w:val="28"/>
          <w:szCs w:val="28"/>
        </w:rPr>
      </w:pPr>
      <w:r w:rsidRPr="00736ED9">
        <w:rPr>
          <w:rFonts w:ascii="黑体" w:eastAsia="黑体" w:hAnsi="黑体" w:hint="eastAsia"/>
          <w:b/>
          <w:sz w:val="28"/>
          <w:szCs w:val="28"/>
        </w:rPr>
        <w:t>上网发售提示性公告</w:t>
      </w:r>
    </w:p>
    <w:p w:rsidR="00676220" w:rsidRDefault="00676220" w:rsidP="00676220">
      <w:pPr>
        <w:pStyle w:val="Default"/>
        <w:spacing w:line="360" w:lineRule="auto"/>
        <w:jc w:val="both"/>
        <w:rPr>
          <w:sz w:val="21"/>
          <w:szCs w:val="21"/>
        </w:rPr>
      </w:pPr>
    </w:p>
    <w:p w:rsidR="007C34F6" w:rsidRDefault="00FD4017" w:rsidP="00317FCD">
      <w:pPr>
        <w:pStyle w:val="Default"/>
        <w:spacing w:line="360" w:lineRule="auto"/>
        <w:ind w:firstLineChars="200" w:firstLine="4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永赢中证港股通医疗主题交易型开放式指数证券投资基金</w:t>
      </w:r>
      <w:r w:rsidR="007C34F6" w:rsidRPr="00C751AF">
        <w:rPr>
          <w:rFonts w:hAnsi="宋体"/>
          <w:sz w:val="21"/>
          <w:szCs w:val="21"/>
        </w:rPr>
        <w:t>（以下简称</w:t>
      </w:r>
      <w:r w:rsidR="00B96611" w:rsidRPr="00C751AF">
        <w:rPr>
          <w:rFonts w:hAnsi="宋体" w:hint="eastAsia"/>
          <w:sz w:val="21"/>
          <w:szCs w:val="21"/>
        </w:rPr>
        <w:t>“</w:t>
      </w:r>
      <w:r w:rsidR="007C34F6" w:rsidRPr="00C751AF">
        <w:rPr>
          <w:rFonts w:hAnsi="宋体"/>
          <w:sz w:val="21"/>
          <w:szCs w:val="21"/>
        </w:rPr>
        <w:t>本基金</w:t>
      </w:r>
      <w:r w:rsidR="00B96611">
        <w:rPr>
          <w:rFonts w:hAnsi="宋体"/>
          <w:sz w:val="21"/>
          <w:szCs w:val="21"/>
        </w:rPr>
        <w:t>”</w:t>
      </w:r>
      <w:r w:rsidR="007C34F6" w:rsidRPr="00C751AF">
        <w:rPr>
          <w:rFonts w:hAnsi="宋体"/>
          <w:sz w:val="21"/>
          <w:szCs w:val="21"/>
        </w:rPr>
        <w:t>）已于</w:t>
      </w:r>
      <w:r w:rsidR="00055A4F">
        <w:rPr>
          <w:sz w:val="21"/>
          <w:szCs w:val="21"/>
        </w:rPr>
        <w:t>2024</w:t>
      </w:r>
      <w:r w:rsidR="007C34F6" w:rsidRPr="007C34F6">
        <w:rPr>
          <w:sz w:val="21"/>
          <w:szCs w:val="21"/>
        </w:rPr>
        <w:t>年</w:t>
      </w:r>
      <w:r>
        <w:rPr>
          <w:rFonts w:hint="eastAsia"/>
          <w:sz w:val="21"/>
          <w:szCs w:val="21"/>
        </w:rPr>
        <w:t>11</w:t>
      </w:r>
      <w:r w:rsidR="007C34F6" w:rsidRPr="007C34F6">
        <w:rPr>
          <w:sz w:val="21"/>
          <w:szCs w:val="21"/>
        </w:rPr>
        <w:t>月</w:t>
      </w:r>
      <w:r>
        <w:rPr>
          <w:rFonts w:hint="eastAsia"/>
          <w:sz w:val="21"/>
          <w:szCs w:val="21"/>
        </w:rPr>
        <w:t>18</w:t>
      </w:r>
      <w:r w:rsidR="007C34F6" w:rsidRPr="007C34F6">
        <w:rPr>
          <w:sz w:val="21"/>
          <w:szCs w:val="21"/>
        </w:rPr>
        <w:t>日获中国证监会证监许可</w:t>
      </w:r>
      <w:r w:rsidR="006F5F70" w:rsidRPr="006F5F70">
        <w:rPr>
          <w:rFonts w:hint="eastAsia"/>
          <w:sz w:val="21"/>
          <w:szCs w:val="21"/>
        </w:rPr>
        <w:t>〔</w:t>
      </w:r>
      <w:r w:rsidR="00055A4F">
        <w:rPr>
          <w:rFonts w:hint="eastAsia"/>
          <w:sz w:val="21"/>
          <w:szCs w:val="21"/>
        </w:rPr>
        <w:t>2024</w:t>
      </w:r>
      <w:r w:rsidR="006F5F70" w:rsidRPr="006F5F70">
        <w:rPr>
          <w:rFonts w:hint="eastAsia"/>
          <w:sz w:val="21"/>
          <w:szCs w:val="21"/>
        </w:rPr>
        <w:t>〕</w:t>
      </w:r>
      <w:r>
        <w:rPr>
          <w:rFonts w:hint="eastAsia"/>
          <w:sz w:val="21"/>
          <w:szCs w:val="21"/>
        </w:rPr>
        <w:t>1614</w:t>
      </w:r>
      <w:r w:rsidR="007C34F6" w:rsidRPr="007C34F6">
        <w:rPr>
          <w:sz w:val="21"/>
          <w:szCs w:val="21"/>
        </w:rPr>
        <w:t>号文</w:t>
      </w:r>
      <w:r w:rsidR="007C34F6">
        <w:rPr>
          <w:rFonts w:hint="eastAsia"/>
          <w:sz w:val="21"/>
          <w:szCs w:val="21"/>
        </w:rPr>
        <w:t>准予</w:t>
      </w:r>
      <w:r w:rsidR="007C34F6" w:rsidRPr="007C34F6">
        <w:rPr>
          <w:sz w:val="21"/>
          <w:szCs w:val="21"/>
        </w:rPr>
        <w:t>注册</w:t>
      </w:r>
      <w:r w:rsidR="007C34F6">
        <w:rPr>
          <w:rFonts w:hint="eastAsia"/>
          <w:sz w:val="21"/>
          <w:szCs w:val="21"/>
        </w:rPr>
        <w:t>募集</w:t>
      </w:r>
      <w:r w:rsidR="007C34F6" w:rsidRPr="007C34F6">
        <w:rPr>
          <w:sz w:val="21"/>
          <w:szCs w:val="21"/>
        </w:rPr>
        <w:t>。</w:t>
      </w:r>
      <w:r w:rsidR="007C34F6">
        <w:rPr>
          <w:rFonts w:hint="eastAsia"/>
          <w:sz w:val="21"/>
          <w:szCs w:val="21"/>
        </w:rPr>
        <w:t>本基金将</w:t>
      </w:r>
      <w:r w:rsidR="007C34F6">
        <w:rPr>
          <w:sz w:val="21"/>
          <w:szCs w:val="21"/>
        </w:rPr>
        <w:t>于</w:t>
      </w:r>
      <w:r w:rsidR="008D6D95">
        <w:rPr>
          <w:rFonts w:hint="eastAsia"/>
          <w:sz w:val="21"/>
          <w:szCs w:val="21"/>
        </w:rPr>
        <w:t>202</w:t>
      </w:r>
      <w:r>
        <w:rPr>
          <w:rFonts w:hint="eastAsia"/>
          <w:sz w:val="21"/>
          <w:szCs w:val="21"/>
        </w:rPr>
        <w:t>5</w:t>
      </w:r>
      <w:r w:rsidR="00017945" w:rsidRPr="007C34F6">
        <w:rPr>
          <w:sz w:val="21"/>
          <w:szCs w:val="21"/>
        </w:rPr>
        <w:t>年</w:t>
      </w:r>
      <w:r>
        <w:rPr>
          <w:rFonts w:hint="eastAsia"/>
          <w:sz w:val="21"/>
          <w:szCs w:val="21"/>
        </w:rPr>
        <w:t>3</w:t>
      </w:r>
      <w:r w:rsidR="00017945" w:rsidRPr="007C34F6">
        <w:rPr>
          <w:sz w:val="21"/>
          <w:szCs w:val="21"/>
        </w:rPr>
        <w:t>月</w:t>
      </w:r>
      <w:r>
        <w:rPr>
          <w:rFonts w:hint="eastAsia"/>
          <w:sz w:val="21"/>
          <w:szCs w:val="21"/>
        </w:rPr>
        <w:t>1</w:t>
      </w:r>
      <w:r w:rsidR="00A75655">
        <w:rPr>
          <w:rFonts w:hint="eastAsia"/>
          <w:sz w:val="21"/>
          <w:szCs w:val="21"/>
        </w:rPr>
        <w:t>7</w:t>
      </w:r>
      <w:r w:rsidR="00017945" w:rsidRPr="007C34F6">
        <w:rPr>
          <w:sz w:val="21"/>
          <w:szCs w:val="21"/>
        </w:rPr>
        <w:t>日</w:t>
      </w:r>
      <w:r w:rsidR="007C34F6" w:rsidRPr="00CD3C05">
        <w:rPr>
          <w:sz w:val="21"/>
          <w:szCs w:val="21"/>
        </w:rPr>
        <w:t>至</w:t>
      </w:r>
      <w:r w:rsidR="008D6D95">
        <w:rPr>
          <w:rFonts w:hint="eastAsia"/>
          <w:sz w:val="21"/>
          <w:szCs w:val="21"/>
        </w:rPr>
        <w:t>202</w:t>
      </w:r>
      <w:r>
        <w:rPr>
          <w:rFonts w:hint="eastAsia"/>
          <w:sz w:val="21"/>
          <w:szCs w:val="21"/>
        </w:rPr>
        <w:t>5</w:t>
      </w:r>
      <w:r w:rsidR="00017945" w:rsidRPr="007C34F6">
        <w:rPr>
          <w:sz w:val="21"/>
          <w:szCs w:val="21"/>
        </w:rPr>
        <w:t>年</w:t>
      </w:r>
      <w:r>
        <w:rPr>
          <w:rFonts w:hint="eastAsia"/>
          <w:sz w:val="21"/>
          <w:szCs w:val="21"/>
        </w:rPr>
        <w:t>3</w:t>
      </w:r>
      <w:r w:rsidR="00017945" w:rsidRPr="007C34F6">
        <w:rPr>
          <w:sz w:val="21"/>
          <w:szCs w:val="21"/>
        </w:rPr>
        <w:t>月</w:t>
      </w:r>
      <w:r>
        <w:rPr>
          <w:rFonts w:hint="eastAsia"/>
          <w:sz w:val="21"/>
          <w:szCs w:val="21"/>
        </w:rPr>
        <w:t>2</w:t>
      </w:r>
      <w:r w:rsidR="00A75655">
        <w:rPr>
          <w:rFonts w:hint="eastAsia"/>
          <w:sz w:val="21"/>
          <w:szCs w:val="21"/>
        </w:rPr>
        <w:t>8</w:t>
      </w:r>
      <w:r w:rsidR="00017945" w:rsidRPr="007C34F6">
        <w:rPr>
          <w:sz w:val="21"/>
          <w:szCs w:val="21"/>
        </w:rPr>
        <w:t>日</w:t>
      </w:r>
      <w:r w:rsidR="007C34F6">
        <w:rPr>
          <w:rFonts w:hint="eastAsia"/>
          <w:sz w:val="21"/>
          <w:szCs w:val="21"/>
        </w:rPr>
        <w:t>在</w:t>
      </w:r>
      <w:r w:rsidR="009414DF">
        <w:rPr>
          <w:rFonts w:hint="eastAsia"/>
          <w:sz w:val="21"/>
          <w:szCs w:val="21"/>
        </w:rPr>
        <w:t>深圳</w:t>
      </w:r>
      <w:r w:rsidR="007C34F6">
        <w:rPr>
          <w:rFonts w:hint="eastAsia"/>
          <w:sz w:val="21"/>
          <w:szCs w:val="21"/>
        </w:rPr>
        <w:t>证券交易所上网发售，场内</w:t>
      </w:r>
      <w:r w:rsidR="00017945">
        <w:rPr>
          <w:sz w:val="21"/>
          <w:szCs w:val="21"/>
        </w:rPr>
        <w:t>简称：</w:t>
      </w:r>
      <w:r>
        <w:rPr>
          <w:rFonts w:hint="eastAsia"/>
          <w:sz w:val="21"/>
          <w:szCs w:val="21"/>
        </w:rPr>
        <w:t>港股医疗</w:t>
      </w:r>
      <w:r w:rsidR="0019730F">
        <w:rPr>
          <w:rFonts w:hint="eastAsia"/>
          <w:sz w:val="21"/>
          <w:szCs w:val="21"/>
        </w:rPr>
        <w:t>ETF</w:t>
      </w:r>
      <w:r w:rsidR="00017945">
        <w:rPr>
          <w:rFonts w:hAnsi="Times New Roman" w:hint="eastAsia"/>
          <w:sz w:val="21"/>
          <w:szCs w:val="21"/>
        </w:rPr>
        <w:t>，</w:t>
      </w:r>
      <w:r w:rsidR="008A15DB">
        <w:rPr>
          <w:rFonts w:hAnsi="Times New Roman" w:hint="eastAsia"/>
          <w:sz w:val="21"/>
          <w:szCs w:val="21"/>
        </w:rPr>
        <w:t>基金</w:t>
      </w:r>
      <w:r w:rsidR="00017945">
        <w:rPr>
          <w:rFonts w:hAnsi="Times New Roman"/>
          <w:sz w:val="21"/>
          <w:szCs w:val="21"/>
        </w:rPr>
        <w:t>代码：</w:t>
      </w:r>
      <w:r w:rsidR="009414DF">
        <w:rPr>
          <w:rFonts w:hAnsi="Times New Roman" w:hint="eastAsia"/>
          <w:sz w:val="21"/>
          <w:szCs w:val="21"/>
        </w:rPr>
        <w:t>1593</w:t>
      </w:r>
      <w:r>
        <w:rPr>
          <w:rFonts w:hAnsi="Times New Roman" w:hint="eastAsia"/>
          <w:sz w:val="21"/>
          <w:szCs w:val="21"/>
        </w:rPr>
        <w:t>66</w:t>
      </w:r>
      <w:r w:rsidR="009C7E8E">
        <w:rPr>
          <w:rFonts w:hAnsi="Times New Roman" w:hint="eastAsia"/>
          <w:sz w:val="21"/>
          <w:szCs w:val="21"/>
        </w:rPr>
        <w:t>，深交所挂牌价为1.000元</w:t>
      </w:r>
      <w:r w:rsidR="007C34F6">
        <w:rPr>
          <w:rFonts w:hint="eastAsia"/>
          <w:sz w:val="21"/>
          <w:szCs w:val="21"/>
        </w:rPr>
        <w:t>。</w:t>
      </w:r>
      <w:r w:rsidR="00767805" w:rsidRPr="00767805">
        <w:rPr>
          <w:rFonts w:hint="eastAsia"/>
          <w:sz w:val="21"/>
          <w:szCs w:val="21"/>
        </w:rPr>
        <w:t>所有具有基金销售业务资格且同时为</w:t>
      </w:r>
      <w:r w:rsidR="004B41F2">
        <w:rPr>
          <w:rFonts w:hint="eastAsia"/>
          <w:sz w:val="21"/>
          <w:szCs w:val="21"/>
        </w:rPr>
        <w:t>深圳</w:t>
      </w:r>
      <w:r w:rsidR="00767805" w:rsidRPr="00767805">
        <w:rPr>
          <w:sz w:val="21"/>
          <w:szCs w:val="21"/>
        </w:rPr>
        <w:t>证券交易所会员单位的证券公司均可办理。</w:t>
      </w:r>
      <w:r w:rsidR="007C34F6">
        <w:rPr>
          <w:rFonts w:hAnsi="Times New Roman" w:hint="eastAsia"/>
          <w:sz w:val="21"/>
          <w:szCs w:val="21"/>
        </w:rPr>
        <w:t>发售时间</w:t>
      </w:r>
      <w:r w:rsidR="007C34F6">
        <w:rPr>
          <w:rFonts w:hAnsi="Times New Roman"/>
          <w:sz w:val="21"/>
          <w:szCs w:val="21"/>
        </w:rPr>
        <w:t>如有变更，</w:t>
      </w:r>
      <w:r w:rsidR="00ED1162" w:rsidRPr="00ED1162">
        <w:rPr>
          <w:rFonts w:hAnsi="Times New Roman" w:hint="eastAsia"/>
          <w:sz w:val="21"/>
          <w:szCs w:val="21"/>
        </w:rPr>
        <w:t>永赢基金管理有限公司（以下简称“本公司”）</w:t>
      </w:r>
      <w:r w:rsidR="007C34F6">
        <w:rPr>
          <w:rFonts w:hAnsi="Times New Roman"/>
          <w:sz w:val="21"/>
          <w:szCs w:val="21"/>
        </w:rPr>
        <w:t>将及时公告。</w:t>
      </w:r>
    </w:p>
    <w:p w:rsidR="00676220" w:rsidRDefault="00832DA9" w:rsidP="00832DA9">
      <w:pPr>
        <w:pStyle w:val="Default"/>
        <w:spacing w:line="360" w:lineRule="auto"/>
        <w:ind w:firstLineChars="200" w:firstLine="420"/>
        <w:jc w:val="both"/>
        <w:rPr>
          <w:rFonts w:hAnsi="Times New Roman"/>
          <w:sz w:val="21"/>
          <w:szCs w:val="21"/>
        </w:rPr>
      </w:pPr>
      <w:r w:rsidRPr="00832DA9">
        <w:rPr>
          <w:rFonts w:hAnsi="Times New Roman" w:hint="eastAsia"/>
          <w:sz w:val="21"/>
          <w:szCs w:val="21"/>
        </w:rPr>
        <w:t>本</w:t>
      </w:r>
      <w:r w:rsidRPr="00832DA9">
        <w:rPr>
          <w:rFonts w:hAnsi="Times New Roman"/>
          <w:sz w:val="21"/>
          <w:szCs w:val="21"/>
        </w:rPr>
        <w:t>公告仅对</w:t>
      </w:r>
      <w:r w:rsidR="0029708F">
        <w:rPr>
          <w:rFonts w:hAnsi="Times New Roman"/>
          <w:sz w:val="21"/>
          <w:szCs w:val="21"/>
        </w:rPr>
        <w:t>本</w:t>
      </w:r>
      <w:r w:rsidRPr="00832DA9">
        <w:rPr>
          <w:rFonts w:hAnsi="Times New Roman"/>
          <w:sz w:val="21"/>
          <w:szCs w:val="21"/>
        </w:rPr>
        <w:t>基金上网发售的有关事项和规定予以说明。</w:t>
      </w:r>
      <w:r w:rsidRPr="00832DA9">
        <w:rPr>
          <w:rFonts w:hAnsi="Times New Roman" w:hint="eastAsia"/>
          <w:sz w:val="21"/>
          <w:szCs w:val="21"/>
        </w:rPr>
        <w:t>投资者欲了解本基金的详细情况，请详细阅读</w:t>
      </w:r>
      <w:r w:rsidR="006F17AD">
        <w:rPr>
          <w:sz w:val="21"/>
          <w:szCs w:val="21"/>
        </w:rPr>
        <w:t>202</w:t>
      </w:r>
      <w:r w:rsidR="00FD4017">
        <w:rPr>
          <w:rFonts w:hint="eastAsia"/>
          <w:sz w:val="21"/>
          <w:szCs w:val="21"/>
        </w:rPr>
        <w:t>5</w:t>
      </w:r>
      <w:r w:rsidR="00017945" w:rsidRPr="007C34F6">
        <w:rPr>
          <w:sz w:val="21"/>
          <w:szCs w:val="21"/>
        </w:rPr>
        <w:t>年</w:t>
      </w:r>
      <w:r w:rsidR="00FD4017">
        <w:rPr>
          <w:rFonts w:hint="eastAsia"/>
          <w:sz w:val="21"/>
          <w:szCs w:val="21"/>
        </w:rPr>
        <w:t>3</w:t>
      </w:r>
      <w:r w:rsidR="00017945" w:rsidRPr="007C34F6">
        <w:rPr>
          <w:sz w:val="21"/>
          <w:szCs w:val="21"/>
        </w:rPr>
        <w:t>月</w:t>
      </w:r>
      <w:r w:rsidR="00A75655">
        <w:rPr>
          <w:rFonts w:hint="eastAsia"/>
          <w:sz w:val="21"/>
          <w:szCs w:val="21"/>
        </w:rPr>
        <w:t>12</w:t>
      </w:r>
      <w:r w:rsidR="00017945" w:rsidRPr="007C34F6">
        <w:rPr>
          <w:sz w:val="21"/>
          <w:szCs w:val="21"/>
        </w:rPr>
        <w:t>日</w:t>
      </w:r>
      <w:r w:rsidRPr="00832DA9">
        <w:rPr>
          <w:rFonts w:hAnsi="Times New Roman"/>
          <w:sz w:val="21"/>
          <w:szCs w:val="21"/>
        </w:rPr>
        <w:t>登载于本公司网站（</w:t>
      </w:r>
      <w:r w:rsidRPr="000E13D7">
        <w:rPr>
          <w:rFonts w:ascii="Arial" w:hAnsi="Arial" w:cs="Arial"/>
          <w:sz w:val="21"/>
          <w:szCs w:val="21"/>
        </w:rPr>
        <w:t>http://www.maxwealthfund.com</w:t>
      </w:r>
      <w:r w:rsidRPr="00832DA9">
        <w:rPr>
          <w:rFonts w:hAnsi="Times New Roman"/>
          <w:sz w:val="21"/>
          <w:szCs w:val="21"/>
        </w:rPr>
        <w:t>）和中国证监会基金电子披露网站（</w:t>
      </w:r>
      <w:r w:rsidRPr="000E13D7">
        <w:rPr>
          <w:rFonts w:ascii="Arial" w:hAnsi="Arial" w:cs="Arial"/>
          <w:sz w:val="21"/>
          <w:szCs w:val="21"/>
        </w:rPr>
        <w:t>http://eid.csrc.gov.cn/fund</w:t>
      </w:r>
      <w:r w:rsidRPr="00832DA9">
        <w:rPr>
          <w:rFonts w:hAnsi="Times New Roman"/>
          <w:sz w:val="21"/>
          <w:szCs w:val="21"/>
        </w:rPr>
        <w:t>）的《</w:t>
      </w:r>
      <w:r w:rsidR="00FD4017">
        <w:rPr>
          <w:rFonts w:hAnsi="Times New Roman" w:hint="eastAsia"/>
          <w:sz w:val="21"/>
          <w:szCs w:val="21"/>
        </w:rPr>
        <w:t>永赢中证港股通医疗主题交易型开放式指数证券投资基金</w:t>
      </w:r>
      <w:r w:rsidRPr="00832DA9">
        <w:rPr>
          <w:rFonts w:hAnsi="Times New Roman"/>
          <w:sz w:val="21"/>
          <w:szCs w:val="21"/>
        </w:rPr>
        <w:t>基金合同》</w:t>
      </w:r>
      <w:r w:rsidR="000905AC">
        <w:rPr>
          <w:rFonts w:hAnsi="Times New Roman" w:hint="eastAsia"/>
          <w:sz w:val="21"/>
          <w:szCs w:val="21"/>
        </w:rPr>
        <w:t>、</w:t>
      </w:r>
      <w:r w:rsidRPr="00832DA9">
        <w:rPr>
          <w:rFonts w:hAnsi="Times New Roman"/>
          <w:sz w:val="21"/>
          <w:szCs w:val="21"/>
        </w:rPr>
        <w:t>《</w:t>
      </w:r>
      <w:r w:rsidR="00FD4017">
        <w:rPr>
          <w:rFonts w:hAnsi="Times New Roman" w:hint="eastAsia"/>
          <w:sz w:val="21"/>
          <w:szCs w:val="21"/>
        </w:rPr>
        <w:t>永赢中证港股通医疗主题交易型开放式指数证券投资基金</w:t>
      </w:r>
      <w:r w:rsidRPr="00832DA9">
        <w:rPr>
          <w:rFonts w:hAnsi="Times New Roman"/>
          <w:sz w:val="21"/>
          <w:szCs w:val="21"/>
        </w:rPr>
        <w:t>招募说明书》</w:t>
      </w:r>
      <w:r w:rsidR="000905AC">
        <w:rPr>
          <w:rFonts w:hAnsi="Times New Roman" w:hint="eastAsia"/>
          <w:sz w:val="21"/>
          <w:szCs w:val="21"/>
        </w:rPr>
        <w:t>和《</w:t>
      </w:r>
      <w:r w:rsidR="00FD4017">
        <w:rPr>
          <w:rFonts w:hAnsi="Times New Roman" w:hint="eastAsia"/>
          <w:sz w:val="21"/>
          <w:szCs w:val="21"/>
        </w:rPr>
        <w:t>永赢中证港股通医疗主题交易型开放式指数证券投资基金</w:t>
      </w:r>
      <w:r w:rsidR="000905AC" w:rsidRPr="000905AC">
        <w:rPr>
          <w:rFonts w:hAnsi="Times New Roman" w:hint="eastAsia"/>
          <w:sz w:val="21"/>
          <w:szCs w:val="21"/>
        </w:rPr>
        <w:t>基金份额发售公告</w:t>
      </w:r>
      <w:r w:rsidR="000905AC">
        <w:rPr>
          <w:rFonts w:hAnsi="Times New Roman" w:hint="eastAsia"/>
          <w:sz w:val="21"/>
          <w:szCs w:val="21"/>
        </w:rPr>
        <w:t>》</w:t>
      </w:r>
      <w:r w:rsidRPr="00832DA9">
        <w:rPr>
          <w:rFonts w:hAnsi="Times New Roman"/>
          <w:sz w:val="21"/>
          <w:szCs w:val="21"/>
        </w:rPr>
        <w:t>。</w:t>
      </w:r>
      <w:r>
        <w:rPr>
          <w:rFonts w:hAnsi="Times New Roman" w:hint="eastAsia"/>
          <w:sz w:val="21"/>
          <w:szCs w:val="21"/>
        </w:rPr>
        <w:t>投资者还可</w:t>
      </w:r>
      <w:r>
        <w:rPr>
          <w:rFonts w:hAnsi="Times New Roman"/>
          <w:sz w:val="21"/>
          <w:szCs w:val="21"/>
        </w:rPr>
        <w:t>通过</w:t>
      </w:r>
      <w:r>
        <w:rPr>
          <w:rFonts w:hAnsi="Times New Roman" w:hint="eastAsia"/>
          <w:sz w:val="21"/>
          <w:szCs w:val="21"/>
        </w:rPr>
        <w:t>客户</w:t>
      </w:r>
      <w:r>
        <w:rPr>
          <w:rFonts w:hAnsi="Times New Roman"/>
          <w:sz w:val="21"/>
          <w:szCs w:val="21"/>
        </w:rPr>
        <w:t>服务</w:t>
      </w:r>
      <w:r>
        <w:rPr>
          <w:rFonts w:hAnsi="Times New Roman" w:hint="eastAsia"/>
          <w:sz w:val="21"/>
          <w:szCs w:val="21"/>
        </w:rPr>
        <w:t>电话</w:t>
      </w:r>
      <w:r w:rsidR="00AF2935" w:rsidRPr="00AF2935">
        <w:rPr>
          <w:rFonts w:hAnsi="Times New Roman"/>
          <w:sz w:val="21"/>
          <w:szCs w:val="21"/>
        </w:rPr>
        <w:t>400-805-8888</w:t>
      </w:r>
      <w:r>
        <w:rPr>
          <w:rFonts w:hAnsi="Times New Roman" w:hint="eastAsia"/>
          <w:sz w:val="21"/>
          <w:szCs w:val="21"/>
        </w:rPr>
        <w:t>咨询</w:t>
      </w:r>
      <w:r>
        <w:rPr>
          <w:rFonts w:hAnsi="Times New Roman"/>
          <w:sz w:val="21"/>
          <w:szCs w:val="21"/>
        </w:rPr>
        <w:t>相关情况</w:t>
      </w:r>
      <w:r w:rsidR="00676220">
        <w:rPr>
          <w:rFonts w:hAnsi="Times New Roman" w:hint="eastAsia"/>
          <w:sz w:val="21"/>
          <w:szCs w:val="21"/>
        </w:rPr>
        <w:t>。</w:t>
      </w:r>
    </w:p>
    <w:p w:rsidR="00676220" w:rsidRDefault="00676220" w:rsidP="00676220">
      <w:pPr>
        <w:pStyle w:val="Default"/>
        <w:spacing w:line="360" w:lineRule="auto"/>
        <w:ind w:firstLineChars="200" w:firstLine="420"/>
        <w:jc w:val="both"/>
        <w:rPr>
          <w:rFonts w:hAnsi="Times New Roman"/>
          <w:sz w:val="21"/>
          <w:szCs w:val="21"/>
        </w:rPr>
      </w:pPr>
      <w:r>
        <w:rPr>
          <w:rFonts w:hAnsi="Times New Roman" w:hint="eastAsia"/>
          <w:sz w:val="21"/>
          <w:szCs w:val="21"/>
        </w:rPr>
        <w:t>风险提示：</w:t>
      </w:r>
      <w:r w:rsidR="00F81A32" w:rsidRPr="00F81A32">
        <w:rPr>
          <w:rFonts w:hAnsi="Times New Roman" w:hint="eastAsia"/>
          <w:sz w:val="21"/>
          <w:szCs w:val="21"/>
        </w:rPr>
        <w:t>本基金管理人承诺以诚实信用、勤勉尽责的原则管理和运用基金资产，基金管理人不保证基金一定盈利，也不保证最低收益。基金的过往业绩及其净值高低并不预示其未来业绩表现，基金管理人管理的其他基金的业绩不构成对本基金业绩表现的保证。投资有风险，敬请投资者在投资基金前认真阅读</w:t>
      </w:r>
      <w:r w:rsidR="00261BF9" w:rsidRPr="00261BF9">
        <w:rPr>
          <w:rFonts w:hAnsi="Times New Roman" w:hint="eastAsia"/>
          <w:sz w:val="21"/>
          <w:szCs w:val="21"/>
        </w:rPr>
        <w:t>基金合同、招募说明书、</w:t>
      </w:r>
      <w:r w:rsidR="00E37F9B" w:rsidRPr="00E37F9B">
        <w:rPr>
          <w:rFonts w:hAnsi="Times New Roman" w:hint="eastAsia"/>
          <w:sz w:val="21"/>
          <w:szCs w:val="21"/>
        </w:rPr>
        <w:t>基金</w:t>
      </w:r>
      <w:r w:rsidR="00261BF9" w:rsidRPr="00261BF9">
        <w:rPr>
          <w:rFonts w:hAnsi="Times New Roman" w:hint="eastAsia"/>
          <w:sz w:val="21"/>
          <w:szCs w:val="21"/>
        </w:rPr>
        <w:t>产品资料概要</w:t>
      </w:r>
      <w:r w:rsidR="00F81A32" w:rsidRPr="00F81A32">
        <w:rPr>
          <w:rFonts w:hAnsi="Times New Roman" w:hint="eastAsia"/>
          <w:sz w:val="21"/>
          <w:szCs w:val="21"/>
        </w:rPr>
        <w:t>等基金法律文件，了解基金的风险收益特征，并根据自身的风险承受能力选择适合自己的基金产品。敬请投资者在购买基金前认真考虑、谨慎决策。</w:t>
      </w:r>
    </w:p>
    <w:p w:rsidR="00676220" w:rsidRDefault="00676220" w:rsidP="00832DA9">
      <w:pPr>
        <w:pStyle w:val="Default"/>
        <w:spacing w:line="360" w:lineRule="auto"/>
        <w:ind w:firstLineChars="200" w:firstLine="420"/>
        <w:jc w:val="both"/>
        <w:rPr>
          <w:rFonts w:hAnsi="Times New Roman"/>
          <w:sz w:val="21"/>
          <w:szCs w:val="21"/>
        </w:rPr>
      </w:pPr>
      <w:r>
        <w:rPr>
          <w:rFonts w:hAnsi="Times New Roman" w:hint="eastAsia"/>
          <w:sz w:val="21"/>
          <w:szCs w:val="21"/>
        </w:rPr>
        <w:t>特此公告。</w:t>
      </w:r>
    </w:p>
    <w:p w:rsidR="00676220" w:rsidRPr="00DD2DA9" w:rsidRDefault="00676220" w:rsidP="00676220">
      <w:pPr>
        <w:pStyle w:val="Default"/>
        <w:spacing w:line="360" w:lineRule="auto"/>
        <w:jc w:val="right"/>
        <w:rPr>
          <w:rFonts w:hAnsi="宋体"/>
          <w:sz w:val="21"/>
          <w:szCs w:val="21"/>
        </w:rPr>
      </w:pPr>
      <w:r>
        <w:rPr>
          <w:rFonts w:hAnsi="Times New Roman" w:hint="eastAsia"/>
          <w:sz w:val="21"/>
          <w:szCs w:val="21"/>
        </w:rPr>
        <w:t>永</w:t>
      </w:r>
      <w:r w:rsidRPr="00DD2DA9">
        <w:rPr>
          <w:rFonts w:hAnsi="宋体" w:hint="eastAsia"/>
          <w:sz w:val="21"/>
          <w:szCs w:val="21"/>
        </w:rPr>
        <w:t>赢基金管理有限公司</w:t>
      </w:r>
    </w:p>
    <w:p w:rsidR="0022390E" w:rsidRPr="00DD2DA9" w:rsidRDefault="00CD7AE5" w:rsidP="00676220">
      <w:pPr>
        <w:spacing w:line="360" w:lineRule="auto"/>
        <w:jc w:val="right"/>
        <w:rPr>
          <w:rFonts w:ascii="宋体" w:eastAsia="宋体" w:hAnsi="宋体"/>
        </w:rPr>
      </w:pPr>
      <w:r>
        <w:rPr>
          <w:rFonts w:ascii="宋体" w:eastAsia="宋体" w:hAnsi="宋体"/>
          <w:szCs w:val="21"/>
        </w:rPr>
        <w:t>202</w:t>
      </w:r>
      <w:r w:rsidR="00FD4017">
        <w:rPr>
          <w:rFonts w:ascii="宋体" w:eastAsia="宋体" w:hAnsi="宋体" w:hint="eastAsia"/>
          <w:szCs w:val="21"/>
        </w:rPr>
        <w:t>5</w:t>
      </w:r>
      <w:r w:rsidR="00017945" w:rsidRPr="00DD2DA9">
        <w:rPr>
          <w:rFonts w:ascii="宋体" w:eastAsia="宋体" w:hAnsi="宋体"/>
          <w:szCs w:val="21"/>
        </w:rPr>
        <w:t>年</w:t>
      </w:r>
      <w:r w:rsidR="00FD4017">
        <w:rPr>
          <w:rFonts w:ascii="宋体" w:eastAsia="宋体" w:hAnsi="宋体" w:hint="eastAsia"/>
          <w:szCs w:val="21"/>
        </w:rPr>
        <w:t>3</w:t>
      </w:r>
      <w:r w:rsidR="00017945" w:rsidRPr="00DD2DA9">
        <w:rPr>
          <w:rFonts w:ascii="宋体" w:eastAsia="宋体" w:hAnsi="宋体"/>
          <w:szCs w:val="21"/>
        </w:rPr>
        <w:t>月</w:t>
      </w:r>
      <w:r w:rsidR="00D16107">
        <w:rPr>
          <w:rFonts w:ascii="宋体" w:eastAsia="宋体" w:hAnsi="宋体" w:hint="eastAsia"/>
          <w:szCs w:val="21"/>
        </w:rPr>
        <w:t>1</w:t>
      </w:r>
      <w:bookmarkStart w:id="0" w:name="_GoBack"/>
      <w:r w:rsidR="00A75655">
        <w:rPr>
          <w:rFonts w:ascii="宋体" w:eastAsia="宋体" w:hAnsi="宋体" w:hint="eastAsia"/>
          <w:szCs w:val="21"/>
        </w:rPr>
        <w:t>7</w:t>
      </w:r>
      <w:bookmarkEnd w:id="0"/>
      <w:r w:rsidR="00017945" w:rsidRPr="00DD2DA9">
        <w:rPr>
          <w:rFonts w:ascii="宋体" w:eastAsia="宋体" w:hAnsi="宋体"/>
          <w:szCs w:val="21"/>
        </w:rPr>
        <w:t>日</w:t>
      </w:r>
    </w:p>
    <w:sectPr w:rsidR="0022390E" w:rsidRPr="00DD2DA9" w:rsidSect="00D440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C2B" w:rsidRDefault="00340C2B" w:rsidP="00676220">
      <w:r>
        <w:separator/>
      </w:r>
    </w:p>
  </w:endnote>
  <w:endnote w:type="continuationSeparator" w:id="0">
    <w:p w:rsidR="00340C2B" w:rsidRDefault="00340C2B" w:rsidP="006762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C2B" w:rsidRDefault="00340C2B" w:rsidP="00676220">
      <w:r>
        <w:separator/>
      </w:r>
    </w:p>
  </w:footnote>
  <w:footnote w:type="continuationSeparator" w:id="0">
    <w:p w:rsidR="00340C2B" w:rsidRDefault="00340C2B" w:rsidP="006762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6EF4"/>
    <w:rsid w:val="00017945"/>
    <w:rsid w:val="00022EF0"/>
    <w:rsid w:val="00036C33"/>
    <w:rsid w:val="00055A4F"/>
    <w:rsid w:val="000638FD"/>
    <w:rsid w:val="000905AC"/>
    <w:rsid w:val="000A4B04"/>
    <w:rsid w:val="000B336E"/>
    <w:rsid w:val="000C1BA7"/>
    <w:rsid w:val="000E13D7"/>
    <w:rsid w:val="000E7FEA"/>
    <w:rsid w:val="00135994"/>
    <w:rsid w:val="00151109"/>
    <w:rsid w:val="0015565A"/>
    <w:rsid w:val="001862E0"/>
    <w:rsid w:val="0019730F"/>
    <w:rsid w:val="001B3FED"/>
    <w:rsid w:val="001E311F"/>
    <w:rsid w:val="00204B1A"/>
    <w:rsid w:val="0021401A"/>
    <w:rsid w:val="00217359"/>
    <w:rsid w:val="0022390E"/>
    <w:rsid w:val="00261BF9"/>
    <w:rsid w:val="002822A6"/>
    <w:rsid w:val="0029708F"/>
    <w:rsid w:val="002C6CC3"/>
    <w:rsid w:val="0030305D"/>
    <w:rsid w:val="0031197D"/>
    <w:rsid w:val="00317FCD"/>
    <w:rsid w:val="00340C2B"/>
    <w:rsid w:val="00353E89"/>
    <w:rsid w:val="00355229"/>
    <w:rsid w:val="00401616"/>
    <w:rsid w:val="00432CA5"/>
    <w:rsid w:val="00447810"/>
    <w:rsid w:val="00477497"/>
    <w:rsid w:val="0049567E"/>
    <w:rsid w:val="004B41F2"/>
    <w:rsid w:val="004D7606"/>
    <w:rsid w:val="00506EF4"/>
    <w:rsid w:val="00572F5F"/>
    <w:rsid w:val="0058277A"/>
    <w:rsid w:val="005D05F4"/>
    <w:rsid w:val="005E604F"/>
    <w:rsid w:val="006007F7"/>
    <w:rsid w:val="00602B9E"/>
    <w:rsid w:val="006279CB"/>
    <w:rsid w:val="0064343A"/>
    <w:rsid w:val="00676220"/>
    <w:rsid w:val="006B26F1"/>
    <w:rsid w:val="006F17AD"/>
    <w:rsid w:val="006F5F70"/>
    <w:rsid w:val="00725D34"/>
    <w:rsid w:val="00736ED9"/>
    <w:rsid w:val="00767805"/>
    <w:rsid w:val="00775763"/>
    <w:rsid w:val="00783FC5"/>
    <w:rsid w:val="00794566"/>
    <w:rsid w:val="007C34F6"/>
    <w:rsid w:val="007F1D09"/>
    <w:rsid w:val="0081491C"/>
    <w:rsid w:val="00820CD9"/>
    <w:rsid w:val="00832DA9"/>
    <w:rsid w:val="00837024"/>
    <w:rsid w:val="00844202"/>
    <w:rsid w:val="008A15DB"/>
    <w:rsid w:val="008A5AC8"/>
    <w:rsid w:val="008A7489"/>
    <w:rsid w:val="008B4822"/>
    <w:rsid w:val="008D06CF"/>
    <w:rsid w:val="008D6D95"/>
    <w:rsid w:val="008E0239"/>
    <w:rsid w:val="00907F06"/>
    <w:rsid w:val="009414DF"/>
    <w:rsid w:val="00950067"/>
    <w:rsid w:val="00964C70"/>
    <w:rsid w:val="00985C99"/>
    <w:rsid w:val="009C7E8E"/>
    <w:rsid w:val="009D45E8"/>
    <w:rsid w:val="009E20FB"/>
    <w:rsid w:val="00A16000"/>
    <w:rsid w:val="00A20F41"/>
    <w:rsid w:val="00A22E4B"/>
    <w:rsid w:val="00A412F2"/>
    <w:rsid w:val="00A626F8"/>
    <w:rsid w:val="00A6324B"/>
    <w:rsid w:val="00A6759E"/>
    <w:rsid w:val="00A75655"/>
    <w:rsid w:val="00A81E09"/>
    <w:rsid w:val="00AD239E"/>
    <w:rsid w:val="00AE2D57"/>
    <w:rsid w:val="00AF0C75"/>
    <w:rsid w:val="00AF2935"/>
    <w:rsid w:val="00B02EA0"/>
    <w:rsid w:val="00B10982"/>
    <w:rsid w:val="00B3403F"/>
    <w:rsid w:val="00B37C6B"/>
    <w:rsid w:val="00B457D9"/>
    <w:rsid w:val="00B91789"/>
    <w:rsid w:val="00B96611"/>
    <w:rsid w:val="00BA793B"/>
    <w:rsid w:val="00BC5252"/>
    <w:rsid w:val="00BD2897"/>
    <w:rsid w:val="00BE05EB"/>
    <w:rsid w:val="00C751AF"/>
    <w:rsid w:val="00CB42A5"/>
    <w:rsid w:val="00CD291E"/>
    <w:rsid w:val="00CD3C05"/>
    <w:rsid w:val="00CD7AE5"/>
    <w:rsid w:val="00CF5B4E"/>
    <w:rsid w:val="00D12ABD"/>
    <w:rsid w:val="00D133A3"/>
    <w:rsid w:val="00D16107"/>
    <w:rsid w:val="00D44061"/>
    <w:rsid w:val="00D45807"/>
    <w:rsid w:val="00D744FF"/>
    <w:rsid w:val="00DD2DA9"/>
    <w:rsid w:val="00E052B3"/>
    <w:rsid w:val="00E2182B"/>
    <w:rsid w:val="00E37F9B"/>
    <w:rsid w:val="00E50F67"/>
    <w:rsid w:val="00E6259F"/>
    <w:rsid w:val="00E850CA"/>
    <w:rsid w:val="00E8794E"/>
    <w:rsid w:val="00E96C7E"/>
    <w:rsid w:val="00EC2A14"/>
    <w:rsid w:val="00EC5B7D"/>
    <w:rsid w:val="00ED1162"/>
    <w:rsid w:val="00ED3469"/>
    <w:rsid w:val="00EF3515"/>
    <w:rsid w:val="00F60356"/>
    <w:rsid w:val="00F81A32"/>
    <w:rsid w:val="00F84809"/>
    <w:rsid w:val="00F86AC8"/>
    <w:rsid w:val="00F948E0"/>
    <w:rsid w:val="00F96F34"/>
    <w:rsid w:val="00FD4017"/>
    <w:rsid w:val="00FF4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0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62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62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62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6220"/>
    <w:rPr>
      <w:sz w:val="18"/>
      <w:szCs w:val="18"/>
    </w:rPr>
  </w:style>
  <w:style w:type="paragraph" w:customStyle="1" w:styleId="Default">
    <w:name w:val="Default"/>
    <w:rsid w:val="00676220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317FC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17FCD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751AF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C751AF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C751AF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C751AF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C751AF"/>
    <w:rPr>
      <w:b/>
      <w:bCs/>
    </w:rPr>
  </w:style>
  <w:style w:type="paragraph" w:styleId="a9">
    <w:name w:val="footnote text"/>
    <w:basedOn w:val="a"/>
    <w:link w:val="Char4"/>
    <w:uiPriority w:val="99"/>
    <w:semiHidden/>
    <w:unhideWhenUsed/>
    <w:rsid w:val="00017945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9"/>
    <w:uiPriority w:val="99"/>
    <w:semiHidden/>
    <w:rsid w:val="00017945"/>
    <w:rPr>
      <w:sz w:val="18"/>
      <w:szCs w:val="18"/>
    </w:rPr>
  </w:style>
  <w:style w:type="character" w:styleId="aa">
    <w:name w:val="footnote reference"/>
    <w:basedOn w:val="a0"/>
    <w:uiPriority w:val="99"/>
    <w:semiHidden/>
    <w:unhideWhenUsed/>
    <w:rsid w:val="0001794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C111F-CAA0-4767-9505-DB5315282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4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Yang, Hao Qi（杨灏琦）</dc:creator>
  <cp:keywords/>
  <dc:description/>
  <cp:lastModifiedBy>ZHONGM</cp:lastModifiedBy>
  <cp:revision>2</cp:revision>
  <dcterms:created xsi:type="dcterms:W3CDTF">2025-03-16T16:02:00Z</dcterms:created>
  <dcterms:modified xsi:type="dcterms:W3CDTF">2025-03-16T16:02:00Z</dcterms:modified>
</cp:coreProperties>
</file>