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B0" w:rsidRPr="00B30FDB" w:rsidRDefault="00681DA8" w:rsidP="004218AA">
      <w:pPr>
        <w:spacing w:line="560" w:lineRule="exact"/>
        <w:jc w:val="center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  <w:color w:val="FF0000"/>
          <w:szCs w:val="36"/>
        </w:rPr>
        <w:t>嘉实海外中国股票混合型证券投资基金</w:t>
      </w:r>
      <w:r w:rsidR="00132163">
        <w:rPr>
          <w:rFonts w:ascii="黑体" w:eastAsia="黑体" w:hAnsi="黑体" w:hint="eastAsia"/>
          <w:color w:val="FF0000"/>
        </w:rPr>
        <w:t>恢复</w:t>
      </w:r>
      <w:r w:rsidR="00AC0FB0" w:rsidRPr="00B30FDB">
        <w:rPr>
          <w:rFonts w:ascii="黑体" w:eastAsia="黑体" w:hAnsi="黑体" w:hint="eastAsia"/>
          <w:color w:val="FF0000"/>
        </w:rPr>
        <w:t>申购</w:t>
      </w:r>
      <w:r w:rsidR="00556202">
        <w:rPr>
          <w:rFonts w:ascii="黑体" w:eastAsia="黑体" w:hAnsi="黑体" w:hint="eastAsia"/>
          <w:color w:val="FF0000"/>
        </w:rPr>
        <w:t>（含</w:t>
      </w:r>
      <w:r w:rsidR="00F50822">
        <w:rPr>
          <w:rFonts w:ascii="黑体" w:eastAsia="黑体" w:hAnsi="黑体" w:hint="eastAsia"/>
          <w:color w:val="FF0000"/>
        </w:rPr>
        <w:t>定期定额投资</w:t>
      </w:r>
      <w:r w:rsidR="00556202">
        <w:rPr>
          <w:rFonts w:ascii="黑体" w:eastAsia="黑体" w:hAnsi="黑体" w:hint="eastAsia"/>
          <w:color w:val="FF0000"/>
        </w:rPr>
        <w:t>）</w:t>
      </w:r>
      <w:r w:rsidR="00AB4DA8" w:rsidRPr="00B30FDB">
        <w:rPr>
          <w:rFonts w:ascii="黑体" w:eastAsia="黑体" w:hAnsi="黑体" w:hint="eastAsia"/>
          <w:color w:val="FF0000"/>
        </w:rPr>
        <w:t>业务</w:t>
      </w:r>
      <w:r w:rsidR="00132163">
        <w:rPr>
          <w:rFonts w:ascii="黑体" w:eastAsia="黑体" w:hAnsi="黑体" w:hint="eastAsia"/>
          <w:color w:val="FF0000"/>
        </w:rPr>
        <w:t>并暂停大额</w:t>
      </w:r>
      <w:r w:rsidR="00132163" w:rsidRPr="00132163">
        <w:rPr>
          <w:rFonts w:ascii="黑体" w:eastAsia="黑体" w:hAnsi="黑体" w:hint="eastAsia"/>
          <w:color w:val="FF0000"/>
        </w:rPr>
        <w:t>申购（含定期定额投资）业务</w:t>
      </w:r>
      <w:r w:rsidR="00AB4DA8" w:rsidRPr="00B30FDB">
        <w:rPr>
          <w:rFonts w:ascii="黑体" w:eastAsia="黑体" w:hAnsi="黑体" w:hint="eastAsia"/>
          <w:color w:val="FF0000"/>
        </w:rPr>
        <w:t>的</w:t>
      </w:r>
      <w:r w:rsidR="00AC0FB0" w:rsidRPr="00B30FDB">
        <w:rPr>
          <w:rFonts w:ascii="黑体" w:eastAsia="黑体" w:hAnsi="黑体" w:hint="eastAsia"/>
          <w:color w:val="FF0000"/>
        </w:rPr>
        <w:t>公告</w:t>
      </w:r>
    </w:p>
    <w:p w:rsidR="00CF13C0" w:rsidRPr="00CB0615" w:rsidRDefault="00CF13C0" w:rsidP="00CF13C0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CB0615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AA218D">
        <w:rPr>
          <w:rFonts w:asciiTheme="minorEastAsia" w:eastAsiaTheme="minorEastAsia" w:hAnsiTheme="minorEastAsia" w:hint="eastAsia"/>
          <w:color w:val="000000"/>
          <w:sz w:val="24"/>
        </w:rPr>
        <w:t>2025年</w:t>
      </w:r>
      <w:r w:rsidR="00132163">
        <w:rPr>
          <w:rFonts w:asciiTheme="minorEastAsia" w:eastAsiaTheme="minorEastAsia" w:hAnsiTheme="minorEastAsia" w:hint="eastAsia"/>
          <w:color w:val="000000"/>
          <w:sz w:val="24"/>
        </w:rPr>
        <w:t>3</w:t>
      </w:r>
      <w:r w:rsidR="00AA218D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132163">
        <w:rPr>
          <w:rFonts w:asciiTheme="minorEastAsia" w:eastAsiaTheme="minorEastAsia" w:hAnsiTheme="minorEastAsia"/>
          <w:color w:val="000000"/>
          <w:sz w:val="24"/>
        </w:rPr>
        <w:t>15</w:t>
      </w:r>
      <w:r w:rsidR="00AA218D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CF13C0" w:rsidRPr="00D00816" w:rsidRDefault="00CF13C0" w:rsidP="00CF13C0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D0081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2977"/>
        <w:gridCol w:w="4643"/>
      </w:tblGrid>
      <w:tr w:rsidR="00707A22" w:rsidRPr="005C6834" w:rsidTr="00F1033F">
        <w:trPr>
          <w:jc w:val="center"/>
        </w:trPr>
        <w:tc>
          <w:tcPr>
            <w:tcW w:w="4361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643" w:type="dxa"/>
          </w:tcPr>
          <w:p w:rsidR="00707A22" w:rsidRPr="005C6834" w:rsidRDefault="00681DA8" w:rsidP="002D175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嘉实海外中国股票混合型证券投资基金</w:t>
            </w:r>
          </w:p>
        </w:tc>
      </w:tr>
      <w:tr w:rsidR="00707A22" w:rsidRPr="005C6834" w:rsidTr="00F1033F">
        <w:trPr>
          <w:jc w:val="center"/>
        </w:trPr>
        <w:tc>
          <w:tcPr>
            <w:tcW w:w="4361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643" w:type="dxa"/>
          </w:tcPr>
          <w:p w:rsidR="00707A22" w:rsidRPr="005C6834" w:rsidRDefault="00681DA8" w:rsidP="002D175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81DA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嘉实海外中国股票混合（QDII）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643" w:type="dxa"/>
          </w:tcPr>
          <w:p w:rsidR="007F3624" w:rsidRPr="005C6834" w:rsidRDefault="00681DA8" w:rsidP="00981AF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070012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643" w:type="dxa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嘉实基金管理有限公司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643" w:type="dxa"/>
          </w:tcPr>
          <w:p w:rsidR="007F3624" w:rsidRPr="005C6834" w:rsidRDefault="007F362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《中华人民共和国证券投资基金法》、《</w:t>
            </w:r>
            <w:r w:rsidR="007A72A4" w:rsidRPr="005C683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公开募集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证券投资基金运作管理办法》等法律法规以及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681DA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嘉实海外中国股票混合型证券投资基金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基金合同》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681DA8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嘉实海外中国股票混合型证券投资基金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招募说明书》</w:t>
            </w:r>
          </w:p>
        </w:tc>
      </w:tr>
      <w:tr w:rsidR="00132163" w:rsidRPr="005C6834" w:rsidTr="00F1033F">
        <w:trPr>
          <w:trHeight w:val="317"/>
          <w:jc w:val="center"/>
        </w:trPr>
        <w:tc>
          <w:tcPr>
            <w:tcW w:w="1384" w:type="dxa"/>
            <w:vMerge w:val="restart"/>
            <w:vAlign w:val="center"/>
          </w:tcPr>
          <w:p w:rsidR="00132163" w:rsidRPr="005C6834" w:rsidRDefault="00132163" w:rsidP="0013216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恢复</w:t>
            </w:r>
            <w:r w:rsidRPr="00F964E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相关业务的起始日及原因说明</w:t>
            </w:r>
          </w:p>
        </w:tc>
        <w:tc>
          <w:tcPr>
            <w:tcW w:w="2977" w:type="dxa"/>
          </w:tcPr>
          <w:p w:rsidR="00132163" w:rsidRPr="005C6834" w:rsidRDefault="00132163" w:rsidP="0013216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恢复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申购起始日</w:t>
            </w:r>
          </w:p>
        </w:tc>
        <w:tc>
          <w:tcPr>
            <w:tcW w:w="4643" w:type="dxa"/>
          </w:tcPr>
          <w:p w:rsidR="00132163" w:rsidRPr="005C6834" w:rsidRDefault="00132163" w:rsidP="00874D3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874D3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132163" w:rsidRPr="005C6834" w:rsidTr="00F1033F">
        <w:trPr>
          <w:trHeight w:val="317"/>
          <w:jc w:val="center"/>
        </w:trPr>
        <w:tc>
          <w:tcPr>
            <w:tcW w:w="1384" w:type="dxa"/>
            <w:vMerge/>
            <w:vAlign w:val="center"/>
          </w:tcPr>
          <w:p w:rsidR="00132163" w:rsidRPr="005C6834" w:rsidRDefault="00132163" w:rsidP="0013216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132163" w:rsidRPr="005C6834" w:rsidRDefault="00132163" w:rsidP="00132163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恢复</w:t>
            </w:r>
            <w:r w:rsidRPr="0055620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定期定额投资起始日</w:t>
            </w:r>
          </w:p>
        </w:tc>
        <w:tc>
          <w:tcPr>
            <w:tcW w:w="4643" w:type="dxa"/>
          </w:tcPr>
          <w:p w:rsidR="00132163" w:rsidRPr="005C6834" w:rsidRDefault="00132163" w:rsidP="0013216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874D3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132163" w:rsidRPr="005C6834" w:rsidTr="00F71409">
        <w:trPr>
          <w:trHeight w:val="317"/>
          <w:jc w:val="center"/>
        </w:trPr>
        <w:tc>
          <w:tcPr>
            <w:tcW w:w="1384" w:type="dxa"/>
            <w:vMerge/>
          </w:tcPr>
          <w:p w:rsidR="00132163" w:rsidRPr="005C6834" w:rsidRDefault="00132163" w:rsidP="0013216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132163" w:rsidRPr="005C6834" w:rsidRDefault="00132163" w:rsidP="00132163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恢复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（含定期定额投资）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643" w:type="dxa"/>
          </w:tcPr>
          <w:p w:rsidR="00132163" w:rsidRPr="005C6834" w:rsidRDefault="00132163" w:rsidP="0013216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满足广大投资者的投资需求</w:t>
            </w:r>
          </w:p>
        </w:tc>
      </w:tr>
      <w:tr w:rsidR="00F34935" w:rsidRPr="005C6834" w:rsidTr="00F1033F">
        <w:trPr>
          <w:trHeight w:val="317"/>
          <w:jc w:val="center"/>
        </w:trPr>
        <w:tc>
          <w:tcPr>
            <w:tcW w:w="1384" w:type="dxa"/>
            <w:vMerge w:val="restart"/>
            <w:vAlign w:val="center"/>
          </w:tcPr>
          <w:p w:rsidR="00F34935" w:rsidRPr="005C6834" w:rsidRDefault="00F964E2" w:rsidP="00F6242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964E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暂停相关业务的起始日</w:t>
            </w:r>
            <w:r w:rsidR="00D4323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、金额</w:t>
            </w:r>
            <w:r w:rsidRPr="00F964E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及原因说明</w:t>
            </w:r>
          </w:p>
        </w:tc>
        <w:tc>
          <w:tcPr>
            <w:tcW w:w="2977" w:type="dxa"/>
          </w:tcPr>
          <w:p w:rsidR="00F34935" w:rsidRPr="005C6834" w:rsidRDefault="00AA218D" w:rsidP="00F34935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</w:t>
            </w:r>
            <w:r w:rsidR="0013216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大额</w:t>
            </w:r>
            <w:r w:rsidR="00F34935"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申购起始日</w:t>
            </w:r>
          </w:p>
        </w:tc>
        <w:tc>
          <w:tcPr>
            <w:tcW w:w="4643" w:type="dxa"/>
          </w:tcPr>
          <w:p w:rsidR="00F34935" w:rsidRPr="005C6834" w:rsidRDefault="00C966EA" w:rsidP="0013216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AA218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</w:t>
            </w:r>
            <w:r w:rsidR="003B69E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13216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874D3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556202" w:rsidRPr="005C6834" w:rsidTr="00F1033F">
        <w:trPr>
          <w:trHeight w:val="317"/>
          <w:jc w:val="center"/>
        </w:trPr>
        <w:tc>
          <w:tcPr>
            <w:tcW w:w="1384" w:type="dxa"/>
            <w:vMerge/>
            <w:vAlign w:val="center"/>
          </w:tcPr>
          <w:p w:rsidR="00556202" w:rsidRPr="005C6834" w:rsidRDefault="00556202" w:rsidP="0055620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556202" w:rsidRPr="005C6834" w:rsidRDefault="00132163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="00556202" w:rsidRPr="0055620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定期定额</w:t>
            </w:r>
            <w:bookmarkStart w:id="1" w:name="_GoBack"/>
            <w:bookmarkEnd w:id="1"/>
            <w:r w:rsidR="00556202" w:rsidRPr="0055620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投资起始日</w:t>
            </w:r>
          </w:p>
        </w:tc>
        <w:tc>
          <w:tcPr>
            <w:tcW w:w="4643" w:type="dxa"/>
          </w:tcPr>
          <w:p w:rsidR="00556202" w:rsidRPr="005C6834" w:rsidRDefault="00AA218D" w:rsidP="00015E3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5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13216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3</w:t>
            </w:r>
            <w:r w:rsidR="00132163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874D3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D43237" w:rsidRPr="005C6834" w:rsidTr="00F1033F">
        <w:trPr>
          <w:trHeight w:val="317"/>
          <w:jc w:val="center"/>
        </w:trPr>
        <w:tc>
          <w:tcPr>
            <w:tcW w:w="1384" w:type="dxa"/>
            <w:vMerge/>
            <w:vAlign w:val="center"/>
          </w:tcPr>
          <w:p w:rsidR="00D43237" w:rsidRPr="005C6834" w:rsidRDefault="00D43237" w:rsidP="0055620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D43237" w:rsidRDefault="00D43237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323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限制申购金额</w:t>
            </w:r>
          </w:p>
          <w:p w:rsidR="00D43237" w:rsidRDefault="00D43237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323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（单位：人民币元）</w:t>
            </w:r>
          </w:p>
        </w:tc>
        <w:tc>
          <w:tcPr>
            <w:tcW w:w="4643" w:type="dxa"/>
          </w:tcPr>
          <w:p w:rsidR="00D43237" w:rsidRPr="005C6834" w:rsidRDefault="00D43237" w:rsidP="00015E3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00</w:t>
            </w:r>
          </w:p>
        </w:tc>
      </w:tr>
      <w:tr w:rsidR="00D43237" w:rsidRPr="005C6834" w:rsidTr="00F1033F">
        <w:trPr>
          <w:trHeight w:val="317"/>
          <w:jc w:val="center"/>
        </w:trPr>
        <w:tc>
          <w:tcPr>
            <w:tcW w:w="1384" w:type="dxa"/>
            <w:vMerge/>
            <w:vAlign w:val="center"/>
          </w:tcPr>
          <w:p w:rsidR="00D43237" w:rsidRPr="005C6834" w:rsidRDefault="00D43237" w:rsidP="0055620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D43237" w:rsidRPr="00D375CD" w:rsidRDefault="00D375CD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375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限制定期定额投资金额</w:t>
            </w:r>
          </w:p>
          <w:p w:rsidR="00D43237" w:rsidRDefault="00D43237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D43237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（单位：人民币元）</w:t>
            </w:r>
          </w:p>
        </w:tc>
        <w:tc>
          <w:tcPr>
            <w:tcW w:w="4643" w:type="dxa"/>
          </w:tcPr>
          <w:p w:rsidR="00D43237" w:rsidRPr="005C6834" w:rsidRDefault="00D43237" w:rsidP="00015E3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00</w:t>
            </w:r>
          </w:p>
        </w:tc>
      </w:tr>
      <w:tr w:rsidR="00273F3A" w:rsidRPr="005C6834" w:rsidTr="00F1033F">
        <w:trPr>
          <w:trHeight w:val="317"/>
          <w:jc w:val="center"/>
        </w:trPr>
        <w:tc>
          <w:tcPr>
            <w:tcW w:w="1384" w:type="dxa"/>
            <w:vMerge/>
          </w:tcPr>
          <w:p w:rsidR="00273F3A" w:rsidRPr="005C6834" w:rsidRDefault="00273F3A" w:rsidP="00273F3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273F3A" w:rsidRPr="005C6834" w:rsidRDefault="00132163" w:rsidP="00F50822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="00273F3A"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</w:t>
            </w:r>
            <w:r w:rsidR="00273F3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（含定期定额投资）</w:t>
            </w:r>
            <w:r w:rsidR="00273F3A"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643" w:type="dxa"/>
          </w:tcPr>
          <w:p w:rsidR="00273F3A" w:rsidRPr="005C6834" w:rsidRDefault="00132163" w:rsidP="00273F3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保证基金业绩和规模的良性成长，向投资者提供更优质的服务</w:t>
            </w:r>
          </w:p>
        </w:tc>
      </w:tr>
    </w:tbl>
    <w:p w:rsidR="000750D8" w:rsidRPr="00132163" w:rsidRDefault="00C22AF8" w:rsidP="000750D8">
      <w:pPr>
        <w:pStyle w:val="2"/>
        <w:spacing w:line="560" w:lineRule="exact"/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</w:pPr>
      <w:bookmarkStart w:id="2" w:name="_Toc275961406"/>
      <w:r>
        <w:rPr>
          <w:rFonts w:asciiTheme="minorEastAsia" w:eastAsiaTheme="minorEastAsia" w:hAnsiTheme="minorEastAsia" w:cs="Arial" w:hint="eastAsia"/>
          <w:bCs w:val="0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  <w:t xml:space="preserve"> </w:t>
      </w:r>
      <w:r w:rsidR="000750D8" w:rsidRPr="00D00816"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  <w:t>其他需要提示的事项</w:t>
      </w:r>
      <w:bookmarkEnd w:id="2"/>
    </w:p>
    <w:p w:rsidR="00132163" w:rsidRDefault="00132163" w:rsidP="00132163">
      <w:pPr>
        <w:pStyle w:val="a5"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3" w:name="OLE_LINK4"/>
      <w:bookmarkStart w:id="4" w:name="OLE_LINK3"/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根据法律法规及本基金基金合同的相关规定，本公司决定自2025年3月</w:t>
      </w:r>
      <w:r w:rsidR="00874D33">
        <w:rPr>
          <w:rFonts w:asciiTheme="minorEastAsia" w:eastAsiaTheme="minorEastAsia" w:hAnsiTheme="minorEastAsia"/>
          <w:color w:val="000000"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日起恢复办理本基金的申购、定期定额投资业务。</w:t>
      </w:r>
    </w:p>
    <w:p w:rsidR="00132163" w:rsidRDefault="00132163" w:rsidP="00132163">
      <w:pPr>
        <w:pStyle w:val="a5"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本公司决定自2025年3月</w:t>
      </w:r>
      <w:r w:rsidR="00874D33">
        <w:rPr>
          <w:rFonts w:asciiTheme="minorEastAsia" w:eastAsiaTheme="minorEastAsia" w:hAnsiTheme="minorEastAsia"/>
          <w:color w:val="000000"/>
          <w:sz w:val="21"/>
          <w:szCs w:val="21"/>
        </w:rPr>
        <w:t>20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日起对本基金的申购（含定期定额投资）业务限额调整为：</w:t>
      </w:r>
      <w:r w:rsidRPr="00132163">
        <w:rPr>
          <w:rFonts w:asciiTheme="minorEastAsia" w:eastAsiaTheme="minorEastAsia" w:hAnsiTheme="minorEastAsia" w:hint="eastAsia"/>
          <w:color w:val="000000"/>
          <w:sz w:val="21"/>
          <w:szCs w:val="21"/>
        </w:rPr>
        <w:t>本基金单个开放日每个基金账户的累计申购（含定期定额投资）金额不得超过100元，如超过100元，本基金管理人将有权拒绝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132163" w:rsidRDefault="00132163" w:rsidP="00132163">
      <w:pPr>
        <w:pStyle w:val="a5"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投资者在基金合同约定之外的日期和时间提出申购（含定期定额投资）申请的，视为下一个开放日的申请。在实施限额申购（含定期定额投资）业务期间，本基金管理人将正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常办理对本基金的赎回等业务。恢复办理本基金的正常申购（含定期定额投资）的具体时间将另行公告。</w:t>
      </w:r>
      <w:bookmarkEnd w:id="3"/>
      <w:bookmarkEnd w:id="4"/>
    </w:p>
    <w:p w:rsidR="00132163" w:rsidRDefault="00132163" w:rsidP="00132163">
      <w:pPr>
        <w:pStyle w:val="a5"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投资者可拨打嘉实基金管理有限公司客户服务电话400-600-8800或登录网站www.jsfund.cn咨询、了解相关情况。</w:t>
      </w:r>
    </w:p>
    <w:p w:rsidR="00CF13C0" w:rsidRPr="00132163" w:rsidRDefault="00CF13C0" w:rsidP="00AA218D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CF13C0" w:rsidRPr="00132163" w:rsidSect="00CB78D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1A" w:rsidRDefault="00B2621A" w:rsidP="00CF13C0">
      <w:r>
        <w:separator/>
      </w:r>
    </w:p>
  </w:endnote>
  <w:endnote w:type="continuationSeparator" w:id="0">
    <w:p w:rsidR="00B2621A" w:rsidRDefault="00B2621A" w:rsidP="00CF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1A" w:rsidRDefault="00B2621A" w:rsidP="00CF13C0">
      <w:r>
        <w:separator/>
      </w:r>
    </w:p>
  </w:footnote>
  <w:footnote w:type="continuationSeparator" w:id="0">
    <w:p w:rsidR="00B2621A" w:rsidRDefault="00B2621A" w:rsidP="00CF1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A79"/>
    <w:multiLevelType w:val="hybridMultilevel"/>
    <w:tmpl w:val="9A986272"/>
    <w:lvl w:ilvl="0" w:tplc="8C622D78">
      <w:start w:val="2"/>
      <w:numFmt w:val="decimal"/>
      <w:lvlText w:val="%1）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3991416"/>
    <w:multiLevelType w:val="hybridMultilevel"/>
    <w:tmpl w:val="7C006E38"/>
    <w:lvl w:ilvl="0" w:tplc="7398097E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917FBC"/>
    <w:multiLevelType w:val="hybridMultilevel"/>
    <w:tmpl w:val="78D26D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3C0"/>
    <w:rsid w:val="00004E5C"/>
    <w:rsid w:val="00007EBF"/>
    <w:rsid w:val="00015E35"/>
    <w:rsid w:val="000374CC"/>
    <w:rsid w:val="00055653"/>
    <w:rsid w:val="00057150"/>
    <w:rsid w:val="000750D8"/>
    <w:rsid w:val="000A22D8"/>
    <w:rsid w:val="000A765A"/>
    <w:rsid w:val="000B21A5"/>
    <w:rsid w:val="00103F70"/>
    <w:rsid w:val="00107E59"/>
    <w:rsid w:val="00111D69"/>
    <w:rsid w:val="001157FC"/>
    <w:rsid w:val="00121CBD"/>
    <w:rsid w:val="001260B3"/>
    <w:rsid w:val="0012724B"/>
    <w:rsid w:val="00132163"/>
    <w:rsid w:val="00133BF0"/>
    <w:rsid w:val="00170CDB"/>
    <w:rsid w:val="001823EB"/>
    <w:rsid w:val="001837B7"/>
    <w:rsid w:val="00186E38"/>
    <w:rsid w:val="001924E0"/>
    <w:rsid w:val="001932A9"/>
    <w:rsid w:val="001B7904"/>
    <w:rsid w:val="001C020F"/>
    <w:rsid w:val="001C3010"/>
    <w:rsid w:val="001C6962"/>
    <w:rsid w:val="001C7745"/>
    <w:rsid w:val="00253A7E"/>
    <w:rsid w:val="00273F3A"/>
    <w:rsid w:val="002C3B85"/>
    <w:rsid w:val="002D1755"/>
    <w:rsid w:val="002D708E"/>
    <w:rsid w:val="002F482B"/>
    <w:rsid w:val="00306F49"/>
    <w:rsid w:val="00307DA6"/>
    <w:rsid w:val="00315416"/>
    <w:rsid w:val="0031716A"/>
    <w:rsid w:val="003204DC"/>
    <w:rsid w:val="00327265"/>
    <w:rsid w:val="00342FCA"/>
    <w:rsid w:val="00372477"/>
    <w:rsid w:val="003B69E6"/>
    <w:rsid w:val="003B7E48"/>
    <w:rsid w:val="003C70DE"/>
    <w:rsid w:val="003E352E"/>
    <w:rsid w:val="003F1538"/>
    <w:rsid w:val="004064AA"/>
    <w:rsid w:val="004218AA"/>
    <w:rsid w:val="00427069"/>
    <w:rsid w:val="0044242A"/>
    <w:rsid w:val="00443E8E"/>
    <w:rsid w:val="00446E27"/>
    <w:rsid w:val="00453302"/>
    <w:rsid w:val="0045552B"/>
    <w:rsid w:val="004555F2"/>
    <w:rsid w:val="00471576"/>
    <w:rsid w:val="004771F4"/>
    <w:rsid w:val="00482FBF"/>
    <w:rsid w:val="00494502"/>
    <w:rsid w:val="004A3ED6"/>
    <w:rsid w:val="004A73FE"/>
    <w:rsid w:val="004B48FC"/>
    <w:rsid w:val="004C3B6A"/>
    <w:rsid w:val="004C4490"/>
    <w:rsid w:val="004C6F12"/>
    <w:rsid w:val="004F3634"/>
    <w:rsid w:val="00507B38"/>
    <w:rsid w:val="0051015C"/>
    <w:rsid w:val="00521753"/>
    <w:rsid w:val="0052442A"/>
    <w:rsid w:val="0054575B"/>
    <w:rsid w:val="00556202"/>
    <w:rsid w:val="0056537E"/>
    <w:rsid w:val="00570107"/>
    <w:rsid w:val="00573566"/>
    <w:rsid w:val="00574384"/>
    <w:rsid w:val="005C6834"/>
    <w:rsid w:val="005D10C8"/>
    <w:rsid w:val="005D17D4"/>
    <w:rsid w:val="005D771F"/>
    <w:rsid w:val="005F4AB1"/>
    <w:rsid w:val="00600DDD"/>
    <w:rsid w:val="00612ECA"/>
    <w:rsid w:val="0062236B"/>
    <w:rsid w:val="00632410"/>
    <w:rsid w:val="00641E96"/>
    <w:rsid w:val="00644143"/>
    <w:rsid w:val="00644EB6"/>
    <w:rsid w:val="0064522D"/>
    <w:rsid w:val="006518A2"/>
    <w:rsid w:val="006650D0"/>
    <w:rsid w:val="00681DA8"/>
    <w:rsid w:val="00696693"/>
    <w:rsid w:val="006A1BE4"/>
    <w:rsid w:val="006B0CC9"/>
    <w:rsid w:val="006D2B11"/>
    <w:rsid w:val="006D698F"/>
    <w:rsid w:val="006E6299"/>
    <w:rsid w:val="006E7861"/>
    <w:rsid w:val="00703EAC"/>
    <w:rsid w:val="007075BD"/>
    <w:rsid w:val="00707A22"/>
    <w:rsid w:val="00721AA5"/>
    <w:rsid w:val="00733AD4"/>
    <w:rsid w:val="00740216"/>
    <w:rsid w:val="00745440"/>
    <w:rsid w:val="007554D3"/>
    <w:rsid w:val="00763C90"/>
    <w:rsid w:val="0077214F"/>
    <w:rsid w:val="00791AC6"/>
    <w:rsid w:val="007930C5"/>
    <w:rsid w:val="00796118"/>
    <w:rsid w:val="007A3DAA"/>
    <w:rsid w:val="007A72A4"/>
    <w:rsid w:val="007C3DC6"/>
    <w:rsid w:val="007E09E2"/>
    <w:rsid w:val="007F3624"/>
    <w:rsid w:val="007F3FD3"/>
    <w:rsid w:val="00807E90"/>
    <w:rsid w:val="00817D32"/>
    <w:rsid w:val="00824E31"/>
    <w:rsid w:val="0082635A"/>
    <w:rsid w:val="0082758C"/>
    <w:rsid w:val="00833514"/>
    <w:rsid w:val="00856E88"/>
    <w:rsid w:val="0086704A"/>
    <w:rsid w:val="008702CA"/>
    <w:rsid w:val="00874D33"/>
    <w:rsid w:val="00882476"/>
    <w:rsid w:val="00883F3A"/>
    <w:rsid w:val="00884E84"/>
    <w:rsid w:val="008C0E11"/>
    <w:rsid w:val="008D24D4"/>
    <w:rsid w:val="008D2596"/>
    <w:rsid w:val="008F036F"/>
    <w:rsid w:val="008F4154"/>
    <w:rsid w:val="008F65D9"/>
    <w:rsid w:val="00905392"/>
    <w:rsid w:val="00916087"/>
    <w:rsid w:val="009224A1"/>
    <w:rsid w:val="00924349"/>
    <w:rsid w:val="00967C1D"/>
    <w:rsid w:val="00980F7F"/>
    <w:rsid w:val="00981AF8"/>
    <w:rsid w:val="009823F7"/>
    <w:rsid w:val="009846E4"/>
    <w:rsid w:val="00986950"/>
    <w:rsid w:val="00993C83"/>
    <w:rsid w:val="00995DDE"/>
    <w:rsid w:val="009B1F6A"/>
    <w:rsid w:val="009C7BF9"/>
    <w:rsid w:val="009D3568"/>
    <w:rsid w:val="009D5315"/>
    <w:rsid w:val="009E28A3"/>
    <w:rsid w:val="009F30A5"/>
    <w:rsid w:val="00A04382"/>
    <w:rsid w:val="00A06AB9"/>
    <w:rsid w:val="00A207D5"/>
    <w:rsid w:val="00A245B2"/>
    <w:rsid w:val="00A252C2"/>
    <w:rsid w:val="00A43887"/>
    <w:rsid w:val="00A43C03"/>
    <w:rsid w:val="00A457A7"/>
    <w:rsid w:val="00A51A83"/>
    <w:rsid w:val="00A61A32"/>
    <w:rsid w:val="00A70C5E"/>
    <w:rsid w:val="00A8664A"/>
    <w:rsid w:val="00AA218D"/>
    <w:rsid w:val="00AA6FF8"/>
    <w:rsid w:val="00AB3E6B"/>
    <w:rsid w:val="00AB4DA8"/>
    <w:rsid w:val="00AC0FB0"/>
    <w:rsid w:val="00AC2B06"/>
    <w:rsid w:val="00AD74E5"/>
    <w:rsid w:val="00AF2BBB"/>
    <w:rsid w:val="00AF2EB6"/>
    <w:rsid w:val="00AF5C84"/>
    <w:rsid w:val="00B1255C"/>
    <w:rsid w:val="00B260EC"/>
    <w:rsid w:val="00B2621A"/>
    <w:rsid w:val="00B30FDB"/>
    <w:rsid w:val="00B33E1E"/>
    <w:rsid w:val="00B40B36"/>
    <w:rsid w:val="00B57D3B"/>
    <w:rsid w:val="00B60B21"/>
    <w:rsid w:val="00B636D2"/>
    <w:rsid w:val="00B67533"/>
    <w:rsid w:val="00B70255"/>
    <w:rsid w:val="00B714CD"/>
    <w:rsid w:val="00BB25FD"/>
    <w:rsid w:val="00BB79EA"/>
    <w:rsid w:val="00BB7C97"/>
    <w:rsid w:val="00BD3AC8"/>
    <w:rsid w:val="00BE05A7"/>
    <w:rsid w:val="00BE7671"/>
    <w:rsid w:val="00C22AF8"/>
    <w:rsid w:val="00C22EC7"/>
    <w:rsid w:val="00C26E86"/>
    <w:rsid w:val="00C42F06"/>
    <w:rsid w:val="00C439EF"/>
    <w:rsid w:val="00C53645"/>
    <w:rsid w:val="00C75442"/>
    <w:rsid w:val="00C9330D"/>
    <w:rsid w:val="00C966EA"/>
    <w:rsid w:val="00C976EA"/>
    <w:rsid w:val="00CB0615"/>
    <w:rsid w:val="00CB78D9"/>
    <w:rsid w:val="00CC1053"/>
    <w:rsid w:val="00CC4EB3"/>
    <w:rsid w:val="00CE5171"/>
    <w:rsid w:val="00CE6B45"/>
    <w:rsid w:val="00CF13C0"/>
    <w:rsid w:val="00CF504B"/>
    <w:rsid w:val="00CF50CB"/>
    <w:rsid w:val="00CF628D"/>
    <w:rsid w:val="00D00816"/>
    <w:rsid w:val="00D02411"/>
    <w:rsid w:val="00D25A33"/>
    <w:rsid w:val="00D25FB4"/>
    <w:rsid w:val="00D375CD"/>
    <w:rsid w:val="00D43237"/>
    <w:rsid w:val="00D70D7A"/>
    <w:rsid w:val="00D94D9A"/>
    <w:rsid w:val="00DC18C1"/>
    <w:rsid w:val="00DC513F"/>
    <w:rsid w:val="00DC6133"/>
    <w:rsid w:val="00DD120F"/>
    <w:rsid w:val="00DD1A58"/>
    <w:rsid w:val="00DD5120"/>
    <w:rsid w:val="00DE7A0E"/>
    <w:rsid w:val="00DF761B"/>
    <w:rsid w:val="00E06A9D"/>
    <w:rsid w:val="00E3355E"/>
    <w:rsid w:val="00E4168B"/>
    <w:rsid w:val="00E55B63"/>
    <w:rsid w:val="00E6067D"/>
    <w:rsid w:val="00E61D4D"/>
    <w:rsid w:val="00E677F3"/>
    <w:rsid w:val="00E93813"/>
    <w:rsid w:val="00EA2C26"/>
    <w:rsid w:val="00EA4159"/>
    <w:rsid w:val="00EA5910"/>
    <w:rsid w:val="00EB5989"/>
    <w:rsid w:val="00EC2C91"/>
    <w:rsid w:val="00EC572C"/>
    <w:rsid w:val="00ED1470"/>
    <w:rsid w:val="00EE11F4"/>
    <w:rsid w:val="00EE149E"/>
    <w:rsid w:val="00EE5DDC"/>
    <w:rsid w:val="00EE627E"/>
    <w:rsid w:val="00EE650F"/>
    <w:rsid w:val="00EF1DE9"/>
    <w:rsid w:val="00EF3D53"/>
    <w:rsid w:val="00F1033F"/>
    <w:rsid w:val="00F25CA8"/>
    <w:rsid w:val="00F34935"/>
    <w:rsid w:val="00F34D0F"/>
    <w:rsid w:val="00F36CEB"/>
    <w:rsid w:val="00F50822"/>
    <w:rsid w:val="00F52D41"/>
    <w:rsid w:val="00F52E2C"/>
    <w:rsid w:val="00F62422"/>
    <w:rsid w:val="00F63E5A"/>
    <w:rsid w:val="00F6778A"/>
    <w:rsid w:val="00F87073"/>
    <w:rsid w:val="00F938CE"/>
    <w:rsid w:val="00F957B3"/>
    <w:rsid w:val="00F964E2"/>
    <w:rsid w:val="00FA0CA1"/>
    <w:rsid w:val="00FB2815"/>
    <w:rsid w:val="00FB64F0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C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CF13C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F13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1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13C0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CF13C0"/>
    <w:rPr>
      <w:vertAlign w:val="superscript"/>
    </w:rPr>
  </w:style>
  <w:style w:type="paragraph" w:styleId="a4">
    <w:name w:val="footnote text"/>
    <w:basedOn w:val="a"/>
    <w:link w:val="Char"/>
    <w:rsid w:val="00CF13C0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CF13C0"/>
    <w:rPr>
      <w:rFonts w:ascii="Times New Roman" w:eastAsia="宋体" w:hAnsi="Times New Roman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64414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D2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2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2C9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2C91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Document Map"/>
    <w:basedOn w:val="a"/>
    <w:link w:val="Char3"/>
    <w:uiPriority w:val="99"/>
    <w:semiHidden/>
    <w:unhideWhenUsed/>
    <w:rsid w:val="004C4490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4C4490"/>
    <w:rPr>
      <w:rFonts w:ascii="宋体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87073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F87073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F87073"/>
    <w:rPr>
      <w:rFonts w:ascii="Times New Roman" w:eastAsia="方正仿宋简体" w:hAnsi="Times New Roman" w:cs="Times New Roman"/>
      <w:sz w:val="32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F87073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F87073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4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CF31-93CA-460A-9C74-A9C6F558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4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ZHONGM</cp:lastModifiedBy>
  <cp:revision>2</cp:revision>
  <cp:lastPrinted>2013-12-25T08:58:00Z</cp:lastPrinted>
  <dcterms:created xsi:type="dcterms:W3CDTF">2025-03-14T16:02:00Z</dcterms:created>
  <dcterms:modified xsi:type="dcterms:W3CDTF">2025-03-14T16:02:00Z</dcterms:modified>
</cp:coreProperties>
</file>