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C4" w:rsidRPr="00D8517F" w:rsidRDefault="00194B78" w:rsidP="00F00FC4">
      <w:pPr>
        <w:pStyle w:val="a5"/>
        <w:shd w:val="clear" w:color="auto" w:fill="FFFFFF"/>
        <w:spacing w:before="240" w:beforeAutospacing="0" w:after="0" w:afterAutospacing="0" w:line="420" w:lineRule="atLeast"/>
        <w:jc w:val="center"/>
        <w:rPr>
          <w:rFonts w:ascii="微软雅黑" w:eastAsia="微软雅黑" w:hAnsi="微软雅黑"/>
          <w:b/>
          <w:bCs/>
          <w:color w:val="333333"/>
          <w:sz w:val="28"/>
        </w:rPr>
      </w:pPr>
      <w:r w:rsidRPr="00D8517F">
        <w:rPr>
          <w:rFonts w:ascii="微软雅黑" w:eastAsia="微软雅黑" w:hAnsi="微软雅黑" w:hint="eastAsia"/>
          <w:b/>
          <w:bCs/>
          <w:color w:val="333333"/>
          <w:sz w:val="28"/>
        </w:rPr>
        <w:t>东吴基金管理有限公司旗下</w:t>
      </w:r>
      <w:r w:rsidR="00493F20">
        <w:rPr>
          <w:rFonts w:ascii="微软雅黑" w:eastAsia="微软雅黑" w:hAnsi="微软雅黑" w:hint="eastAsia"/>
          <w:b/>
          <w:bCs/>
          <w:color w:val="333333"/>
          <w:sz w:val="28"/>
        </w:rPr>
        <w:t>部分</w:t>
      </w:r>
      <w:r w:rsidRPr="00D8517F">
        <w:rPr>
          <w:rFonts w:ascii="微软雅黑" w:eastAsia="微软雅黑" w:hAnsi="微软雅黑" w:hint="eastAsia"/>
          <w:b/>
          <w:bCs/>
          <w:color w:val="333333"/>
          <w:sz w:val="28"/>
        </w:rPr>
        <w:t>基金招募说明书</w:t>
      </w:r>
      <w:r w:rsidR="00493F20">
        <w:rPr>
          <w:rFonts w:ascii="微软雅黑" w:eastAsia="微软雅黑" w:hAnsi="微软雅黑" w:hint="eastAsia"/>
          <w:b/>
          <w:bCs/>
          <w:color w:val="333333"/>
          <w:sz w:val="28"/>
        </w:rPr>
        <w:t>及</w:t>
      </w:r>
      <w:r w:rsidR="00493F20">
        <w:rPr>
          <w:rFonts w:ascii="微软雅黑" w:eastAsia="微软雅黑" w:hAnsi="微软雅黑"/>
          <w:b/>
          <w:bCs/>
          <w:color w:val="333333"/>
          <w:sz w:val="28"/>
        </w:rPr>
        <w:t>基金产品</w:t>
      </w:r>
      <w:r w:rsidR="00493F20">
        <w:rPr>
          <w:rFonts w:ascii="微软雅黑" w:eastAsia="微软雅黑" w:hAnsi="微软雅黑" w:hint="eastAsia"/>
          <w:b/>
          <w:bCs/>
          <w:color w:val="333333"/>
          <w:sz w:val="28"/>
        </w:rPr>
        <w:t>资料</w:t>
      </w:r>
      <w:r w:rsidR="00493F20">
        <w:rPr>
          <w:rFonts w:ascii="微软雅黑" w:eastAsia="微软雅黑" w:hAnsi="微软雅黑"/>
          <w:b/>
          <w:bCs/>
          <w:color w:val="333333"/>
          <w:sz w:val="28"/>
        </w:rPr>
        <w:t>概要</w:t>
      </w:r>
      <w:r w:rsidRPr="00D8517F">
        <w:rPr>
          <w:rFonts w:ascii="微软雅黑" w:eastAsia="微软雅黑" w:hAnsi="微软雅黑" w:hint="eastAsia"/>
          <w:b/>
          <w:bCs/>
          <w:color w:val="333333"/>
          <w:sz w:val="28"/>
        </w:rPr>
        <w:t>更新的提示性公告</w:t>
      </w:r>
    </w:p>
    <w:p w:rsidR="00F00FC4" w:rsidRDefault="005E3FD1" w:rsidP="00F255FD">
      <w:pPr>
        <w:pStyle w:val="a5"/>
        <w:shd w:val="clear" w:color="auto" w:fill="FFFFFF"/>
        <w:spacing w:before="630" w:beforeAutospacing="0" w:after="0" w:afterAutospacing="0" w:line="420" w:lineRule="atLeast"/>
        <w:ind w:firstLineChars="200" w:firstLine="480"/>
        <w:jc w:val="both"/>
        <w:rPr>
          <w:rFonts w:ascii="微软雅黑" w:eastAsia="微软雅黑" w:hAnsi="微软雅黑"/>
          <w:color w:val="333333"/>
        </w:rPr>
      </w:pPr>
      <w:r w:rsidRPr="00194B78">
        <w:rPr>
          <w:rFonts w:ascii="微软雅黑" w:eastAsia="微软雅黑" w:hAnsi="微软雅黑" w:hint="eastAsia"/>
          <w:color w:val="333333"/>
        </w:rPr>
        <w:t>东吴基金管理有限公司旗下</w:t>
      </w:r>
      <w:r w:rsidRPr="00EE4809">
        <w:rPr>
          <w:rFonts w:ascii="微软雅黑" w:eastAsia="微软雅黑" w:hAnsi="微软雅黑" w:hint="eastAsia"/>
          <w:color w:val="333333"/>
        </w:rPr>
        <w:t>东吴国企改革主题灵活配置混合型证券投资基金</w:t>
      </w:r>
      <w:r>
        <w:rPr>
          <w:rFonts w:ascii="微软雅黑" w:eastAsia="微软雅黑" w:hAnsi="微软雅黑" w:hint="eastAsia"/>
          <w:color w:val="333333"/>
        </w:rPr>
        <w:t>、</w:t>
      </w:r>
      <w:r w:rsidRPr="00EE4809">
        <w:rPr>
          <w:rFonts w:ascii="微软雅黑" w:eastAsia="微软雅黑" w:hAnsi="微软雅黑" w:hint="eastAsia"/>
          <w:color w:val="333333"/>
        </w:rPr>
        <w:t>东吴双三角股票型证券投资基金</w:t>
      </w:r>
      <w:r>
        <w:rPr>
          <w:rFonts w:ascii="微软雅黑" w:eastAsia="微软雅黑" w:hAnsi="微软雅黑" w:hint="eastAsia"/>
          <w:color w:val="333333"/>
        </w:rPr>
        <w:t>、</w:t>
      </w:r>
      <w:r w:rsidRPr="005E3FD1">
        <w:rPr>
          <w:rFonts w:ascii="微软雅黑" w:eastAsia="微软雅黑" w:hAnsi="微软雅黑" w:hint="eastAsia"/>
          <w:color w:val="333333"/>
        </w:rPr>
        <w:t>东吴添瑞三个月定期开放债券型证券投资基金</w:t>
      </w:r>
      <w:r>
        <w:rPr>
          <w:rFonts w:ascii="微软雅黑" w:eastAsia="微软雅黑" w:hAnsi="微软雅黑" w:hint="eastAsia"/>
          <w:color w:val="333333"/>
        </w:rPr>
        <w:t>、</w:t>
      </w:r>
      <w:r w:rsidRPr="00EE4809">
        <w:rPr>
          <w:rFonts w:ascii="微软雅黑" w:eastAsia="微软雅黑" w:hAnsi="微软雅黑" w:hint="eastAsia"/>
          <w:color w:val="333333"/>
        </w:rPr>
        <w:t>东吴新产业精选股票型证券投资基金</w:t>
      </w:r>
      <w:r>
        <w:rPr>
          <w:rFonts w:ascii="微软雅黑" w:eastAsia="微软雅黑" w:hAnsi="微软雅黑" w:hint="eastAsia"/>
          <w:color w:val="333333"/>
        </w:rPr>
        <w:t>、</w:t>
      </w:r>
      <w:r w:rsidRPr="00EE4809">
        <w:rPr>
          <w:rFonts w:ascii="微软雅黑" w:eastAsia="微软雅黑" w:hAnsi="微软雅黑" w:hint="eastAsia"/>
          <w:color w:val="333333"/>
        </w:rPr>
        <w:t>东吴新经济混合型证券投资基金</w:t>
      </w:r>
      <w:r>
        <w:rPr>
          <w:rFonts w:ascii="微软雅黑" w:eastAsia="微软雅黑" w:hAnsi="微软雅黑" w:hint="eastAsia"/>
          <w:color w:val="333333"/>
        </w:rPr>
        <w:t>、</w:t>
      </w:r>
      <w:r w:rsidRPr="00EE4809">
        <w:rPr>
          <w:rFonts w:ascii="微软雅黑" w:eastAsia="微软雅黑" w:hAnsi="微软雅黑" w:hint="eastAsia"/>
          <w:color w:val="333333"/>
        </w:rPr>
        <w:t>东吴兴弘一年持有期混合型证券投资基金</w:t>
      </w:r>
      <w:r>
        <w:rPr>
          <w:rFonts w:ascii="微软雅黑" w:eastAsia="微软雅黑" w:hAnsi="微软雅黑" w:hint="eastAsia"/>
          <w:color w:val="333333"/>
        </w:rPr>
        <w:t>、</w:t>
      </w:r>
      <w:r w:rsidRPr="00EE4809">
        <w:rPr>
          <w:rFonts w:ascii="微软雅黑" w:eastAsia="微软雅黑" w:hAnsi="微软雅黑" w:hint="eastAsia"/>
          <w:color w:val="333333"/>
        </w:rPr>
        <w:t>东吴兴享成长混合型证券投资基金</w:t>
      </w:r>
      <w:r>
        <w:rPr>
          <w:rFonts w:ascii="微软雅黑" w:eastAsia="微软雅黑" w:hAnsi="微软雅黑" w:hint="eastAsia"/>
          <w:color w:val="333333"/>
        </w:rPr>
        <w:t>、</w:t>
      </w:r>
      <w:r w:rsidRPr="00EE4809">
        <w:rPr>
          <w:rFonts w:ascii="微软雅黑" w:eastAsia="微软雅黑" w:hAnsi="微软雅黑" w:hint="eastAsia"/>
          <w:color w:val="333333"/>
        </w:rPr>
        <w:t>东吴医疗服务股票型证券投资基金</w:t>
      </w:r>
      <w:r>
        <w:rPr>
          <w:rFonts w:ascii="微软雅黑" w:eastAsia="微软雅黑" w:hAnsi="微软雅黑" w:hint="eastAsia"/>
          <w:color w:val="333333"/>
        </w:rPr>
        <w:t>、</w:t>
      </w:r>
      <w:r w:rsidRPr="00EE4809">
        <w:rPr>
          <w:rFonts w:ascii="微软雅黑" w:eastAsia="微软雅黑" w:hAnsi="微软雅黑" w:hint="eastAsia"/>
          <w:color w:val="333333"/>
        </w:rPr>
        <w:t>东吴</w:t>
      </w:r>
      <w:bookmarkStart w:id="0" w:name="_GoBack"/>
      <w:bookmarkEnd w:id="0"/>
      <w:r w:rsidRPr="00EE4809">
        <w:rPr>
          <w:rFonts w:ascii="微软雅黑" w:eastAsia="微软雅黑" w:hAnsi="微软雅黑" w:hint="eastAsia"/>
          <w:color w:val="333333"/>
        </w:rPr>
        <w:t>月月享30天持有期短债债券型证券投资基金</w:t>
      </w:r>
      <w:r w:rsidR="00194B78" w:rsidRPr="00194B78">
        <w:rPr>
          <w:rFonts w:ascii="微软雅黑" w:eastAsia="微软雅黑" w:hAnsi="微软雅黑" w:hint="eastAsia"/>
          <w:color w:val="333333"/>
        </w:rPr>
        <w:t>招募说明书</w:t>
      </w:r>
      <w:r w:rsidR="00493F20">
        <w:rPr>
          <w:rFonts w:ascii="微软雅黑" w:eastAsia="微软雅黑" w:hAnsi="微软雅黑" w:hint="eastAsia"/>
          <w:color w:val="333333"/>
        </w:rPr>
        <w:t>及</w:t>
      </w:r>
      <w:r w:rsidR="00493F20">
        <w:rPr>
          <w:rFonts w:ascii="微软雅黑" w:eastAsia="微软雅黑" w:hAnsi="微软雅黑"/>
          <w:color w:val="333333"/>
        </w:rPr>
        <w:t>基金产品资料概要</w:t>
      </w:r>
      <w:r w:rsidR="00194B78" w:rsidRPr="00194B78">
        <w:rPr>
          <w:rFonts w:ascii="微软雅黑" w:eastAsia="微软雅黑" w:hAnsi="微软雅黑" w:hint="eastAsia"/>
          <w:color w:val="333333"/>
        </w:rPr>
        <w:t>更新</w:t>
      </w:r>
      <w:r w:rsidR="00E8084F">
        <w:rPr>
          <w:rFonts w:ascii="微软雅黑" w:eastAsia="微软雅黑" w:hAnsi="微软雅黑" w:hint="eastAsia"/>
          <w:color w:val="333333"/>
        </w:rPr>
        <w:t>全文</w:t>
      </w:r>
      <w:r w:rsidR="00F00FC4">
        <w:rPr>
          <w:rFonts w:ascii="微软雅黑" w:eastAsia="微软雅黑" w:hAnsi="微软雅黑" w:hint="eastAsia"/>
          <w:color w:val="333333"/>
        </w:rPr>
        <w:t>于202</w:t>
      </w:r>
      <w:r>
        <w:rPr>
          <w:rFonts w:ascii="微软雅黑" w:eastAsia="微软雅黑" w:hAnsi="微软雅黑" w:hint="eastAsia"/>
          <w:color w:val="333333"/>
        </w:rPr>
        <w:t>5</w:t>
      </w:r>
      <w:r w:rsidR="00F00FC4">
        <w:rPr>
          <w:rFonts w:ascii="微软雅黑" w:eastAsia="微软雅黑" w:hAnsi="微软雅黑" w:hint="eastAsia"/>
          <w:color w:val="333333"/>
        </w:rPr>
        <w:t>年</w:t>
      </w:r>
      <w:r>
        <w:rPr>
          <w:rFonts w:ascii="微软雅黑" w:eastAsia="微软雅黑" w:hAnsi="微软雅黑" w:hint="eastAsia"/>
          <w:color w:val="333333"/>
        </w:rPr>
        <w:t>3</w:t>
      </w:r>
      <w:r w:rsidR="00F00FC4">
        <w:rPr>
          <w:rFonts w:ascii="微软雅黑" w:eastAsia="微软雅黑" w:hAnsi="微软雅黑" w:hint="eastAsia"/>
          <w:color w:val="333333"/>
        </w:rPr>
        <w:t>月</w:t>
      </w:r>
      <w:r w:rsidR="007742E6">
        <w:rPr>
          <w:rFonts w:ascii="微软雅黑" w:eastAsia="微软雅黑" w:hAnsi="微软雅黑" w:hint="eastAsia"/>
          <w:color w:val="333333"/>
        </w:rPr>
        <w:t>1</w:t>
      </w:r>
      <w:r>
        <w:rPr>
          <w:rFonts w:ascii="微软雅黑" w:eastAsia="微软雅黑" w:hAnsi="微软雅黑" w:hint="eastAsia"/>
          <w:color w:val="333333"/>
        </w:rPr>
        <w:t>4</w:t>
      </w:r>
      <w:r w:rsidR="00F00FC4">
        <w:rPr>
          <w:rFonts w:ascii="微软雅黑" w:eastAsia="微软雅黑" w:hAnsi="微软雅黑" w:hint="eastAsia"/>
          <w:color w:val="333333"/>
        </w:rPr>
        <w:t>日在本公司网站（</w:t>
      </w:r>
      <w:r w:rsidR="00F00FC4">
        <w:rPr>
          <w:rFonts w:ascii="微软雅黑" w:eastAsia="微软雅黑" w:hAnsi="微软雅黑" w:hint="eastAsia"/>
          <w:color w:val="0000FF"/>
        </w:rPr>
        <w:t>www.scfund.com.cn</w:t>
      </w:r>
      <w:r w:rsidR="00F00FC4">
        <w:rPr>
          <w:rFonts w:ascii="微软雅黑" w:eastAsia="微软雅黑" w:hAnsi="微软雅黑" w:hint="eastAsia"/>
          <w:color w:val="333333"/>
        </w:rPr>
        <w:t>）和中国证监会基金电子披露网站（</w:t>
      </w:r>
      <w:r w:rsidR="00F00FC4">
        <w:rPr>
          <w:rFonts w:ascii="微软雅黑" w:eastAsia="微软雅黑" w:hAnsi="微软雅黑" w:hint="eastAsia"/>
          <w:color w:val="0000FF"/>
        </w:rPr>
        <w:t>http://eid.csrc.gov.cn/fund</w:t>
      </w:r>
      <w:r w:rsidR="00F00FC4">
        <w:rPr>
          <w:rFonts w:ascii="微软雅黑" w:eastAsia="微软雅黑" w:hAnsi="微软雅黑" w:hint="eastAsia"/>
          <w:color w:val="333333"/>
        </w:rPr>
        <w:t>）披露，供投资者查阅。如有疑问可拨打本公司客服电话（400-821-0588）咨询。</w:t>
      </w:r>
    </w:p>
    <w:p w:rsidR="00F00FC4" w:rsidRDefault="00F00FC4" w:rsidP="00F00FC4">
      <w:pPr>
        <w:pStyle w:val="a5"/>
        <w:shd w:val="clear" w:color="auto" w:fill="FFFFFF"/>
        <w:spacing w:before="240" w:beforeAutospacing="0" w:after="0" w:afterAutospacing="0" w:line="420" w:lineRule="atLeast"/>
        <w:ind w:firstLineChars="200" w:firstLine="48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本基金管理人承诺以诚实信用、勤勉尽责的原则管理和运用基金资产，但不保证本基金一定盈利，也不保证最低收益。请充分了解本基金的风险收益特征，审慎做出投资决定。</w:t>
      </w:r>
    </w:p>
    <w:p w:rsidR="00F00FC4" w:rsidRDefault="00F00FC4" w:rsidP="00F00FC4">
      <w:pPr>
        <w:pStyle w:val="a5"/>
        <w:shd w:val="clear" w:color="auto" w:fill="FFFFFF"/>
        <w:spacing w:before="240" w:beforeAutospacing="0" w:after="0" w:afterAutospacing="0" w:line="42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特此公告。</w:t>
      </w:r>
    </w:p>
    <w:p w:rsidR="00F00FC4" w:rsidRDefault="00F00FC4" w:rsidP="00F00FC4">
      <w:pPr>
        <w:pStyle w:val="a5"/>
        <w:shd w:val="clear" w:color="auto" w:fill="FFFFFF"/>
        <w:spacing w:before="630" w:beforeAutospacing="0" w:after="0" w:afterAutospacing="0" w:line="420" w:lineRule="atLeast"/>
        <w:jc w:val="righ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东吴基金管理有限公司</w:t>
      </w:r>
    </w:p>
    <w:p w:rsidR="00F00FC4" w:rsidRDefault="00F00FC4" w:rsidP="00F00FC4">
      <w:pPr>
        <w:pStyle w:val="a5"/>
        <w:shd w:val="clear" w:color="auto" w:fill="FFFFFF"/>
        <w:spacing w:before="240" w:beforeAutospacing="0" w:after="0" w:afterAutospacing="0" w:line="420" w:lineRule="atLeast"/>
        <w:jc w:val="righ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202</w:t>
      </w:r>
      <w:r w:rsidR="005E3FD1">
        <w:rPr>
          <w:rFonts w:ascii="微软雅黑" w:eastAsia="微软雅黑" w:hAnsi="微软雅黑" w:hint="eastAsia"/>
          <w:color w:val="333333"/>
        </w:rPr>
        <w:t>5</w:t>
      </w:r>
      <w:r>
        <w:rPr>
          <w:rFonts w:ascii="微软雅黑" w:eastAsia="微软雅黑" w:hAnsi="微软雅黑" w:hint="eastAsia"/>
          <w:color w:val="333333"/>
        </w:rPr>
        <w:t>年</w:t>
      </w:r>
      <w:r w:rsidR="005E3FD1">
        <w:rPr>
          <w:rFonts w:ascii="微软雅黑" w:eastAsia="微软雅黑" w:hAnsi="微软雅黑" w:hint="eastAsia"/>
          <w:color w:val="333333"/>
        </w:rPr>
        <w:t>3</w:t>
      </w:r>
      <w:r>
        <w:rPr>
          <w:rFonts w:ascii="微软雅黑" w:eastAsia="微软雅黑" w:hAnsi="微软雅黑" w:hint="eastAsia"/>
          <w:color w:val="333333"/>
        </w:rPr>
        <w:t>月</w:t>
      </w:r>
      <w:r w:rsidR="005E3FD1">
        <w:rPr>
          <w:rFonts w:ascii="微软雅黑" w:eastAsia="微软雅黑" w:hAnsi="微软雅黑" w:hint="eastAsia"/>
          <w:color w:val="333333"/>
        </w:rPr>
        <w:t>14</w:t>
      </w:r>
      <w:r>
        <w:rPr>
          <w:rFonts w:ascii="微软雅黑" w:eastAsia="微软雅黑" w:hAnsi="微软雅黑" w:hint="eastAsia"/>
          <w:color w:val="333333"/>
        </w:rPr>
        <w:t>日</w:t>
      </w:r>
    </w:p>
    <w:p w:rsidR="00006EA7" w:rsidRDefault="007377E2"/>
    <w:sectPr w:rsidR="00006EA7" w:rsidSect="00A24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FC4" w:rsidRDefault="00F00FC4" w:rsidP="00F00FC4">
      <w:r>
        <w:separator/>
      </w:r>
    </w:p>
  </w:endnote>
  <w:endnote w:type="continuationSeparator" w:id="0">
    <w:p w:rsidR="00F00FC4" w:rsidRDefault="00F00FC4" w:rsidP="00F00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FC4" w:rsidRDefault="00F00FC4" w:rsidP="00F00FC4">
      <w:r>
        <w:separator/>
      </w:r>
    </w:p>
  </w:footnote>
  <w:footnote w:type="continuationSeparator" w:id="0">
    <w:p w:rsidR="00F00FC4" w:rsidRDefault="00F00FC4" w:rsidP="00F00F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5FB"/>
    <w:rsid w:val="00042C9D"/>
    <w:rsid w:val="0013233C"/>
    <w:rsid w:val="00180F30"/>
    <w:rsid w:val="00194B78"/>
    <w:rsid w:val="001B081E"/>
    <w:rsid w:val="0026605A"/>
    <w:rsid w:val="00493F20"/>
    <w:rsid w:val="005A4388"/>
    <w:rsid w:val="005E3FD1"/>
    <w:rsid w:val="006374E8"/>
    <w:rsid w:val="00645E43"/>
    <w:rsid w:val="00673CCC"/>
    <w:rsid w:val="006E769A"/>
    <w:rsid w:val="00731629"/>
    <w:rsid w:val="007377E2"/>
    <w:rsid w:val="007742E6"/>
    <w:rsid w:val="007A08CB"/>
    <w:rsid w:val="008B4CCB"/>
    <w:rsid w:val="008C4D32"/>
    <w:rsid w:val="00A24622"/>
    <w:rsid w:val="00A84713"/>
    <w:rsid w:val="00AF09E6"/>
    <w:rsid w:val="00B030C8"/>
    <w:rsid w:val="00B0694C"/>
    <w:rsid w:val="00B43BF5"/>
    <w:rsid w:val="00C5127B"/>
    <w:rsid w:val="00CB501B"/>
    <w:rsid w:val="00D8517F"/>
    <w:rsid w:val="00DE757B"/>
    <w:rsid w:val="00E25D3F"/>
    <w:rsid w:val="00E625FB"/>
    <w:rsid w:val="00E8084F"/>
    <w:rsid w:val="00EE4809"/>
    <w:rsid w:val="00F00FC4"/>
    <w:rsid w:val="00F255FD"/>
    <w:rsid w:val="00F62DB2"/>
    <w:rsid w:val="00F6766B"/>
    <w:rsid w:val="00FC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0F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0FC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00F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4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赵天悦0603</dc:creator>
  <cp:lastModifiedBy>ZHONGM</cp:lastModifiedBy>
  <cp:revision>2</cp:revision>
  <cp:lastPrinted>2021-09-08T06:08:00Z</cp:lastPrinted>
  <dcterms:created xsi:type="dcterms:W3CDTF">2025-03-13T16:01:00Z</dcterms:created>
  <dcterms:modified xsi:type="dcterms:W3CDTF">2025-03-13T16:01:00Z</dcterms:modified>
</cp:coreProperties>
</file>