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B0" w:rsidRDefault="003D77FF" w:rsidP="00C03D9E">
      <w:pPr>
        <w:widowControl/>
        <w:spacing w:beforeLines="50" w:afterLines="50" w:line="360" w:lineRule="atLeas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宝盈</w:t>
      </w:r>
      <w:r>
        <w:rPr>
          <w:rFonts w:ascii="黑体" w:eastAsia="黑体" w:hAnsi="黑体" w:cs="Times New Roman"/>
          <w:sz w:val="32"/>
          <w:szCs w:val="32"/>
        </w:rPr>
        <w:t>基金管理有限公司</w:t>
      </w:r>
    </w:p>
    <w:p w:rsidR="00EA18C4" w:rsidRPr="00EA18C4" w:rsidRDefault="00EA18C4" w:rsidP="00C03D9E">
      <w:pPr>
        <w:widowControl/>
        <w:spacing w:beforeLines="50" w:afterLines="50" w:line="360" w:lineRule="atLeast"/>
        <w:jc w:val="center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黑体" w:eastAsia="黑体" w:hAnsi="黑体" w:cs="Times New Roman" w:hint="eastAsia"/>
          <w:sz w:val="32"/>
          <w:szCs w:val="32"/>
        </w:rPr>
        <w:t>关于</w:t>
      </w:r>
      <w:r w:rsidR="00972413">
        <w:rPr>
          <w:rFonts w:ascii="黑体" w:eastAsia="黑体" w:hAnsi="黑体" w:cs="Times New Roman" w:hint="eastAsia"/>
          <w:sz w:val="32"/>
          <w:szCs w:val="32"/>
        </w:rPr>
        <w:t>增加</w:t>
      </w:r>
      <w:r w:rsidR="00B26704">
        <w:rPr>
          <w:rFonts w:ascii="黑体" w:eastAsia="黑体" w:hAnsi="黑体" w:cs="Times New Roman" w:hint="eastAsia"/>
          <w:sz w:val="32"/>
          <w:szCs w:val="32"/>
        </w:rPr>
        <w:t>邮储银行</w:t>
      </w:r>
      <w:r w:rsidR="00BD34B0">
        <w:rPr>
          <w:rFonts w:ascii="黑体" w:eastAsia="黑体" w:hAnsi="黑体" w:cs="Arial" w:hint="eastAsia"/>
          <w:kern w:val="0"/>
          <w:sz w:val="32"/>
          <w:szCs w:val="32"/>
        </w:rPr>
        <w:t>邮你同赢平台</w:t>
      </w:r>
      <w:r w:rsidR="007E4F96">
        <w:rPr>
          <w:rFonts w:ascii="黑体" w:eastAsia="黑体" w:hAnsi="黑体" w:cs="Arial" w:hint="eastAsia"/>
          <w:kern w:val="0"/>
          <w:sz w:val="32"/>
          <w:szCs w:val="32"/>
        </w:rPr>
        <w:t>销售旗下部分基金</w:t>
      </w:r>
      <w:r w:rsidRPr="00EA18C4">
        <w:rPr>
          <w:rFonts w:ascii="黑体" w:eastAsia="黑体" w:hAnsi="黑体" w:cs="Arial" w:hint="eastAsia"/>
          <w:kern w:val="0"/>
          <w:sz w:val="32"/>
          <w:szCs w:val="32"/>
        </w:rPr>
        <w:t>的公告</w:t>
      </w:r>
    </w:p>
    <w:p w:rsidR="005F413A" w:rsidRDefault="00AB0601" w:rsidP="004F3592">
      <w:pPr>
        <w:widowControl/>
        <w:spacing w:line="336" w:lineRule="auto"/>
        <w:ind w:firstLine="482"/>
        <w:rPr>
          <w:rFonts w:ascii="宋体" w:eastAsia="宋体" w:hAnsi="宋体" w:cs="Arial"/>
          <w:kern w:val="0"/>
          <w:sz w:val="24"/>
          <w:szCs w:val="24"/>
        </w:rPr>
      </w:pPr>
      <w:r w:rsidRPr="00882DAE">
        <w:rPr>
          <w:rFonts w:ascii="宋体" w:eastAsia="宋体" w:hAnsi="宋体" w:cs="Arial"/>
          <w:kern w:val="0"/>
          <w:sz w:val="24"/>
          <w:szCs w:val="24"/>
        </w:rPr>
        <w:t>根据宝盈基金管理有限公司（以下简称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“</w:t>
      </w:r>
      <w:r w:rsidRPr="00882DAE">
        <w:rPr>
          <w:rFonts w:ascii="宋体" w:eastAsia="宋体" w:hAnsi="宋体" w:cs="Arial"/>
          <w:kern w:val="0"/>
          <w:sz w:val="24"/>
          <w:szCs w:val="24"/>
        </w:rPr>
        <w:t>本公司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Pr="00882DAE">
        <w:rPr>
          <w:rFonts w:ascii="宋体" w:eastAsia="宋体" w:hAnsi="宋体" w:cs="Arial"/>
          <w:kern w:val="0"/>
          <w:sz w:val="24"/>
          <w:szCs w:val="24"/>
        </w:rPr>
        <w:t>）与</w:t>
      </w:r>
      <w:r w:rsidR="00B26704" w:rsidRPr="00B26704">
        <w:rPr>
          <w:rFonts w:ascii="宋体" w:eastAsia="宋体" w:hAnsi="宋体" w:cs="Arial" w:hint="eastAsia"/>
          <w:kern w:val="0"/>
          <w:sz w:val="24"/>
          <w:szCs w:val="24"/>
        </w:rPr>
        <w:t>邮储银行股份有限公司</w:t>
      </w:r>
      <w:r w:rsidR="00E207AB" w:rsidRPr="00882DAE">
        <w:rPr>
          <w:rFonts w:ascii="宋体" w:eastAsia="宋体" w:hAnsi="宋体" w:cs="Arial"/>
          <w:kern w:val="0"/>
          <w:sz w:val="24"/>
          <w:szCs w:val="24"/>
        </w:rPr>
        <w:t>（以下简称</w:t>
      </w:r>
      <w:r w:rsidR="00E207AB" w:rsidRPr="00882DAE">
        <w:rPr>
          <w:rFonts w:ascii="宋体" w:eastAsia="宋体" w:hAnsi="宋体" w:cs="Arial" w:hint="eastAsia"/>
          <w:kern w:val="0"/>
          <w:sz w:val="24"/>
          <w:szCs w:val="24"/>
        </w:rPr>
        <w:t>“</w:t>
      </w:r>
      <w:r w:rsidR="00B26704">
        <w:rPr>
          <w:rFonts w:ascii="宋体" w:eastAsia="宋体" w:hAnsi="宋体" w:cs="Arial" w:hint="eastAsia"/>
          <w:kern w:val="0"/>
          <w:sz w:val="24"/>
          <w:szCs w:val="24"/>
        </w:rPr>
        <w:t>邮储</w:t>
      </w:r>
      <w:r w:rsidR="00E207AB" w:rsidRPr="00882DAE">
        <w:rPr>
          <w:rFonts w:ascii="宋体" w:eastAsia="宋体" w:hAnsi="宋体" w:cs="Arial"/>
          <w:kern w:val="0"/>
          <w:sz w:val="24"/>
          <w:szCs w:val="24"/>
        </w:rPr>
        <w:t>银行</w:t>
      </w:r>
      <w:r w:rsidR="00E207AB" w:rsidRPr="00882DAE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E207AB" w:rsidRPr="00882DAE">
        <w:rPr>
          <w:rFonts w:ascii="宋体" w:eastAsia="宋体" w:hAnsi="宋体" w:cs="Arial"/>
          <w:kern w:val="0"/>
          <w:sz w:val="24"/>
          <w:szCs w:val="24"/>
        </w:rPr>
        <w:t>）</w:t>
      </w:r>
      <w:r w:rsidRPr="00882DAE">
        <w:rPr>
          <w:rFonts w:ascii="宋体" w:eastAsia="宋体" w:hAnsi="宋体" w:cs="Arial"/>
          <w:kern w:val="0"/>
          <w:sz w:val="24"/>
          <w:szCs w:val="24"/>
        </w:rPr>
        <w:t>签署的销售服务代理协议，</w:t>
      </w:r>
      <w:r w:rsidR="00E207AB" w:rsidRPr="00882DAE">
        <w:rPr>
          <w:rFonts w:ascii="宋体" w:eastAsia="宋体" w:hAnsi="宋体" w:cs="Arial"/>
          <w:kern w:val="0"/>
          <w:sz w:val="24"/>
          <w:szCs w:val="24"/>
        </w:rPr>
        <w:t>自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202</w:t>
      </w:r>
      <w:r w:rsidR="00B31DB0">
        <w:rPr>
          <w:rFonts w:ascii="宋体" w:eastAsia="宋体" w:hAnsi="宋体" w:cs="Arial"/>
          <w:kern w:val="0"/>
          <w:sz w:val="24"/>
          <w:szCs w:val="24"/>
        </w:rPr>
        <w:t>5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="00B31DB0">
        <w:rPr>
          <w:rFonts w:ascii="宋体" w:eastAsia="宋体" w:hAnsi="宋体" w:cs="Arial"/>
          <w:kern w:val="0"/>
          <w:sz w:val="24"/>
          <w:szCs w:val="24"/>
        </w:rPr>
        <w:t>3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B31DB0">
        <w:rPr>
          <w:rFonts w:ascii="宋体" w:eastAsia="宋体" w:hAnsi="宋体" w:cs="Arial" w:hint="eastAsia"/>
          <w:kern w:val="0"/>
          <w:sz w:val="24"/>
          <w:szCs w:val="24"/>
        </w:rPr>
        <w:t>1</w:t>
      </w:r>
      <w:r w:rsidR="00B31DB0">
        <w:rPr>
          <w:rFonts w:ascii="宋体" w:eastAsia="宋体" w:hAnsi="宋体" w:cs="Arial"/>
          <w:kern w:val="0"/>
          <w:sz w:val="24"/>
          <w:szCs w:val="24"/>
        </w:rPr>
        <w:t>4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日起</w:t>
      </w:r>
      <w:r w:rsidR="005B5A2A" w:rsidRPr="00882DAE">
        <w:rPr>
          <w:rFonts w:ascii="宋体" w:eastAsia="宋体" w:hAnsi="宋体" w:cs="Arial"/>
          <w:kern w:val="0"/>
          <w:sz w:val="24"/>
          <w:szCs w:val="24"/>
        </w:rPr>
        <w:t>，</w:t>
      </w:r>
      <w:r w:rsidR="00B26704">
        <w:rPr>
          <w:rFonts w:ascii="宋体" w:eastAsia="宋体" w:hAnsi="宋体" w:cs="Arial" w:hint="eastAsia"/>
          <w:kern w:val="0"/>
          <w:sz w:val="24"/>
          <w:szCs w:val="24"/>
        </w:rPr>
        <w:t>邮储</w:t>
      </w:r>
      <w:r w:rsidR="00E3132D" w:rsidRPr="00882DAE">
        <w:rPr>
          <w:rFonts w:ascii="宋体" w:eastAsia="宋体" w:hAnsi="宋体" w:cs="Arial" w:hint="eastAsia"/>
          <w:kern w:val="0"/>
          <w:sz w:val="24"/>
          <w:szCs w:val="24"/>
        </w:rPr>
        <w:t>银行</w:t>
      </w:r>
      <w:r w:rsidR="00BD34B0">
        <w:rPr>
          <w:rFonts w:ascii="宋体" w:eastAsia="宋体" w:hAnsi="宋体" w:cs="Arial" w:hint="eastAsia"/>
          <w:kern w:val="0"/>
          <w:sz w:val="24"/>
          <w:szCs w:val="24"/>
        </w:rPr>
        <w:t>邮你同赢平台</w:t>
      </w:r>
      <w:r w:rsidR="00E3132D" w:rsidRPr="00882DAE">
        <w:rPr>
          <w:rFonts w:ascii="宋体" w:eastAsia="宋体" w:hAnsi="宋体" w:cs="Arial" w:hint="eastAsia"/>
          <w:kern w:val="0"/>
          <w:sz w:val="24"/>
          <w:szCs w:val="24"/>
        </w:rPr>
        <w:t>代销</w:t>
      </w:r>
      <w:r w:rsidR="005B5A2A" w:rsidRPr="00882DAE">
        <w:rPr>
          <w:rFonts w:ascii="宋体" w:eastAsia="宋体" w:hAnsi="宋体" w:cs="Arial" w:hint="eastAsia"/>
          <w:kern w:val="0"/>
          <w:sz w:val="24"/>
          <w:szCs w:val="24"/>
        </w:rPr>
        <w:t>本公司</w:t>
      </w:r>
      <w:r w:rsidR="00E207AB" w:rsidRPr="00882DAE">
        <w:rPr>
          <w:rFonts w:ascii="宋体" w:eastAsia="宋体" w:hAnsi="宋体" w:cs="Arial" w:hint="eastAsia"/>
          <w:kern w:val="0"/>
          <w:sz w:val="24"/>
          <w:szCs w:val="24"/>
        </w:rPr>
        <w:t>如下</w:t>
      </w:r>
      <w:r w:rsidR="005B5A2A" w:rsidRPr="00882DAE">
        <w:rPr>
          <w:rFonts w:ascii="宋体" w:eastAsia="宋体" w:hAnsi="宋体" w:cs="Arial" w:hint="eastAsia"/>
          <w:kern w:val="0"/>
          <w:sz w:val="24"/>
          <w:szCs w:val="24"/>
        </w:rPr>
        <w:t>基金产品</w:t>
      </w:r>
      <w:r w:rsidR="00A37B72" w:rsidRPr="00882DAE">
        <w:rPr>
          <w:rFonts w:ascii="宋体" w:eastAsia="宋体" w:hAnsi="宋体" w:cs="Arial" w:hint="eastAsia"/>
          <w:kern w:val="0"/>
          <w:sz w:val="24"/>
          <w:szCs w:val="24"/>
        </w:rPr>
        <w:t>：</w:t>
      </w:r>
    </w:p>
    <w:tbl>
      <w:tblPr>
        <w:tblW w:w="9209" w:type="dxa"/>
        <w:tblLook w:val="04A0"/>
      </w:tblPr>
      <w:tblGrid>
        <w:gridCol w:w="1077"/>
        <w:gridCol w:w="4872"/>
        <w:gridCol w:w="3260"/>
      </w:tblGrid>
      <w:tr w:rsidR="0062122B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B" w:rsidRPr="0062122B" w:rsidRDefault="0062122B" w:rsidP="000705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212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B" w:rsidRPr="0062122B" w:rsidRDefault="0062122B" w:rsidP="000705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212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B" w:rsidRPr="0062122B" w:rsidRDefault="0062122B" w:rsidP="000705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212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基金简称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006024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宝盈聚丰两年定期开放债券型证券投资基金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宝盈聚丰两年定开债券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006387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宝盈安泰短债债券型证券投资基金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宝盈安泰短债债券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006388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宝盈安泰短债债券型证券投资基金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宝盈安泰短债债券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008684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宝盈盈旭纯债债券型证券投资基金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宝盈盈旭纯债债券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008685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宝盈盈旭纯债债券型证券投资基金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宝盈盈旭纯债债券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009524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宝盈聚福</w:t>
            </w:r>
            <w:r w:rsidRPr="00B32C4F">
              <w:rPr>
                <w:rFonts w:hint="eastAsia"/>
              </w:rPr>
              <w:t>39</w:t>
            </w:r>
            <w:r w:rsidRPr="00B32C4F">
              <w:rPr>
                <w:rFonts w:hint="eastAsia"/>
              </w:rPr>
              <w:t>个月定期开放债券型证券投资基金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宝盈聚福</w:t>
            </w:r>
            <w:r w:rsidRPr="00174119">
              <w:rPr>
                <w:rFonts w:hint="eastAsia"/>
              </w:rPr>
              <w:t>39</w:t>
            </w:r>
            <w:r w:rsidRPr="00174119">
              <w:rPr>
                <w:rFonts w:hint="eastAsia"/>
              </w:rPr>
              <w:t>个月定开债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020538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宝盈盈润纯债债券型证券投资基金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宝盈盈润纯债债券</w:t>
            </w:r>
            <w:r w:rsidRPr="00174119">
              <w:rPr>
                <w:rFonts w:hint="eastAsia"/>
              </w:rPr>
              <w:t>E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013859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宝盈品质甄选混合型证券投资基金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宝盈品质甄选混合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013860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宝盈品质甄选混合型证券投资基金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宝盈品质甄选混合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213003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宝盈策略增长混合型证券投资基金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宝盈策略增长混合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013895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宝盈成长精选混合型证券投资基金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宝盈成长精选混合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013896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宝盈成长精选混合型证券投资基金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宝盈成长精选混合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213008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宝盈资源优选混合型证券投资基金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宝盈资源优选混合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010383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宝盈基础产业混合型证券投资基金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宝盈基础产业混合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010384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宝盈基础产业混合型证券投资基金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宝盈基础产业混合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213002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宝盈泛沿海区域增长混合型证券投资基金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宝盈泛沿海混合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009223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宝盈现代服务业混合型证券投资基金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宝盈现代服务业混合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009224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宝盈现代服务业混合型证券投资基金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宝盈现代服务业混合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008227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宝盈研究精选混合型证券投资基金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宝盈研究精选混合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008228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宝盈研究精选混合型证券投资基金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宝盈研究精选混合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010751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宝盈优质成长混合型证券投资基金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宝盈优质成长混合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010752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宝盈优质成长混合型证券投资基金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宝盈优质成长混合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017075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宝盈半导体产业混合型发起式证券投资基金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宝盈半导体产业混合发起式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017076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宝盈半导体产业混合型发起式证券投资基金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宝盈半导体产业混合发起式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011170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宝盈智慧生活混合型证券投资基金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宝盈智慧生活混合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011171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宝盈智慧生活混合型证券投资基金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宝盈智慧生活混合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001877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宝盈国家安全战略沪港深股票型证券投资基金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宝盈国家安全沪港深股票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001915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宝盈医疗健康沪港深股票型证券投资基金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宝盈医疗健康沪港深股票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005962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宝盈人工智能主题股票型证券投资基金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宝盈人工智能股票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005963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宝盈人工智能主题股票型证券投资基金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宝盈人工智能股票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006675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宝盈品牌消费股票型证券投资基金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宝盈品牌消费股票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006676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宝盈品牌消费股票型证券投资基金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宝盈品牌消费股票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lastRenderedPageBreak/>
              <w:t>008303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宝盈龙头优选股票型证券投资基金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宝盈龙头优选股票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008304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宝盈龙头优选股票型证券投资基金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宝盈龙头优选股票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009491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宝盈创新驱动股票型证券投资基金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宝盈创新驱动股票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009492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宝盈创新驱动股票型证券投资基金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宝盈创新驱动股票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010128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宝盈发展新动能股票型证券投资基金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宝盈发展新动能股票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010129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宝盈发展新动能股票型证券投资基金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宝盈发展新动能股票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013613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宝盈国家安全战略沪港深股票型证券投资基金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宝盈国家安全沪港深股票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020437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宝盈医疗健康沪港深股票型证券投资基金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宝盈医疗健康沪港深股票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000574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宝盈新价值灵活配置混合型证券投资基金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宝盈新价值混合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000698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宝盈科技</w:t>
            </w:r>
            <w:r w:rsidRPr="00B32C4F">
              <w:rPr>
                <w:rFonts w:hint="eastAsia"/>
              </w:rPr>
              <w:t>30</w:t>
            </w:r>
            <w:r w:rsidRPr="00B32C4F">
              <w:rPr>
                <w:rFonts w:hint="eastAsia"/>
              </w:rPr>
              <w:t>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宝盈科技</w:t>
            </w:r>
            <w:r w:rsidRPr="00174119">
              <w:rPr>
                <w:rFonts w:hint="eastAsia"/>
              </w:rPr>
              <w:t>30</w:t>
            </w:r>
            <w:r w:rsidRPr="00174119">
              <w:rPr>
                <w:rFonts w:hint="eastAsia"/>
              </w:rPr>
              <w:t>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001075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宝盈转型动力灵活配置混合型证券投资基金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宝盈转型动力混合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001128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宝盈新兴产业灵活配置混合型证券投资基金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宝盈新兴产业混合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001487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宝盈优势产业灵活配置混合型证券投资基金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宝盈优势产业混合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002482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宝盈互联网沪港深灵活配置混合型证券投资基金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宝盈互联网沪港深混合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003715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宝盈消费主题灵活配置混合型证券投资基金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宝盈消费主题混合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007574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宝盈新价值灵活配置混合型证券投资基金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宝盈新价值混合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007581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宝盈鸿利收益灵活配置混合型证券投资基金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宝盈鸿利收益混合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012771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宝盈优势产业灵活配置混合型证券投资基金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宝盈优势产业混合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012815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宝盈新兴产业灵活配置混合型证券投资基金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宝盈新兴产业混合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015389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宝盈转型动力灵活配置混合型证券投资基金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宝盈转型动力混合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213001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宝盈鸿利收益灵活配置混合型证券投资基金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宝盈鸿利收益混合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213006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宝盈核心优势灵活配置混合型证券投资基金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宝盈核心优势混合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021106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宝盈盈悦纯债债券型证券投资基金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宝盈盈悦纯债债券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021107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宝盈盈悦纯债债券型证券投资基金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宝盈盈悦纯债债券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009419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宝盈祥明一年定期开放混合型证券投资基金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宝盈祥明一年定开混合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009420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宝盈祥明一年定期开放混合型证券投资基金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宝盈祥明一年定开混合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011736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宝盈祥庆</w:t>
            </w:r>
            <w:r w:rsidRPr="00B32C4F">
              <w:rPr>
                <w:rFonts w:hint="eastAsia"/>
              </w:rPr>
              <w:t>9</w:t>
            </w:r>
            <w:r w:rsidRPr="00B32C4F">
              <w:rPr>
                <w:rFonts w:hint="eastAsia"/>
              </w:rPr>
              <w:t>个月持有期混合型证券投资基金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宝盈祥庆</w:t>
            </w:r>
            <w:r w:rsidRPr="00174119">
              <w:rPr>
                <w:rFonts w:hint="eastAsia"/>
              </w:rPr>
              <w:t>9</w:t>
            </w:r>
            <w:r w:rsidRPr="00174119">
              <w:rPr>
                <w:rFonts w:hint="eastAsia"/>
              </w:rPr>
              <w:t>个月持有混合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006398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宝盈祥颐定期开放混</w:t>
            </w:r>
            <w:bookmarkStart w:id="0" w:name="_GoBack"/>
            <w:bookmarkEnd w:id="0"/>
            <w:r w:rsidRPr="00B32C4F">
              <w:rPr>
                <w:rFonts w:hint="eastAsia"/>
              </w:rPr>
              <w:t>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宝盈祥颐定期开放混合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011737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宝盈祥庆</w:t>
            </w:r>
            <w:r w:rsidRPr="00B32C4F">
              <w:rPr>
                <w:rFonts w:hint="eastAsia"/>
              </w:rPr>
              <w:t>9</w:t>
            </w:r>
            <w:r w:rsidRPr="00B32C4F">
              <w:rPr>
                <w:rFonts w:hint="eastAsia"/>
              </w:rPr>
              <w:t>个月持有期混合型证券投资基金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宝盈祥庆</w:t>
            </w:r>
            <w:r w:rsidRPr="00174119">
              <w:rPr>
                <w:rFonts w:hint="eastAsia"/>
              </w:rPr>
              <w:t>9</w:t>
            </w:r>
            <w:r w:rsidRPr="00174119">
              <w:rPr>
                <w:rFonts w:hint="eastAsia"/>
              </w:rPr>
              <w:t>个月持有混合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006399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宝盈祥颐定期开放混合型证券投资基金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宝盈祥颐定期开放混合</w:t>
            </w:r>
            <w:r w:rsidRPr="00174119">
              <w:rPr>
                <w:rFonts w:hint="eastAsia"/>
              </w:rPr>
              <w:t>C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017230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宝盈价值成长混合型证券投资基金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Pr="00174119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宝盈价值成长混合</w:t>
            </w:r>
            <w:r w:rsidRPr="00174119">
              <w:rPr>
                <w:rFonts w:hint="eastAsia"/>
              </w:rPr>
              <w:t>A</w:t>
            </w:r>
          </w:p>
        </w:tc>
      </w:tr>
      <w:tr w:rsidR="00070561" w:rsidRPr="0062122B" w:rsidTr="00070561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017231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61" w:rsidRPr="00B32C4F" w:rsidRDefault="00070561" w:rsidP="00070561">
            <w:pPr>
              <w:jc w:val="center"/>
            </w:pPr>
            <w:r w:rsidRPr="00B32C4F">
              <w:rPr>
                <w:rFonts w:hint="eastAsia"/>
              </w:rPr>
              <w:t>宝盈价值成长混合型证券投资基金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561" w:rsidRDefault="00070561" w:rsidP="00070561">
            <w:pPr>
              <w:jc w:val="center"/>
            </w:pPr>
            <w:r w:rsidRPr="00174119">
              <w:rPr>
                <w:rFonts w:hint="eastAsia"/>
              </w:rPr>
              <w:t>宝盈价值成长混合</w:t>
            </w:r>
            <w:r w:rsidRPr="00174119">
              <w:rPr>
                <w:rFonts w:hint="eastAsia"/>
              </w:rPr>
              <w:t>C</w:t>
            </w:r>
          </w:p>
        </w:tc>
      </w:tr>
    </w:tbl>
    <w:p w:rsidR="00750D9C" w:rsidRPr="00882DAE" w:rsidRDefault="00750D9C" w:rsidP="00836018">
      <w:pPr>
        <w:widowControl/>
        <w:spacing w:line="336" w:lineRule="auto"/>
        <w:rPr>
          <w:rFonts w:ascii="宋体" w:eastAsia="宋体" w:hAnsi="宋体" w:cs="Arial"/>
          <w:kern w:val="0"/>
          <w:sz w:val="24"/>
          <w:szCs w:val="24"/>
        </w:rPr>
      </w:pPr>
    </w:p>
    <w:p w:rsidR="00EA18C4" w:rsidRPr="00EA18C4" w:rsidRDefault="00750D9C" w:rsidP="004F3592">
      <w:pPr>
        <w:widowControl/>
        <w:spacing w:line="336" w:lineRule="auto"/>
        <w:ind w:firstLine="482"/>
        <w:rPr>
          <w:rFonts w:ascii="宋体" w:eastAsia="宋体" w:hAnsi="宋体" w:cs="Arial"/>
          <w:kern w:val="0"/>
          <w:sz w:val="24"/>
          <w:szCs w:val="24"/>
        </w:rPr>
      </w:pPr>
      <w:r w:rsidRPr="00882DAE">
        <w:rPr>
          <w:rFonts w:ascii="宋体" w:eastAsia="宋体" w:hAnsi="宋体" w:cs="Arial"/>
          <w:kern w:val="0"/>
          <w:sz w:val="24"/>
          <w:szCs w:val="24"/>
        </w:rPr>
        <w:t>投资人可在</w:t>
      </w:r>
      <w:r w:rsidR="00597606">
        <w:rPr>
          <w:rFonts w:ascii="宋体" w:eastAsia="宋体" w:hAnsi="宋体" w:cs="Arial" w:hint="eastAsia"/>
          <w:kern w:val="0"/>
          <w:sz w:val="24"/>
          <w:szCs w:val="24"/>
        </w:rPr>
        <w:t>邮储</w:t>
      </w:r>
      <w:r w:rsidRPr="00882DAE">
        <w:rPr>
          <w:rFonts w:ascii="宋体" w:eastAsia="宋体" w:hAnsi="宋体" w:cs="Arial"/>
          <w:kern w:val="0"/>
          <w:sz w:val="24"/>
          <w:szCs w:val="24"/>
        </w:rPr>
        <w:t>银行</w:t>
      </w:r>
      <w:r w:rsidR="00E3132D" w:rsidRPr="00882DAE">
        <w:rPr>
          <w:rFonts w:ascii="宋体" w:eastAsia="宋体" w:hAnsi="宋体" w:cs="Arial"/>
          <w:kern w:val="0"/>
          <w:sz w:val="24"/>
          <w:szCs w:val="24"/>
        </w:rPr>
        <w:t>办理本公司</w:t>
      </w:r>
      <w:r w:rsidR="00EA21CE" w:rsidRPr="00882DAE">
        <w:rPr>
          <w:rFonts w:ascii="宋体" w:eastAsia="宋体" w:hAnsi="宋体" w:cs="Arial" w:hint="eastAsia"/>
          <w:kern w:val="0"/>
          <w:sz w:val="24"/>
          <w:szCs w:val="24"/>
        </w:rPr>
        <w:t>上述</w:t>
      </w:r>
      <w:r w:rsidR="00E3132D" w:rsidRPr="00882DAE">
        <w:rPr>
          <w:rFonts w:ascii="宋体" w:eastAsia="宋体" w:hAnsi="宋体" w:cs="Arial"/>
          <w:kern w:val="0"/>
          <w:sz w:val="24"/>
          <w:szCs w:val="24"/>
        </w:rPr>
        <w:t>基金开户业务及</w:t>
      </w:r>
      <w:r w:rsidRPr="00882DAE">
        <w:rPr>
          <w:rFonts w:ascii="宋体" w:eastAsia="宋体" w:hAnsi="宋体" w:cs="Arial" w:hint="eastAsia"/>
          <w:kern w:val="0"/>
          <w:sz w:val="24"/>
          <w:szCs w:val="24"/>
        </w:rPr>
        <w:t>申购、赎回、转换等业务，</w:t>
      </w:r>
      <w:r w:rsidR="00E3132D" w:rsidRPr="00882DAE">
        <w:rPr>
          <w:rFonts w:ascii="宋体" w:eastAsia="宋体" w:hAnsi="宋体" w:cs="Arial"/>
          <w:kern w:val="0"/>
          <w:sz w:val="24"/>
          <w:szCs w:val="24"/>
        </w:rPr>
        <w:t>进行相关信息查询并享受相应的售后服务。</w:t>
      </w:r>
    </w:p>
    <w:p w:rsidR="004F3592" w:rsidRPr="004C73B3" w:rsidRDefault="004F3592" w:rsidP="004F3592">
      <w:pPr>
        <w:widowControl/>
        <w:spacing w:line="360" w:lineRule="atLeast"/>
        <w:ind w:firstLine="480"/>
        <w:rPr>
          <w:rFonts w:ascii="宋体" w:eastAsia="宋体" w:hAnsi="宋体" w:cs="Arial"/>
          <w:color w:val="464646"/>
          <w:kern w:val="0"/>
          <w:szCs w:val="21"/>
        </w:rPr>
      </w:pPr>
    </w:p>
    <w:p w:rsidR="00EA18C4" w:rsidRPr="00EA18C4" w:rsidRDefault="00EA18C4" w:rsidP="00EA18C4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投资人可通过以下途径咨询详情</w:t>
      </w:r>
      <w:r w:rsidR="00882DA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：</w:t>
      </w:r>
    </w:p>
    <w:p w:rsidR="00EA18C4" w:rsidRPr="00EA18C4" w:rsidRDefault="00EA18C4" w:rsidP="00EA18C4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宋体" w:eastAsia="宋体" w:hAnsi="宋体" w:cs="Arial" w:hint="eastAsia"/>
          <w:kern w:val="0"/>
          <w:sz w:val="24"/>
          <w:szCs w:val="24"/>
        </w:rPr>
        <w:t>1、宝盈基金管理有限公司</w:t>
      </w:r>
    </w:p>
    <w:p w:rsidR="00EA18C4" w:rsidRPr="00EA18C4" w:rsidRDefault="00EA18C4" w:rsidP="00EA18C4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宋体" w:eastAsia="宋体" w:hAnsi="宋体" w:cs="Arial" w:hint="eastAsia"/>
          <w:kern w:val="0"/>
          <w:sz w:val="24"/>
          <w:szCs w:val="24"/>
        </w:rPr>
        <w:t>网站：www.byfunds.com</w:t>
      </w:r>
    </w:p>
    <w:p w:rsidR="00EA18C4" w:rsidRPr="00EA18C4" w:rsidRDefault="00EA18C4" w:rsidP="00EA18C4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宋体" w:eastAsia="宋体" w:hAnsi="宋体" w:cs="Arial" w:hint="eastAsia"/>
          <w:kern w:val="0"/>
          <w:sz w:val="24"/>
          <w:szCs w:val="24"/>
        </w:rPr>
        <w:t>客户服务电话：400-8888-300（免长途话费）</w:t>
      </w:r>
    </w:p>
    <w:p w:rsidR="00EA18C4" w:rsidRPr="00EA18C4" w:rsidRDefault="00EA18C4" w:rsidP="00EA18C4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EA18C4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2、</w:t>
      </w:r>
      <w:r w:rsidR="00C01E2C">
        <w:rPr>
          <w:rFonts w:ascii="宋体" w:eastAsia="宋体" w:hAnsi="宋体" w:cs="Arial" w:hint="eastAsia"/>
          <w:kern w:val="0"/>
          <w:sz w:val="24"/>
          <w:szCs w:val="24"/>
        </w:rPr>
        <w:t>中国邮政储蓄银行</w:t>
      </w:r>
      <w:r w:rsidR="007E359E" w:rsidRPr="007E359E">
        <w:rPr>
          <w:rFonts w:ascii="宋体" w:eastAsia="宋体" w:hAnsi="宋体" w:cs="Arial"/>
          <w:kern w:val="0"/>
          <w:sz w:val="24"/>
          <w:szCs w:val="24"/>
        </w:rPr>
        <w:t>股份有限公司</w:t>
      </w:r>
    </w:p>
    <w:p w:rsidR="00597606" w:rsidRPr="00A65425" w:rsidRDefault="007E359E" w:rsidP="00A65425">
      <w:pPr>
        <w:widowControl/>
        <w:spacing w:line="336" w:lineRule="auto"/>
        <w:ind w:firstLine="480"/>
      </w:pPr>
      <w:r w:rsidRPr="007E359E">
        <w:rPr>
          <w:rFonts w:ascii="宋体" w:eastAsia="宋体" w:hAnsi="宋体" w:cs="Arial" w:hint="eastAsia"/>
          <w:kern w:val="0"/>
          <w:sz w:val="24"/>
          <w:szCs w:val="24"/>
        </w:rPr>
        <w:t>公司网址：</w:t>
      </w:r>
      <w:hyperlink r:id="rId6" w:history="1">
        <w:r w:rsidR="00C01E2C" w:rsidRPr="00A65425">
          <w:rPr>
            <w:rFonts w:ascii="宋体" w:eastAsia="宋体" w:hAnsi="宋体" w:cs="Arial"/>
            <w:kern w:val="0"/>
            <w:sz w:val="24"/>
            <w:szCs w:val="24"/>
          </w:rPr>
          <w:t>www.psbc.com</w:t>
        </w:r>
      </w:hyperlink>
    </w:p>
    <w:p w:rsidR="007E359E" w:rsidRDefault="007E359E" w:rsidP="00A65425">
      <w:pPr>
        <w:widowControl/>
        <w:spacing w:line="336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7E359E">
        <w:rPr>
          <w:rFonts w:ascii="宋体" w:eastAsia="宋体" w:hAnsi="宋体" w:cs="Arial" w:hint="eastAsia"/>
          <w:kern w:val="0"/>
          <w:sz w:val="24"/>
          <w:szCs w:val="24"/>
        </w:rPr>
        <w:t>客户服务电话：</w:t>
      </w:r>
      <w:r w:rsidRPr="007E359E">
        <w:rPr>
          <w:rFonts w:ascii="宋体" w:eastAsia="宋体" w:hAnsi="宋体" w:cs="Arial"/>
          <w:kern w:val="0"/>
          <w:sz w:val="24"/>
          <w:szCs w:val="24"/>
        </w:rPr>
        <w:t>955</w:t>
      </w:r>
      <w:r w:rsidR="00C01E2C">
        <w:rPr>
          <w:rFonts w:ascii="宋体" w:eastAsia="宋体" w:hAnsi="宋体" w:cs="Arial"/>
          <w:kern w:val="0"/>
          <w:sz w:val="24"/>
          <w:szCs w:val="24"/>
        </w:rPr>
        <w:t>80</w:t>
      </w:r>
    </w:p>
    <w:p w:rsidR="00882DAE" w:rsidRDefault="00882DAE" w:rsidP="007E359E">
      <w:pPr>
        <w:widowControl/>
        <w:spacing w:line="336" w:lineRule="auto"/>
        <w:ind w:firstLineChars="185" w:firstLine="444"/>
        <w:rPr>
          <w:rFonts w:ascii="宋体" w:eastAsia="宋体" w:hAnsi="宋体" w:cs="Arial"/>
          <w:kern w:val="0"/>
          <w:sz w:val="24"/>
          <w:szCs w:val="24"/>
        </w:rPr>
      </w:pPr>
    </w:p>
    <w:p w:rsidR="004F3592" w:rsidRPr="004F3592" w:rsidRDefault="004F3592" w:rsidP="007E359E">
      <w:pPr>
        <w:widowControl/>
        <w:spacing w:line="336" w:lineRule="auto"/>
        <w:ind w:firstLineChars="185" w:firstLine="444"/>
        <w:rPr>
          <w:rFonts w:ascii="宋体" w:eastAsia="宋体" w:hAnsi="宋体" w:cs="Arial"/>
          <w:kern w:val="0"/>
          <w:sz w:val="24"/>
          <w:szCs w:val="24"/>
        </w:rPr>
      </w:pPr>
      <w:r w:rsidRPr="004F359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4F3592" w:rsidRPr="004F3592" w:rsidRDefault="004F3592" w:rsidP="007E359E">
      <w:pPr>
        <w:widowControl/>
        <w:spacing w:line="336" w:lineRule="auto"/>
        <w:ind w:firstLineChars="185" w:firstLine="444"/>
        <w:rPr>
          <w:rFonts w:ascii="宋体" w:eastAsia="宋体" w:hAnsi="宋体" w:cs="Arial"/>
          <w:kern w:val="0"/>
          <w:sz w:val="24"/>
          <w:szCs w:val="24"/>
        </w:rPr>
      </w:pPr>
      <w:r w:rsidRPr="004F3592">
        <w:rPr>
          <w:rFonts w:ascii="宋体" w:eastAsia="宋体" w:hAnsi="宋体" w:cs="Arial" w:hint="eastAsia"/>
          <w:kern w:val="0"/>
          <w:sz w:val="24"/>
          <w:szCs w:val="24"/>
        </w:rPr>
        <w:t xml:space="preserve">特此公告。 </w:t>
      </w:r>
    </w:p>
    <w:p w:rsidR="004F3592" w:rsidRPr="004F3592" w:rsidRDefault="004F3592" w:rsidP="004F3592">
      <w:pPr>
        <w:widowControl/>
        <w:spacing w:line="360" w:lineRule="atLeast"/>
        <w:ind w:firstLine="480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4F3592">
        <w:rPr>
          <w:rFonts w:ascii="宋体" w:eastAsia="宋体" w:hAnsi="宋体" w:cs="Arial" w:hint="eastAsia"/>
          <w:kern w:val="0"/>
          <w:sz w:val="24"/>
          <w:szCs w:val="24"/>
        </w:rPr>
        <w:t>宝盈基金管理有限公司</w:t>
      </w:r>
    </w:p>
    <w:p w:rsidR="007B7E2B" w:rsidRPr="00EA18C4" w:rsidRDefault="008934DA" w:rsidP="00893294">
      <w:pPr>
        <w:widowControl/>
        <w:spacing w:line="360" w:lineRule="atLeast"/>
        <w:ind w:firstLine="480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20</w:t>
      </w:r>
      <w:r w:rsidR="00EF06DA">
        <w:rPr>
          <w:rFonts w:ascii="宋体" w:eastAsia="宋体" w:hAnsi="宋体" w:cs="Arial"/>
          <w:kern w:val="0"/>
          <w:sz w:val="24"/>
          <w:szCs w:val="24"/>
        </w:rPr>
        <w:t>2</w:t>
      </w:r>
      <w:r w:rsidR="00B31DB0">
        <w:rPr>
          <w:rFonts w:ascii="宋体" w:eastAsia="宋体" w:hAnsi="宋体" w:cs="Arial"/>
          <w:kern w:val="0"/>
          <w:sz w:val="24"/>
          <w:szCs w:val="24"/>
        </w:rPr>
        <w:t>5</w:t>
      </w:r>
      <w:r w:rsidR="004F3592" w:rsidRPr="004F3592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="00B31DB0">
        <w:rPr>
          <w:rFonts w:ascii="宋体" w:eastAsia="宋体" w:hAnsi="宋体" w:cs="Arial"/>
          <w:kern w:val="0"/>
          <w:sz w:val="24"/>
          <w:szCs w:val="24"/>
        </w:rPr>
        <w:t>3</w:t>
      </w:r>
      <w:r w:rsidR="004F3592" w:rsidRPr="004F3592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B31DB0">
        <w:rPr>
          <w:rFonts w:ascii="宋体" w:eastAsia="宋体" w:hAnsi="宋体" w:cs="Arial"/>
          <w:kern w:val="0"/>
          <w:sz w:val="24"/>
          <w:szCs w:val="24"/>
        </w:rPr>
        <w:t>14</w:t>
      </w:r>
      <w:r w:rsidR="004F3592" w:rsidRPr="004F3592">
        <w:rPr>
          <w:rFonts w:ascii="宋体" w:eastAsia="宋体" w:hAnsi="宋体" w:cs="Arial" w:hint="eastAsia"/>
          <w:kern w:val="0"/>
          <w:sz w:val="24"/>
          <w:szCs w:val="24"/>
        </w:rPr>
        <w:t>日</w:t>
      </w:r>
    </w:p>
    <w:sectPr w:rsidR="007B7E2B" w:rsidRPr="00EA18C4" w:rsidSect="002576E2">
      <w:pgSz w:w="11906" w:h="16838"/>
      <w:pgMar w:top="1440" w:right="1361" w:bottom="1440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21" w:rsidRDefault="00D26321" w:rsidP="00EA18C4">
      <w:r>
        <w:separator/>
      </w:r>
    </w:p>
  </w:endnote>
  <w:endnote w:type="continuationSeparator" w:id="0">
    <w:p w:rsidR="00D26321" w:rsidRDefault="00D26321" w:rsidP="00EA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21" w:rsidRDefault="00D26321" w:rsidP="00EA18C4">
      <w:r>
        <w:separator/>
      </w:r>
    </w:p>
  </w:footnote>
  <w:footnote w:type="continuationSeparator" w:id="0">
    <w:p w:rsidR="00D26321" w:rsidRDefault="00D26321" w:rsidP="00EA1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CD7"/>
    <w:rsid w:val="00070561"/>
    <w:rsid w:val="000B267B"/>
    <w:rsid w:val="000D1FC8"/>
    <w:rsid w:val="000D3792"/>
    <w:rsid w:val="000E2E16"/>
    <w:rsid w:val="000E422E"/>
    <w:rsid w:val="000E777F"/>
    <w:rsid w:val="000F483B"/>
    <w:rsid w:val="0010539D"/>
    <w:rsid w:val="001663DE"/>
    <w:rsid w:val="00194CE2"/>
    <w:rsid w:val="001A4CD7"/>
    <w:rsid w:val="001C77A9"/>
    <w:rsid w:val="001E313A"/>
    <w:rsid w:val="001E5A89"/>
    <w:rsid w:val="001E7405"/>
    <w:rsid w:val="002052B4"/>
    <w:rsid w:val="00224E94"/>
    <w:rsid w:val="00231AFC"/>
    <w:rsid w:val="00244150"/>
    <w:rsid w:val="00246487"/>
    <w:rsid w:val="0024699C"/>
    <w:rsid w:val="002576E2"/>
    <w:rsid w:val="002E62F8"/>
    <w:rsid w:val="002F0B4F"/>
    <w:rsid w:val="002F2008"/>
    <w:rsid w:val="002F31F9"/>
    <w:rsid w:val="00307742"/>
    <w:rsid w:val="00333266"/>
    <w:rsid w:val="003372D7"/>
    <w:rsid w:val="00337FE0"/>
    <w:rsid w:val="00350983"/>
    <w:rsid w:val="003C2E95"/>
    <w:rsid w:val="003D77FF"/>
    <w:rsid w:val="003F110D"/>
    <w:rsid w:val="0042367C"/>
    <w:rsid w:val="00440E31"/>
    <w:rsid w:val="00442314"/>
    <w:rsid w:val="0048298A"/>
    <w:rsid w:val="00492F3E"/>
    <w:rsid w:val="004B6D30"/>
    <w:rsid w:val="004C73B3"/>
    <w:rsid w:val="004F3592"/>
    <w:rsid w:val="00515B6A"/>
    <w:rsid w:val="00597606"/>
    <w:rsid w:val="005B5A2A"/>
    <w:rsid w:val="005C479D"/>
    <w:rsid w:val="005D09EB"/>
    <w:rsid w:val="005E5CF9"/>
    <w:rsid w:val="005F413A"/>
    <w:rsid w:val="0062122B"/>
    <w:rsid w:val="006230ED"/>
    <w:rsid w:val="006336BE"/>
    <w:rsid w:val="00635D6A"/>
    <w:rsid w:val="00661765"/>
    <w:rsid w:val="00661EB4"/>
    <w:rsid w:val="00670A0C"/>
    <w:rsid w:val="00680233"/>
    <w:rsid w:val="0069019E"/>
    <w:rsid w:val="00693DD4"/>
    <w:rsid w:val="006D659F"/>
    <w:rsid w:val="006F283B"/>
    <w:rsid w:val="00750D9C"/>
    <w:rsid w:val="0076295F"/>
    <w:rsid w:val="00774C24"/>
    <w:rsid w:val="00780DB2"/>
    <w:rsid w:val="00796B9C"/>
    <w:rsid w:val="007E359E"/>
    <w:rsid w:val="007E4F96"/>
    <w:rsid w:val="00804E3C"/>
    <w:rsid w:val="008138C0"/>
    <w:rsid w:val="00817239"/>
    <w:rsid w:val="008250E3"/>
    <w:rsid w:val="00836018"/>
    <w:rsid w:val="008575FD"/>
    <w:rsid w:val="00876031"/>
    <w:rsid w:val="0088107F"/>
    <w:rsid w:val="00882DAE"/>
    <w:rsid w:val="00885628"/>
    <w:rsid w:val="00893294"/>
    <w:rsid w:val="008934DA"/>
    <w:rsid w:val="008A0C59"/>
    <w:rsid w:val="008B77B3"/>
    <w:rsid w:val="008E786B"/>
    <w:rsid w:val="008F27B5"/>
    <w:rsid w:val="00933E1E"/>
    <w:rsid w:val="009361D3"/>
    <w:rsid w:val="009510FB"/>
    <w:rsid w:val="009519D4"/>
    <w:rsid w:val="00954E2A"/>
    <w:rsid w:val="00972413"/>
    <w:rsid w:val="00973165"/>
    <w:rsid w:val="009D220C"/>
    <w:rsid w:val="009E23BB"/>
    <w:rsid w:val="00A37B72"/>
    <w:rsid w:val="00A54813"/>
    <w:rsid w:val="00A56FE7"/>
    <w:rsid w:val="00A65425"/>
    <w:rsid w:val="00AB0601"/>
    <w:rsid w:val="00AE1B76"/>
    <w:rsid w:val="00B26704"/>
    <w:rsid w:val="00B31DB0"/>
    <w:rsid w:val="00B33F68"/>
    <w:rsid w:val="00B344BA"/>
    <w:rsid w:val="00B3612B"/>
    <w:rsid w:val="00B82241"/>
    <w:rsid w:val="00BB3B2B"/>
    <w:rsid w:val="00BC0FFD"/>
    <w:rsid w:val="00BD1D10"/>
    <w:rsid w:val="00BD34B0"/>
    <w:rsid w:val="00BE0340"/>
    <w:rsid w:val="00BE522A"/>
    <w:rsid w:val="00C01E2C"/>
    <w:rsid w:val="00C03D9E"/>
    <w:rsid w:val="00D02541"/>
    <w:rsid w:val="00D26321"/>
    <w:rsid w:val="00D44642"/>
    <w:rsid w:val="00DA6599"/>
    <w:rsid w:val="00DD7BEF"/>
    <w:rsid w:val="00DE68D0"/>
    <w:rsid w:val="00DF3FFA"/>
    <w:rsid w:val="00DF53E5"/>
    <w:rsid w:val="00E053B5"/>
    <w:rsid w:val="00E13096"/>
    <w:rsid w:val="00E207AB"/>
    <w:rsid w:val="00E3132D"/>
    <w:rsid w:val="00E5539E"/>
    <w:rsid w:val="00EA18C4"/>
    <w:rsid w:val="00EA21CE"/>
    <w:rsid w:val="00EA4804"/>
    <w:rsid w:val="00EB141F"/>
    <w:rsid w:val="00EF06DA"/>
    <w:rsid w:val="00F450EE"/>
    <w:rsid w:val="00F638CF"/>
    <w:rsid w:val="00F72E08"/>
    <w:rsid w:val="00F87C65"/>
    <w:rsid w:val="00FD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E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C73B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8C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C73B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01E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E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203">
                      <w:marLeft w:val="45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33">
                      <w:marLeft w:val="45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2101">
                      <w:marLeft w:val="45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b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2508</Characters>
  <Application>Microsoft Office Word</Application>
  <DocSecurity>4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胡婧（渠道业务部）</dc:creator>
  <cp:keywords/>
  <dc:description/>
  <cp:lastModifiedBy>ZHONGM</cp:lastModifiedBy>
  <cp:revision>2</cp:revision>
  <dcterms:created xsi:type="dcterms:W3CDTF">2025-03-13T16:01:00Z</dcterms:created>
  <dcterms:modified xsi:type="dcterms:W3CDTF">2025-03-13T16:01:00Z</dcterms:modified>
</cp:coreProperties>
</file>