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22" w:rsidRDefault="006B1222">
      <w:pPr>
        <w:autoSpaceDE w:val="0"/>
        <w:autoSpaceDN w:val="0"/>
        <w:adjustRightInd w:val="0"/>
        <w:spacing w:line="288" w:lineRule="auto"/>
        <w:jc w:val="left"/>
        <w:rPr>
          <w:rFonts w:ascii="Times New Roman" w:hAnsi="Times New Roman"/>
          <w:color w:val="000000"/>
          <w:kern w:val="0"/>
          <w:sz w:val="24"/>
          <w:szCs w:val="24"/>
        </w:rPr>
      </w:pPr>
    </w:p>
    <w:p w:rsidR="006B1222" w:rsidRDefault="001B4706">
      <w:pPr>
        <w:autoSpaceDE w:val="0"/>
        <w:autoSpaceDN w:val="0"/>
        <w:adjustRightInd w:val="0"/>
        <w:spacing w:before="29" w:line="288" w:lineRule="auto"/>
        <w:ind w:left="15"/>
        <w:jc w:val="center"/>
        <w:rPr>
          <w:rFonts w:ascii="Times New Roman" w:eastAsia="宋体" w:hAnsi="Times New Roman"/>
          <w:b/>
          <w:bCs/>
          <w:color w:val="000000"/>
          <w:kern w:val="0"/>
          <w:sz w:val="24"/>
          <w:szCs w:val="24"/>
        </w:rPr>
      </w:pPr>
      <w:r>
        <w:rPr>
          <w:rFonts w:ascii="Times New Roman" w:eastAsia="宋体" w:hAnsi="Times New Roman" w:hint="eastAsia"/>
          <w:b/>
          <w:bCs/>
          <w:color w:val="000000"/>
          <w:kern w:val="0"/>
          <w:sz w:val="24"/>
          <w:szCs w:val="24"/>
        </w:rPr>
        <w:t>国寿安保基金管理有限公司关于旗下国寿安保成长优选股票型证券投资基金</w:t>
      </w:r>
      <w:r>
        <w:rPr>
          <w:rFonts w:ascii="Times New Roman" w:eastAsia="宋体" w:hAnsi="Times New Roman"/>
          <w:b/>
          <w:bCs/>
          <w:color w:val="000000"/>
          <w:kern w:val="0"/>
          <w:sz w:val="24"/>
          <w:szCs w:val="24"/>
        </w:rPr>
        <w:t>变更</w:t>
      </w:r>
      <w:r>
        <w:rPr>
          <w:rFonts w:ascii="Times New Roman" w:eastAsia="宋体" w:hAnsi="Times New Roman" w:hint="eastAsia"/>
          <w:b/>
          <w:bCs/>
          <w:color w:val="000000"/>
          <w:kern w:val="0"/>
          <w:sz w:val="24"/>
          <w:szCs w:val="24"/>
        </w:rPr>
        <w:t>基金经理的公告</w:t>
      </w:r>
    </w:p>
    <w:p w:rsidR="006B1222" w:rsidRDefault="006B1222">
      <w:pPr>
        <w:autoSpaceDE w:val="0"/>
        <w:autoSpaceDN w:val="0"/>
        <w:adjustRightInd w:val="0"/>
        <w:spacing w:line="288" w:lineRule="auto"/>
        <w:jc w:val="left"/>
        <w:rPr>
          <w:rFonts w:ascii="Times New Roman" w:hAnsi="Times New Roman"/>
          <w:color w:val="000000"/>
          <w:kern w:val="0"/>
          <w:sz w:val="7"/>
          <w:szCs w:val="7"/>
        </w:rPr>
      </w:pPr>
    </w:p>
    <w:p w:rsidR="006B1222" w:rsidRDefault="001B4706">
      <w:pPr>
        <w:autoSpaceDE w:val="0"/>
        <w:autoSpaceDN w:val="0"/>
        <w:adjustRightInd w:val="0"/>
        <w:spacing w:before="29" w:line="288" w:lineRule="auto"/>
        <w:ind w:left="15"/>
        <w:jc w:val="center"/>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公告送出日期：</w:t>
      </w:r>
      <w:r>
        <w:rPr>
          <w:rFonts w:ascii="Times New Roman" w:eastAsia="宋体" w:hAnsi="Times New Roman"/>
          <w:color w:val="000000"/>
          <w:kern w:val="0"/>
          <w:sz w:val="24"/>
          <w:szCs w:val="24"/>
        </w:rPr>
        <w:t>2025</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3</w:t>
      </w:r>
      <w:r>
        <w:rPr>
          <w:rFonts w:ascii="Times New Roman" w:eastAsia="宋体" w:hAnsi="Times New Roman" w:hint="eastAsia"/>
          <w:color w:val="000000"/>
          <w:kern w:val="0"/>
          <w:sz w:val="24"/>
          <w:szCs w:val="24"/>
        </w:rPr>
        <w:t>月</w:t>
      </w:r>
      <w:r>
        <w:rPr>
          <w:rFonts w:ascii="Times New Roman" w:eastAsia="宋体" w:hAnsi="Times New Roman"/>
          <w:color w:val="000000"/>
          <w:kern w:val="0"/>
          <w:sz w:val="24"/>
          <w:szCs w:val="24"/>
        </w:rPr>
        <w:t>12</w:t>
      </w:r>
      <w:r>
        <w:rPr>
          <w:rFonts w:ascii="Times New Roman" w:eastAsia="宋体" w:hAnsi="Times New Roman" w:hint="eastAsia"/>
          <w:color w:val="000000"/>
          <w:kern w:val="0"/>
          <w:sz w:val="24"/>
          <w:szCs w:val="24"/>
        </w:rPr>
        <w:t>日</w:t>
      </w:r>
    </w:p>
    <w:p w:rsidR="006B1222" w:rsidRDefault="006B1222">
      <w:pPr>
        <w:autoSpaceDE w:val="0"/>
        <w:autoSpaceDN w:val="0"/>
        <w:adjustRightInd w:val="0"/>
        <w:spacing w:before="29" w:line="288" w:lineRule="auto"/>
        <w:ind w:left="15"/>
        <w:jc w:val="center"/>
        <w:rPr>
          <w:rFonts w:ascii="Times New Roman" w:eastAsia="宋体" w:hAnsi="Times New Roman"/>
          <w:color w:val="000000"/>
          <w:kern w:val="0"/>
          <w:sz w:val="24"/>
          <w:szCs w:val="24"/>
        </w:rPr>
      </w:pPr>
    </w:p>
    <w:p w:rsidR="006B1222" w:rsidRDefault="001B4706">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1</w:t>
      </w:r>
      <w:r>
        <w:rPr>
          <w:rFonts w:ascii="Times New Roman" w:eastAsia="宋体" w:hAnsi="Times New Roman" w:hint="eastAsia"/>
          <w:b/>
          <w:bCs/>
          <w:color w:val="000000"/>
          <w:kern w:val="0"/>
          <w:sz w:val="24"/>
          <w:szCs w:val="24"/>
        </w:rPr>
        <w:t>、公告基本信息</w:t>
      </w:r>
    </w:p>
    <w:tbl>
      <w:tblPr>
        <w:tblW w:w="9030" w:type="dxa"/>
        <w:tblInd w:w="108" w:type="dxa"/>
        <w:tblLayout w:type="fixed"/>
        <w:tblLook w:val="04A0"/>
      </w:tblPr>
      <w:tblGrid>
        <w:gridCol w:w="4696"/>
        <w:gridCol w:w="4334"/>
      </w:tblGrid>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国寿安保成长优选股票型证券投资基金</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基金简称</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国寿安保成长优选股票</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基金主代码</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hAnsi="Times New Roman"/>
                <w:bCs/>
                <w:sz w:val="24"/>
                <w:szCs w:val="20"/>
              </w:rPr>
              <w:t>001521</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基金管理人名称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国寿安保基金管理有限公司</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公告依据</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《公开</w:t>
            </w:r>
            <w:r>
              <w:rPr>
                <w:rFonts w:ascii="Times New Roman" w:eastAsia="宋体" w:hAnsi="Times New Roman"/>
                <w:color w:val="000000"/>
                <w:kern w:val="0"/>
                <w:sz w:val="24"/>
                <w:szCs w:val="24"/>
              </w:rPr>
              <w:t>募集</w:t>
            </w:r>
            <w:r>
              <w:rPr>
                <w:rFonts w:ascii="Times New Roman" w:eastAsia="宋体" w:hAnsi="Times New Roman" w:hint="eastAsia"/>
                <w:color w:val="000000"/>
                <w:kern w:val="0"/>
                <w:sz w:val="24"/>
                <w:szCs w:val="24"/>
              </w:rPr>
              <w:t>证券投资基金信息披露管理办法》、《基金管理公司投资管理人员管理指导意见》及相关法律法规</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基金经理变更类型</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增聘基金经理</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新任基金经理姓名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撒伟旭</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共同管理本基金的其他基金经理姓名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祁善斌</w:t>
            </w:r>
          </w:p>
        </w:tc>
      </w:tr>
    </w:tbl>
    <w:p w:rsidR="006B1222" w:rsidRDefault="006B1222">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p>
    <w:p w:rsidR="006B1222" w:rsidRDefault="001B4706">
      <w:pPr>
        <w:autoSpaceDE w:val="0"/>
        <w:autoSpaceDN w:val="0"/>
        <w:adjustRightInd w:val="0"/>
        <w:spacing w:before="29" w:line="288" w:lineRule="auto"/>
        <w:ind w:left="15"/>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2</w:t>
      </w:r>
      <w:r>
        <w:rPr>
          <w:rFonts w:ascii="Times New Roman" w:eastAsia="宋体" w:hAnsi="Times New Roman" w:hint="eastAsia"/>
          <w:b/>
          <w:bCs/>
          <w:color w:val="000000"/>
          <w:kern w:val="0"/>
          <w:sz w:val="24"/>
          <w:szCs w:val="24"/>
        </w:rPr>
        <w:t>、新任基金经理的相关信息</w:t>
      </w:r>
    </w:p>
    <w:tbl>
      <w:tblPr>
        <w:tblW w:w="9030" w:type="dxa"/>
        <w:tblInd w:w="108" w:type="dxa"/>
        <w:tblLayout w:type="fixed"/>
        <w:tblLook w:val="04A0"/>
      </w:tblPr>
      <w:tblGrid>
        <w:gridCol w:w="4696"/>
        <w:gridCol w:w="1083"/>
        <w:gridCol w:w="1084"/>
        <w:gridCol w:w="1083"/>
        <w:gridCol w:w="1084"/>
      </w:tblGrid>
      <w:tr w:rsidR="006B1222">
        <w:tc>
          <w:tcPr>
            <w:tcW w:w="4696"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新任基金经理姓名</w:t>
            </w:r>
          </w:p>
        </w:tc>
        <w:tc>
          <w:tcPr>
            <w:tcW w:w="4334" w:type="dxa"/>
            <w:gridSpan w:val="4"/>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撒伟旭</w:t>
            </w:r>
          </w:p>
        </w:tc>
      </w:tr>
      <w:tr w:rsidR="006B1222">
        <w:tc>
          <w:tcPr>
            <w:tcW w:w="4696"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任职日期</w:t>
            </w:r>
          </w:p>
        </w:tc>
        <w:tc>
          <w:tcPr>
            <w:tcW w:w="4334" w:type="dxa"/>
            <w:gridSpan w:val="4"/>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202</w:t>
            </w:r>
            <w:r>
              <w:rPr>
                <w:rFonts w:ascii="Times New Roman" w:eastAsia="宋体" w:hAnsi="Times New Roman"/>
                <w:color w:val="000000"/>
                <w:kern w:val="0"/>
                <w:sz w:val="24"/>
                <w:szCs w:val="24"/>
              </w:rPr>
              <w:t>5</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3</w:t>
            </w:r>
            <w:r>
              <w:rPr>
                <w:rFonts w:ascii="Times New Roman" w:eastAsia="宋体" w:hAnsi="Times New Roman" w:hint="eastAsia"/>
                <w:color w:val="000000"/>
                <w:kern w:val="0"/>
                <w:sz w:val="24"/>
                <w:szCs w:val="24"/>
              </w:rPr>
              <w:t>月</w:t>
            </w:r>
            <w:r>
              <w:rPr>
                <w:rFonts w:ascii="Times New Roman" w:eastAsia="宋体" w:hAnsi="Times New Roman"/>
                <w:color w:val="000000"/>
                <w:kern w:val="0"/>
                <w:sz w:val="24"/>
                <w:szCs w:val="24"/>
              </w:rPr>
              <w:t>12</w:t>
            </w:r>
            <w:r>
              <w:rPr>
                <w:rFonts w:ascii="Times New Roman" w:eastAsia="宋体" w:hAnsi="Times New Roman" w:hint="eastAsia"/>
                <w:color w:val="000000"/>
                <w:kern w:val="0"/>
                <w:sz w:val="24"/>
                <w:szCs w:val="24"/>
              </w:rPr>
              <w:t>日</w:t>
            </w:r>
          </w:p>
        </w:tc>
      </w:tr>
      <w:tr w:rsidR="006B1222">
        <w:tc>
          <w:tcPr>
            <w:tcW w:w="4696"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证券</w:t>
            </w:r>
            <w:r>
              <w:rPr>
                <w:rFonts w:ascii="Times New Roman" w:eastAsia="宋体" w:hAnsi="Times New Roman"/>
                <w:color w:val="000000"/>
                <w:kern w:val="0"/>
                <w:sz w:val="24"/>
                <w:szCs w:val="24"/>
              </w:rPr>
              <w:t>从业年限</w:t>
            </w:r>
          </w:p>
        </w:tc>
        <w:tc>
          <w:tcPr>
            <w:tcW w:w="4334" w:type="dxa"/>
            <w:gridSpan w:val="4"/>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11</w:t>
            </w:r>
            <w:r>
              <w:rPr>
                <w:rFonts w:ascii="Times New Roman" w:eastAsia="宋体" w:hAnsi="Times New Roman" w:hint="eastAsia"/>
                <w:color w:val="000000"/>
                <w:kern w:val="0"/>
                <w:sz w:val="24"/>
                <w:szCs w:val="24"/>
              </w:rPr>
              <w:t>年</w:t>
            </w:r>
          </w:p>
        </w:tc>
      </w:tr>
      <w:tr w:rsidR="006B1222">
        <w:tc>
          <w:tcPr>
            <w:tcW w:w="4696"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证券</w:t>
            </w:r>
            <w:r>
              <w:rPr>
                <w:rFonts w:ascii="Times New Roman" w:eastAsia="宋体" w:hAnsi="Times New Roman"/>
                <w:color w:val="000000"/>
                <w:kern w:val="0"/>
                <w:sz w:val="24"/>
                <w:szCs w:val="24"/>
              </w:rPr>
              <w:t>投资管理</w:t>
            </w:r>
            <w:r>
              <w:rPr>
                <w:rFonts w:ascii="Times New Roman" w:eastAsia="宋体" w:hAnsi="Times New Roman" w:hint="eastAsia"/>
                <w:color w:val="000000"/>
                <w:kern w:val="0"/>
                <w:sz w:val="24"/>
                <w:szCs w:val="24"/>
              </w:rPr>
              <w:t>从业</w:t>
            </w:r>
            <w:r>
              <w:rPr>
                <w:rFonts w:ascii="Times New Roman" w:eastAsia="宋体" w:hAnsi="Times New Roman"/>
                <w:color w:val="000000"/>
                <w:kern w:val="0"/>
                <w:sz w:val="24"/>
                <w:szCs w:val="24"/>
              </w:rPr>
              <w:t>年限</w:t>
            </w:r>
          </w:p>
        </w:tc>
        <w:tc>
          <w:tcPr>
            <w:tcW w:w="4334" w:type="dxa"/>
            <w:gridSpan w:val="4"/>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2</w:t>
            </w:r>
            <w:bookmarkStart w:id="0" w:name="_GoBack"/>
            <w:bookmarkEnd w:id="0"/>
            <w:r>
              <w:rPr>
                <w:rFonts w:ascii="Times New Roman" w:eastAsia="宋体" w:hAnsi="Times New Roman"/>
                <w:color w:val="000000"/>
                <w:kern w:val="0"/>
                <w:sz w:val="24"/>
                <w:szCs w:val="24"/>
              </w:rPr>
              <w:t>年</w:t>
            </w:r>
          </w:p>
        </w:tc>
      </w:tr>
      <w:tr w:rsidR="006B1222">
        <w:tc>
          <w:tcPr>
            <w:tcW w:w="4696"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过往</w:t>
            </w:r>
            <w:r>
              <w:rPr>
                <w:rFonts w:ascii="Times New Roman" w:eastAsia="宋体" w:hAnsi="Times New Roman"/>
                <w:color w:val="000000"/>
                <w:kern w:val="0"/>
                <w:sz w:val="24"/>
                <w:szCs w:val="24"/>
              </w:rPr>
              <w:t>从业经历</w:t>
            </w:r>
          </w:p>
        </w:tc>
        <w:tc>
          <w:tcPr>
            <w:tcW w:w="4334" w:type="dxa"/>
            <w:gridSpan w:val="4"/>
            <w:tcBorders>
              <w:top w:val="single" w:sz="4" w:space="0" w:color="auto"/>
              <w:left w:val="single" w:sz="4" w:space="0" w:color="auto"/>
              <w:bottom w:val="single" w:sz="4" w:space="0" w:color="auto"/>
              <w:right w:val="single" w:sz="4" w:space="0" w:color="auto"/>
            </w:tcBorders>
            <w:vAlign w:val="center"/>
          </w:tcPr>
          <w:p w:rsidR="006B1222" w:rsidRDefault="001B4706">
            <w:pPr>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撒伟旭先生，本科，</w:t>
            </w:r>
            <w:r>
              <w:rPr>
                <w:rFonts w:ascii="Times New Roman" w:eastAsia="宋体" w:hAnsi="Times New Roman" w:hint="eastAsia"/>
                <w:color w:val="000000"/>
                <w:kern w:val="0"/>
                <w:sz w:val="24"/>
                <w:szCs w:val="24"/>
              </w:rPr>
              <w:t>2019</w:t>
            </w:r>
            <w:r>
              <w:rPr>
                <w:rFonts w:ascii="Times New Roman" w:eastAsia="宋体" w:hAnsi="Times New Roman" w:hint="eastAsia"/>
                <w:color w:val="000000"/>
                <w:kern w:val="0"/>
                <w:sz w:val="24"/>
                <w:szCs w:val="24"/>
              </w:rPr>
              <w:t>年</w:t>
            </w:r>
            <w:r>
              <w:rPr>
                <w:rFonts w:ascii="Times New Roman" w:eastAsia="宋体" w:hAnsi="Times New Roman" w:hint="eastAsia"/>
                <w:color w:val="000000"/>
                <w:kern w:val="0"/>
                <w:sz w:val="24"/>
                <w:szCs w:val="24"/>
              </w:rPr>
              <w:t>11</w:t>
            </w:r>
            <w:r>
              <w:rPr>
                <w:rFonts w:ascii="Times New Roman" w:eastAsia="宋体" w:hAnsi="Times New Roman" w:hint="eastAsia"/>
                <w:color w:val="000000"/>
                <w:kern w:val="0"/>
                <w:sz w:val="24"/>
                <w:szCs w:val="24"/>
              </w:rPr>
              <w:t>月加入国寿安保基金管理有限公司研究部任研究员。自</w:t>
            </w:r>
            <w:r>
              <w:rPr>
                <w:rFonts w:ascii="Times New Roman" w:eastAsia="宋体" w:hAnsi="Times New Roman" w:hint="eastAsia"/>
                <w:color w:val="000000"/>
                <w:kern w:val="0"/>
                <w:sz w:val="24"/>
                <w:szCs w:val="24"/>
              </w:rPr>
              <w:t>2023</w:t>
            </w:r>
            <w:r>
              <w:rPr>
                <w:rFonts w:ascii="Times New Roman" w:eastAsia="宋体" w:hAnsi="Times New Roman" w:hint="eastAsia"/>
                <w:color w:val="000000"/>
                <w:kern w:val="0"/>
                <w:sz w:val="24"/>
                <w:szCs w:val="24"/>
              </w:rPr>
              <w:t>年</w:t>
            </w:r>
            <w:r>
              <w:rPr>
                <w:rFonts w:ascii="Times New Roman" w:eastAsia="宋体" w:hAnsi="Times New Roman" w:hint="eastAsia"/>
                <w:color w:val="000000"/>
                <w:kern w:val="0"/>
                <w:sz w:val="24"/>
                <w:szCs w:val="24"/>
              </w:rPr>
              <w:t>11</w:t>
            </w:r>
            <w:r>
              <w:rPr>
                <w:rFonts w:ascii="Times New Roman" w:eastAsia="宋体" w:hAnsi="Times New Roman" w:hint="eastAsia"/>
                <w:color w:val="000000"/>
                <w:kern w:val="0"/>
                <w:sz w:val="24"/>
                <w:szCs w:val="24"/>
              </w:rPr>
              <w:t>月起任国寿安保新材料股票型发起式证券投资基金的基金经理。自</w:t>
            </w:r>
            <w:r>
              <w:rPr>
                <w:rFonts w:ascii="Times New Roman" w:eastAsia="宋体" w:hAnsi="Times New Roman" w:hint="eastAsia"/>
                <w:color w:val="000000"/>
                <w:kern w:val="0"/>
                <w:sz w:val="24"/>
                <w:szCs w:val="24"/>
              </w:rPr>
              <w:t>2025</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3</w:t>
            </w:r>
            <w:r>
              <w:rPr>
                <w:rFonts w:ascii="Times New Roman" w:eastAsia="宋体" w:hAnsi="Times New Roman" w:hint="eastAsia"/>
                <w:color w:val="000000"/>
                <w:kern w:val="0"/>
                <w:sz w:val="24"/>
                <w:szCs w:val="24"/>
              </w:rPr>
              <w:t>月起任国寿安保成长优选股票型证券投资基金的基金经理。</w:t>
            </w:r>
          </w:p>
        </w:tc>
      </w:tr>
      <w:tr w:rsidR="006B1222">
        <w:trPr>
          <w:trHeight w:val="245"/>
        </w:trPr>
        <w:tc>
          <w:tcPr>
            <w:tcW w:w="4696" w:type="dxa"/>
            <w:vMerge w:val="restart"/>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其中：管理过公募基金的名称及期间</w:t>
            </w:r>
          </w:p>
        </w:tc>
        <w:tc>
          <w:tcPr>
            <w:tcW w:w="1083"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基金主代码</w:t>
            </w:r>
          </w:p>
        </w:tc>
        <w:tc>
          <w:tcPr>
            <w:tcW w:w="1084"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基金名称</w:t>
            </w:r>
          </w:p>
        </w:tc>
        <w:tc>
          <w:tcPr>
            <w:tcW w:w="1083"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任职日期</w:t>
            </w:r>
          </w:p>
        </w:tc>
        <w:tc>
          <w:tcPr>
            <w:tcW w:w="1084"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离任日期</w:t>
            </w:r>
          </w:p>
        </w:tc>
      </w:tr>
      <w:tr w:rsidR="006B1222">
        <w:trPr>
          <w:trHeight w:val="2350"/>
        </w:trPr>
        <w:tc>
          <w:tcPr>
            <w:tcW w:w="4696" w:type="dxa"/>
            <w:vMerge/>
            <w:tcBorders>
              <w:top w:val="single" w:sz="4" w:space="0" w:color="auto"/>
              <w:left w:val="single" w:sz="4" w:space="0" w:color="auto"/>
              <w:bottom w:val="single" w:sz="4" w:space="0" w:color="auto"/>
              <w:right w:val="single" w:sz="4" w:space="0" w:color="auto"/>
            </w:tcBorders>
            <w:vAlign w:val="center"/>
          </w:tcPr>
          <w:p w:rsidR="006B1222" w:rsidRDefault="006B1222">
            <w:pPr>
              <w:autoSpaceDE w:val="0"/>
              <w:autoSpaceDN w:val="0"/>
              <w:adjustRightInd w:val="0"/>
              <w:spacing w:before="29" w:line="288" w:lineRule="auto"/>
              <w:ind w:left="15"/>
              <w:jc w:val="left"/>
              <w:rPr>
                <w:rFonts w:ascii="Times New Roman" w:eastAsia="宋体" w:hAnsi="Times New Roman"/>
                <w:color w:val="000000"/>
                <w:kern w:val="0"/>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019824</w:t>
            </w:r>
          </w:p>
        </w:tc>
        <w:tc>
          <w:tcPr>
            <w:tcW w:w="1084"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国寿安保新材料股票型发起式证券投资基金</w:t>
            </w:r>
          </w:p>
        </w:tc>
        <w:tc>
          <w:tcPr>
            <w:tcW w:w="1083"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202</w:t>
            </w:r>
            <w:r>
              <w:rPr>
                <w:rFonts w:ascii="Times New Roman" w:eastAsia="宋体" w:hAnsi="Times New Roman"/>
                <w:color w:val="000000"/>
                <w:kern w:val="0"/>
                <w:sz w:val="24"/>
                <w:szCs w:val="24"/>
              </w:rPr>
              <w:t>3</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11</w:t>
            </w:r>
            <w:r>
              <w:rPr>
                <w:rFonts w:ascii="Times New Roman" w:eastAsia="宋体" w:hAnsi="Times New Roman" w:hint="eastAsia"/>
                <w:color w:val="000000"/>
                <w:kern w:val="0"/>
                <w:sz w:val="24"/>
                <w:szCs w:val="24"/>
              </w:rPr>
              <w:t>月</w:t>
            </w:r>
            <w:r>
              <w:rPr>
                <w:rFonts w:ascii="Times New Roman" w:eastAsia="宋体" w:hAnsi="Times New Roman"/>
                <w:color w:val="000000"/>
                <w:kern w:val="0"/>
                <w:sz w:val="24"/>
                <w:szCs w:val="24"/>
              </w:rPr>
              <w:t>6</w:t>
            </w:r>
            <w:r>
              <w:rPr>
                <w:rFonts w:ascii="Times New Roman" w:eastAsia="宋体" w:hAnsi="Times New Roman" w:hint="eastAsia"/>
                <w:color w:val="000000"/>
                <w:kern w:val="0"/>
                <w:sz w:val="24"/>
                <w:szCs w:val="24"/>
              </w:rPr>
              <w:t>日</w:t>
            </w:r>
          </w:p>
        </w:tc>
        <w:tc>
          <w:tcPr>
            <w:tcW w:w="1084" w:type="dxa"/>
            <w:tcBorders>
              <w:top w:val="single" w:sz="4" w:space="0" w:color="auto"/>
              <w:left w:val="single" w:sz="4" w:space="0" w:color="auto"/>
              <w:bottom w:val="single" w:sz="4" w:space="0" w:color="auto"/>
              <w:right w:val="single" w:sz="4" w:space="0" w:color="auto"/>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w:t>
            </w:r>
          </w:p>
        </w:tc>
      </w:tr>
      <w:tr w:rsidR="006B1222">
        <w:tc>
          <w:tcPr>
            <w:tcW w:w="4696" w:type="dxa"/>
            <w:tcBorders>
              <w:top w:val="single" w:sz="4" w:space="0" w:color="auto"/>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lastRenderedPageBreak/>
              <w:t>是否曾被监管机构予以行政处罚或采取行政监管措施</w:t>
            </w:r>
          </w:p>
        </w:tc>
        <w:tc>
          <w:tcPr>
            <w:tcW w:w="4334" w:type="dxa"/>
            <w:gridSpan w:val="4"/>
            <w:tcBorders>
              <w:top w:val="single" w:sz="4" w:space="0" w:color="auto"/>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否</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是否已取得基金从业资格</w:t>
            </w:r>
          </w:p>
        </w:tc>
        <w:tc>
          <w:tcPr>
            <w:tcW w:w="4334" w:type="dxa"/>
            <w:gridSpan w:val="4"/>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是</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取得的其他相关从业资格</w:t>
            </w:r>
          </w:p>
        </w:tc>
        <w:tc>
          <w:tcPr>
            <w:tcW w:w="4334" w:type="dxa"/>
            <w:gridSpan w:val="4"/>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国籍</w:t>
            </w:r>
          </w:p>
        </w:tc>
        <w:tc>
          <w:tcPr>
            <w:tcW w:w="4334" w:type="dxa"/>
            <w:gridSpan w:val="4"/>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中国</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学历、学位</w:t>
            </w:r>
          </w:p>
        </w:tc>
        <w:tc>
          <w:tcPr>
            <w:tcW w:w="4334" w:type="dxa"/>
            <w:gridSpan w:val="4"/>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color w:val="000000"/>
                <w:kern w:val="0"/>
                <w:sz w:val="24"/>
                <w:szCs w:val="24"/>
              </w:rPr>
              <w:t>本科</w:t>
            </w:r>
          </w:p>
        </w:tc>
      </w:tr>
      <w:tr w:rsidR="006B1222">
        <w:tc>
          <w:tcPr>
            <w:tcW w:w="4696" w:type="dxa"/>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是否已按规定在中国基金业协会注册</w:t>
            </w:r>
            <w:r>
              <w:rPr>
                <w:rFonts w:ascii="Times New Roman" w:eastAsia="宋体" w:hAnsi="Times New Roman" w:hint="eastAsia"/>
                <w:color w:val="000000"/>
                <w:kern w:val="0"/>
                <w:sz w:val="24"/>
                <w:szCs w:val="24"/>
              </w:rPr>
              <w:t xml:space="preserve">/ </w:t>
            </w:r>
            <w:r>
              <w:rPr>
                <w:rFonts w:ascii="Times New Roman" w:eastAsia="宋体" w:hAnsi="Times New Roman" w:hint="eastAsia"/>
                <w:color w:val="000000"/>
                <w:kern w:val="0"/>
                <w:sz w:val="24"/>
                <w:szCs w:val="24"/>
              </w:rPr>
              <w:t>登记</w:t>
            </w:r>
          </w:p>
        </w:tc>
        <w:tc>
          <w:tcPr>
            <w:tcW w:w="4334" w:type="dxa"/>
            <w:gridSpan w:val="4"/>
            <w:tcBorders>
              <w:top w:val="single" w:sz="8" w:space="0" w:color="000000"/>
              <w:left w:val="single" w:sz="8" w:space="0" w:color="000000"/>
              <w:bottom w:val="single" w:sz="8" w:space="0" w:color="000000"/>
              <w:right w:val="single" w:sz="8" w:space="0" w:color="000000"/>
            </w:tcBorders>
            <w:vAlign w:val="center"/>
          </w:tcPr>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是</w:t>
            </w:r>
          </w:p>
        </w:tc>
      </w:tr>
    </w:tbl>
    <w:p w:rsidR="006B1222" w:rsidRDefault="006B1222">
      <w:pPr>
        <w:autoSpaceDE w:val="0"/>
        <w:autoSpaceDN w:val="0"/>
        <w:adjustRightInd w:val="0"/>
        <w:spacing w:line="288" w:lineRule="auto"/>
        <w:jc w:val="left"/>
        <w:rPr>
          <w:rFonts w:ascii="Times New Roman" w:eastAsia="宋体" w:hAnsi="Times New Roman"/>
          <w:color w:val="000000"/>
          <w:kern w:val="0"/>
          <w:sz w:val="23"/>
          <w:szCs w:val="23"/>
        </w:rPr>
      </w:pPr>
    </w:p>
    <w:p w:rsidR="006B1222" w:rsidRDefault="006B1222">
      <w:pPr>
        <w:autoSpaceDE w:val="0"/>
        <w:autoSpaceDN w:val="0"/>
        <w:adjustRightInd w:val="0"/>
        <w:spacing w:before="29" w:line="288" w:lineRule="auto"/>
        <w:jc w:val="left"/>
        <w:rPr>
          <w:rFonts w:ascii="Times New Roman" w:eastAsia="宋体" w:hAnsi="Times New Roman"/>
          <w:b/>
          <w:bCs/>
          <w:color w:val="000000"/>
          <w:kern w:val="0"/>
          <w:sz w:val="24"/>
          <w:szCs w:val="24"/>
        </w:rPr>
      </w:pPr>
    </w:p>
    <w:p w:rsidR="006B1222" w:rsidRDefault="001B4706">
      <w:pPr>
        <w:autoSpaceDE w:val="0"/>
        <w:autoSpaceDN w:val="0"/>
        <w:adjustRightInd w:val="0"/>
        <w:spacing w:before="29" w:line="288" w:lineRule="auto"/>
        <w:jc w:val="left"/>
        <w:rPr>
          <w:rFonts w:ascii="Times New Roman" w:eastAsia="宋体" w:hAnsi="Times New Roman"/>
          <w:b/>
          <w:bCs/>
          <w:color w:val="000000"/>
          <w:kern w:val="0"/>
          <w:sz w:val="24"/>
          <w:szCs w:val="24"/>
        </w:rPr>
      </w:pPr>
      <w:r>
        <w:rPr>
          <w:rFonts w:ascii="Times New Roman" w:eastAsia="宋体" w:hAnsi="Times New Roman"/>
          <w:b/>
          <w:bCs/>
          <w:color w:val="000000"/>
          <w:kern w:val="0"/>
          <w:sz w:val="24"/>
          <w:szCs w:val="24"/>
        </w:rPr>
        <w:t>3</w:t>
      </w:r>
      <w:r>
        <w:rPr>
          <w:rFonts w:ascii="Times New Roman" w:eastAsia="宋体" w:hAnsi="Times New Roman" w:hint="eastAsia"/>
          <w:b/>
          <w:bCs/>
          <w:color w:val="000000"/>
          <w:kern w:val="0"/>
          <w:sz w:val="24"/>
          <w:szCs w:val="24"/>
        </w:rPr>
        <w:t>、其他需要说明的事项</w:t>
      </w:r>
    </w:p>
    <w:p w:rsidR="006B1222" w:rsidRDefault="001B4706">
      <w:pPr>
        <w:autoSpaceDE w:val="0"/>
        <w:autoSpaceDN w:val="0"/>
        <w:adjustRightInd w:val="0"/>
        <w:spacing w:before="29" w:line="288" w:lineRule="auto"/>
        <w:ind w:left="15"/>
        <w:jc w:val="left"/>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上述事项已按规定在中国证券投资基金业协会办理变更手续。</w:t>
      </w:r>
    </w:p>
    <w:p w:rsidR="006B1222" w:rsidRDefault="006B1222">
      <w:pPr>
        <w:autoSpaceDE w:val="0"/>
        <w:autoSpaceDN w:val="0"/>
        <w:adjustRightInd w:val="0"/>
        <w:spacing w:line="288" w:lineRule="auto"/>
        <w:jc w:val="right"/>
        <w:rPr>
          <w:rFonts w:ascii="Times New Roman" w:eastAsia="宋体" w:hAnsi="Times New Roman"/>
          <w:color w:val="000000"/>
          <w:kern w:val="0"/>
          <w:sz w:val="23"/>
          <w:szCs w:val="23"/>
        </w:rPr>
      </w:pPr>
    </w:p>
    <w:p w:rsidR="006B1222" w:rsidRDefault="006B1222">
      <w:pPr>
        <w:autoSpaceDE w:val="0"/>
        <w:autoSpaceDN w:val="0"/>
        <w:adjustRightInd w:val="0"/>
        <w:spacing w:line="288" w:lineRule="auto"/>
        <w:jc w:val="right"/>
        <w:rPr>
          <w:rFonts w:ascii="Times New Roman" w:eastAsia="宋体" w:hAnsi="Times New Roman"/>
          <w:color w:val="000000"/>
          <w:kern w:val="0"/>
          <w:sz w:val="23"/>
          <w:szCs w:val="23"/>
        </w:rPr>
      </w:pPr>
    </w:p>
    <w:p w:rsidR="006B1222" w:rsidRDefault="001B4706">
      <w:pPr>
        <w:autoSpaceDE w:val="0"/>
        <w:autoSpaceDN w:val="0"/>
        <w:adjustRightInd w:val="0"/>
        <w:spacing w:before="29" w:line="288" w:lineRule="auto"/>
        <w:ind w:left="15"/>
        <w:jc w:val="right"/>
        <w:rPr>
          <w:rFonts w:ascii="Times New Roman" w:eastAsia="宋体" w:hAnsi="Times New Roman"/>
          <w:color w:val="000000"/>
          <w:kern w:val="0"/>
          <w:sz w:val="24"/>
          <w:szCs w:val="24"/>
        </w:rPr>
      </w:pPr>
      <w:r>
        <w:rPr>
          <w:rFonts w:ascii="Times New Roman" w:eastAsia="宋体" w:hAnsi="Times New Roman"/>
          <w:color w:val="000000"/>
          <w:kern w:val="0"/>
          <w:sz w:val="23"/>
          <w:szCs w:val="23"/>
        </w:rPr>
        <w:t xml:space="preserve">                                                   </w:t>
      </w:r>
      <w:r>
        <w:rPr>
          <w:rFonts w:ascii="Times New Roman" w:eastAsia="宋体" w:hAnsi="Times New Roman" w:hint="eastAsia"/>
          <w:color w:val="000000"/>
          <w:kern w:val="0"/>
          <w:sz w:val="24"/>
          <w:szCs w:val="24"/>
        </w:rPr>
        <w:t>国寿安保基金管理有限公司</w:t>
      </w:r>
    </w:p>
    <w:p w:rsidR="006B1222" w:rsidRDefault="001B4706">
      <w:pPr>
        <w:autoSpaceDE w:val="0"/>
        <w:autoSpaceDN w:val="0"/>
        <w:adjustRightInd w:val="0"/>
        <w:spacing w:before="29" w:line="288" w:lineRule="auto"/>
        <w:ind w:left="15"/>
        <w:jc w:val="right"/>
        <w:rPr>
          <w:rFonts w:ascii="Times New Roman" w:eastAsia="宋体" w:hAnsi="Times New Roman"/>
          <w:color w:val="000000"/>
          <w:kern w:val="0"/>
          <w:sz w:val="24"/>
          <w:szCs w:val="24"/>
        </w:rPr>
      </w:pPr>
      <w:r>
        <w:rPr>
          <w:rFonts w:ascii="Times New Roman" w:eastAsia="宋体" w:hAnsi="Times New Roman"/>
          <w:color w:val="000000"/>
          <w:kern w:val="0"/>
          <w:sz w:val="24"/>
          <w:szCs w:val="24"/>
        </w:rPr>
        <w:t xml:space="preserve">                                                         2025</w:t>
      </w:r>
      <w:r>
        <w:rPr>
          <w:rFonts w:ascii="Times New Roman" w:eastAsia="宋体" w:hAnsi="Times New Roman" w:hint="eastAsia"/>
          <w:color w:val="000000"/>
          <w:kern w:val="0"/>
          <w:sz w:val="24"/>
          <w:szCs w:val="24"/>
        </w:rPr>
        <w:t>年</w:t>
      </w:r>
      <w:r>
        <w:rPr>
          <w:rFonts w:ascii="Times New Roman" w:eastAsia="宋体" w:hAnsi="Times New Roman"/>
          <w:color w:val="000000"/>
          <w:kern w:val="0"/>
          <w:sz w:val="24"/>
          <w:szCs w:val="24"/>
        </w:rPr>
        <w:t>3</w:t>
      </w:r>
      <w:r>
        <w:rPr>
          <w:rFonts w:ascii="Times New Roman" w:eastAsia="宋体" w:hAnsi="Times New Roman" w:hint="eastAsia"/>
          <w:color w:val="000000"/>
          <w:kern w:val="0"/>
          <w:sz w:val="24"/>
          <w:szCs w:val="24"/>
        </w:rPr>
        <w:t>月</w:t>
      </w:r>
      <w:r>
        <w:rPr>
          <w:rFonts w:ascii="Times New Roman" w:eastAsia="宋体" w:hAnsi="Times New Roman"/>
          <w:color w:val="000000"/>
          <w:kern w:val="0"/>
          <w:sz w:val="24"/>
          <w:szCs w:val="24"/>
        </w:rPr>
        <w:t>12</w:t>
      </w:r>
      <w:r>
        <w:rPr>
          <w:rFonts w:ascii="Times New Roman" w:eastAsia="宋体" w:hAnsi="Times New Roman" w:hint="eastAsia"/>
          <w:color w:val="000000"/>
          <w:kern w:val="0"/>
          <w:sz w:val="24"/>
          <w:szCs w:val="24"/>
        </w:rPr>
        <w:t>日</w:t>
      </w:r>
    </w:p>
    <w:p w:rsidR="006B1222" w:rsidRDefault="006B1222"/>
    <w:sectPr w:rsidR="006B1222" w:rsidSect="006B1222">
      <w:pgSz w:w="11926" w:h="16867"/>
      <w:pgMar w:top="1420" w:right="1420" w:bottom="852" w:left="1420" w:header="851" w:footer="99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496E"/>
    <w:rsid w:val="00006CE5"/>
    <w:rsid w:val="00012D5C"/>
    <w:rsid w:val="00032E78"/>
    <w:rsid w:val="00045010"/>
    <w:rsid w:val="000564F6"/>
    <w:rsid w:val="00084DFD"/>
    <w:rsid w:val="000B160D"/>
    <w:rsid w:val="000E045B"/>
    <w:rsid w:val="000E06B7"/>
    <w:rsid w:val="000E4AF9"/>
    <w:rsid w:val="000F1E5F"/>
    <w:rsid w:val="000F3CB4"/>
    <w:rsid w:val="00147702"/>
    <w:rsid w:val="00152898"/>
    <w:rsid w:val="001624CB"/>
    <w:rsid w:val="00186D6F"/>
    <w:rsid w:val="0018751B"/>
    <w:rsid w:val="001A1696"/>
    <w:rsid w:val="001B4706"/>
    <w:rsid w:val="001D7935"/>
    <w:rsid w:val="001E6EBF"/>
    <w:rsid w:val="00212907"/>
    <w:rsid w:val="002154EB"/>
    <w:rsid w:val="00224F3B"/>
    <w:rsid w:val="00235D86"/>
    <w:rsid w:val="0025713C"/>
    <w:rsid w:val="00276F7C"/>
    <w:rsid w:val="002867CB"/>
    <w:rsid w:val="0029534D"/>
    <w:rsid w:val="002D389B"/>
    <w:rsid w:val="002D4BB0"/>
    <w:rsid w:val="002D7DA3"/>
    <w:rsid w:val="002F41D5"/>
    <w:rsid w:val="002F42F2"/>
    <w:rsid w:val="003171A7"/>
    <w:rsid w:val="0032213B"/>
    <w:rsid w:val="00334A2A"/>
    <w:rsid w:val="00355B32"/>
    <w:rsid w:val="00360ADB"/>
    <w:rsid w:val="00366E78"/>
    <w:rsid w:val="00395A28"/>
    <w:rsid w:val="00397DB2"/>
    <w:rsid w:val="003B68D1"/>
    <w:rsid w:val="003C3919"/>
    <w:rsid w:val="003D38AD"/>
    <w:rsid w:val="00402FB0"/>
    <w:rsid w:val="0041641C"/>
    <w:rsid w:val="00432DD3"/>
    <w:rsid w:val="00460671"/>
    <w:rsid w:val="00460D52"/>
    <w:rsid w:val="00472103"/>
    <w:rsid w:val="004847A0"/>
    <w:rsid w:val="004D1976"/>
    <w:rsid w:val="004D7654"/>
    <w:rsid w:val="004E7FFA"/>
    <w:rsid w:val="00502C0A"/>
    <w:rsid w:val="0052412B"/>
    <w:rsid w:val="00526953"/>
    <w:rsid w:val="00527A08"/>
    <w:rsid w:val="00553382"/>
    <w:rsid w:val="00564933"/>
    <w:rsid w:val="005B004A"/>
    <w:rsid w:val="005C3C94"/>
    <w:rsid w:val="005F6AA0"/>
    <w:rsid w:val="00602D61"/>
    <w:rsid w:val="00603E29"/>
    <w:rsid w:val="00603F1F"/>
    <w:rsid w:val="00607731"/>
    <w:rsid w:val="00607D8D"/>
    <w:rsid w:val="00613B69"/>
    <w:rsid w:val="006568B7"/>
    <w:rsid w:val="00666B72"/>
    <w:rsid w:val="006A518F"/>
    <w:rsid w:val="006A53BF"/>
    <w:rsid w:val="006A672F"/>
    <w:rsid w:val="006B1222"/>
    <w:rsid w:val="006B137E"/>
    <w:rsid w:val="006B638C"/>
    <w:rsid w:val="006C7F4E"/>
    <w:rsid w:val="006D2578"/>
    <w:rsid w:val="006E416B"/>
    <w:rsid w:val="007024D3"/>
    <w:rsid w:val="0071541E"/>
    <w:rsid w:val="00717A21"/>
    <w:rsid w:val="00725325"/>
    <w:rsid w:val="00745C0D"/>
    <w:rsid w:val="007631CC"/>
    <w:rsid w:val="007734EA"/>
    <w:rsid w:val="00797DF0"/>
    <w:rsid w:val="007B2F49"/>
    <w:rsid w:val="0080198C"/>
    <w:rsid w:val="00837F6A"/>
    <w:rsid w:val="0084096B"/>
    <w:rsid w:val="008423CF"/>
    <w:rsid w:val="00846855"/>
    <w:rsid w:val="0086775C"/>
    <w:rsid w:val="0087311F"/>
    <w:rsid w:val="00875788"/>
    <w:rsid w:val="00892ABC"/>
    <w:rsid w:val="008C33D3"/>
    <w:rsid w:val="008D446C"/>
    <w:rsid w:val="00926141"/>
    <w:rsid w:val="0095554E"/>
    <w:rsid w:val="00961964"/>
    <w:rsid w:val="00975861"/>
    <w:rsid w:val="0099241E"/>
    <w:rsid w:val="00995296"/>
    <w:rsid w:val="009A169B"/>
    <w:rsid w:val="009C4AFD"/>
    <w:rsid w:val="009E1C63"/>
    <w:rsid w:val="00A17BC7"/>
    <w:rsid w:val="00A2079E"/>
    <w:rsid w:val="00A66FB8"/>
    <w:rsid w:val="00A7190B"/>
    <w:rsid w:val="00A9496E"/>
    <w:rsid w:val="00AA26B6"/>
    <w:rsid w:val="00AB4893"/>
    <w:rsid w:val="00AC0403"/>
    <w:rsid w:val="00AC1465"/>
    <w:rsid w:val="00AD2A85"/>
    <w:rsid w:val="00AD7132"/>
    <w:rsid w:val="00AE6E78"/>
    <w:rsid w:val="00AF0025"/>
    <w:rsid w:val="00B2760E"/>
    <w:rsid w:val="00B33F4A"/>
    <w:rsid w:val="00B63414"/>
    <w:rsid w:val="00B921FA"/>
    <w:rsid w:val="00BA4F50"/>
    <w:rsid w:val="00BB15FF"/>
    <w:rsid w:val="00BB465B"/>
    <w:rsid w:val="00BD44FD"/>
    <w:rsid w:val="00BD643C"/>
    <w:rsid w:val="00BF66FB"/>
    <w:rsid w:val="00C13C59"/>
    <w:rsid w:val="00C15A18"/>
    <w:rsid w:val="00C454B5"/>
    <w:rsid w:val="00C474E9"/>
    <w:rsid w:val="00C537AB"/>
    <w:rsid w:val="00C7799E"/>
    <w:rsid w:val="00C90E60"/>
    <w:rsid w:val="00C95C12"/>
    <w:rsid w:val="00CA5963"/>
    <w:rsid w:val="00CA5C64"/>
    <w:rsid w:val="00CB06CA"/>
    <w:rsid w:val="00CC68A7"/>
    <w:rsid w:val="00CF6122"/>
    <w:rsid w:val="00D02880"/>
    <w:rsid w:val="00D15520"/>
    <w:rsid w:val="00D50D34"/>
    <w:rsid w:val="00D74549"/>
    <w:rsid w:val="00D820CB"/>
    <w:rsid w:val="00D9318B"/>
    <w:rsid w:val="00D947CA"/>
    <w:rsid w:val="00D95B72"/>
    <w:rsid w:val="00DA199B"/>
    <w:rsid w:val="00DD3104"/>
    <w:rsid w:val="00DD341E"/>
    <w:rsid w:val="00DE3479"/>
    <w:rsid w:val="00E03AD7"/>
    <w:rsid w:val="00E13E76"/>
    <w:rsid w:val="00E17550"/>
    <w:rsid w:val="00E41B48"/>
    <w:rsid w:val="00E50E23"/>
    <w:rsid w:val="00E60426"/>
    <w:rsid w:val="00E60B80"/>
    <w:rsid w:val="00EA06BE"/>
    <w:rsid w:val="00EC2874"/>
    <w:rsid w:val="00ED0725"/>
    <w:rsid w:val="00ED4E2D"/>
    <w:rsid w:val="00EE3F13"/>
    <w:rsid w:val="00EF4504"/>
    <w:rsid w:val="00F061C2"/>
    <w:rsid w:val="00F10F2A"/>
    <w:rsid w:val="00F72DCA"/>
    <w:rsid w:val="00F81844"/>
    <w:rsid w:val="00F84583"/>
    <w:rsid w:val="00F9114B"/>
    <w:rsid w:val="00FA27FE"/>
    <w:rsid w:val="00FC134E"/>
    <w:rsid w:val="00FC247E"/>
    <w:rsid w:val="00FE19CB"/>
    <w:rsid w:val="24DD38B4"/>
    <w:rsid w:val="2E5F71FB"/>
    <w:rsid w:val="33200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22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B1222"/>
    <w:pPr>
      <w:jc w:val="left"/>
    </w:pPr>
  </w:style>
  <w:style w:type="paragraph" w:styleId="a4">
    <w:name w:val="Balloon Text"/>
    <w:basedOn w:val="a"/>
    <w:link w:val="Char0"/>
    <w:uiPriority w:val="99"/>
    <w:semiHidden/>
    <w:unhideWhenUsed/>
    <w:rsid w:val="006B1222"/>
    <w:rPr>
      <w:sz w:val="18"/>
      <w:szCs w:val="18"/>
    </w:rPr>
  </w:style>
  <w:style w:type="paragraph" w:styleId="a5">
    <w:name w:val="footer"/>
    <w:basedOn w:val="a"/>
    <w:link w:val="Char1"/>
    <w:uiPriority w:val="99"/>
    <w:unhideWhenUsed/>
    <w:qFormat/>
    <w:rsid w:val="006B1222"/>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6B1222"/>
    <w:pPr>
      <w:pBdr>
        <w:bottom w:val="single" w:sz="6" w:space="1" w:color="auto"/>
      </w:pBdr>
      <w:tabs>
        <w:tab w:val="center" w:pos="4153"/>
        <w:tab w:val="right" w:pos="8306"/>
      </w:tabs>
      <w:snapToGrid w:val="0"/>
      <w:jc w:val="center"/>
    </w:pPr>
    <w:rPr>
      <w:rFonts w:cstheme="minorBidi"/>
      <w:sz w:val="18"/>
      <w:szCs w:val="18"/>
    </w:rPr>
  </w:style>
  <w:style w:type="paragraph" w:styleId="a7">
    <w:name w:val="annotation subject"/>
    <w:basedOn w:val="a3"/>
    <w:next w:val="a3"/>
    <w:link w:val="Char3"/>
    <w:uiPriority w:val="99"/>
    <w:semiHidden/>
    <w:unhideWhenUsed/>
    <w:rsid w:val="006B1222"/>
    <w:rPr>
      <w:b/>
      <w:bCs/>
    </w:rPr>
  </w:style>
  <w:style w:type="character" w:styleId="a8">
    <w:name w:val="annotation reference"/>
    <w:basedOn w:val="a0"/>
    <w:uiPriority w:val="99"/>
    <w:semiHidden/>
    <w:unhideWhenUsed/>
    <w:rsid w:val="006B1222"/>
    <w:rPr>
      <w:sz w:val="21"/>
      <w:szCs w:val="21"/>
    </w:rPr>
  </w:style>
  <w:style w:type="character" w:customStyle="1" w:styleId="Char2">
    <w:name w:val="页眉 Char"/>
    <w:basedOn w:val="a0"/>
    <w:link w:val="a6"/>
    <w:uiPriority w:val="99"/>
    <w:rsid w:val="006B1222"/>
    <w:rPr>
      <w:sz w:val="18"/>
      <w:szCs w:val="18"/>
    </w:rPr>
  </w:style>
  <w:style w:type="character" w:customStyle="1" w:styleId="Char1">
    <w:name w:val="页脚 Char"/>
    <w:basedOn w:val="a0"/>
    <w:link w:val="a5"/>
    <w:uiPriority w:val="99"/>
    <w:rsid w:val="006B1222"/>
    <w:rPr>
      <w:sz w:val="18"/>
      <w:szCs w:val="18"/>
    </w:rPr>
  </w:style>
  <w:style w:type="character" w:customStyle="1" w:styleId="Char0">
    <w:name w:val="批注框文本 Char"/>
    <w:basedOn w:val="a0"/>
    <w:link w:val="a4"/>
    <w:uiPriority w:val="99"/>
    <w:semiHidden/>
    <w:rsid w:val="006B1222"/>
    <w:rPr>
      <w:rFonts w:cs="Times New Roman"/>
      <w:sz w:val="18"/>
      <w:szCs w:val="18"/>
    </w:rPr>
  </w:style>
  <w:style w:type="character" w:customStyle="1" w:styleId="Char">
    <w:name w:val="批注文字 Char"/>
    <w:basedOn w:val="a0"/>
    <w:link w:val="a3"/>
    <w:uiPriority w:val="99"/>
    <w:semiHidden/>
    <w:rsid w:val="006B1222"/>
    <w:rPr>
      <w:rFonts w:cs="Times New Roman"/>
    </w:rPr>
  </w:style>
  <w:style w:type="character" w:customStyle="1" w:styleId="Char3">
    <w:name w:val="批注主题 Char"/>
    <w:basedOn w:val="Char"/>
    <w:link w:val="a7"/>
    <w:uiPriority w:val="99"/>
    <w:semiHidden/>
    <w:rsid w:val="006B1222"/>
    <w:rPr>
      <w:rFonts w:cs="Times New Roman"/>
      <w:b/>
      <w:bCs/>
    </w:rPr>
  </w:style>
  <w:style w:type="paragraph" w:customStyle="1" w:styleId="1">
    <w:name w:val="修订1"/>
    <w:hidden/>
    <w:uiPriority w:val="99"/>
    <w:semiHidden/>
    <w:rsid w:val="006B1222"/>
    <w:rPr>
      <w:rFonts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4</DocSecurity>
  <Lines>5</Lines>
  <Paragraphs>1</Paragraphs>
  <ScaleCrop>false</ScaleCrop>
  <Company>MS</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王莎莎</dc:creator>
  <cp:lastModifiedBy>ZHONGM</cp:lastModifiedBy>
  <cp:revision>2</cp:revision>
  <dcterms:created xsi:type="dcterms:W3CDTF">2025-03-11T16:01:00Z</dcterms:created>
  <dcterms:modified xsi:type="dcterms:W3CDTF">2025-03-11T16:01:00Z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6031FF3F01B24FAC8048CC3FA5C99E86</vt:lpwstr>
  </property>
</Properties>
</file>