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61BD" w:rsidRDefault="00F461BD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F461BD" w:rsidRDefault="00F461BD">
      <w:pPr>
        <w:jc w:val="center"/>
      </w:pPr>
      <w:r>
        <w:rPr>
          <w:rFonts w:cs="Times New Roman" w:hint="eastAsia"/>
          <w:b/>
          <w:sz w:val="48"/>
          <w:szCs w:val="48"/>
        </w:rPr>
        <w:t>东方卓行18个月定期开放债券型证券投资基金基金经理变更公告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F461BD" w:rsidRDefault="00F461BD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公告送出日期：2025年3月12日</w:t>
      </w:r>
    </w:p>
    <w:p w:rsidR="00F461BD" w:rsidRDefault="00F461BD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7"/>
        <w:gridCol w:w="6384"/>
      </w:tblGrid>
      <w:tr w:rsidR="00F461BD">
        <w:trPr>
          <w:divId w:val="2085447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基金名称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>东方卓行18个月定期开放债券型证券投资基金</w:t>
            </w:r>
          </w:p>
        </w:tc>
      </w:tr>
      <w:tr w:rsidR="00F461BD">
        <w:trPr>
          <w:divId w:val="2085447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基金简称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>东方卓行18个月定开债券</w:t>
            </w:r>
          </w:p>
        </w:tc>
      </w:tr>
      <w:tr w:rsidR="00F461BD">
        <w:trPr>
          <w:divId w:val="2085447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基金主代码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>008322</w:t>
            </w:r>
          </w:p>
        </w:tc>
      </w:tr>
      <w:tr w:rsidR="00F461BD">
        <w:trPr>
          <w:divId w:val="2085447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基金管理人名称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>东方基金管理股份有限公司</w:t>
            </w:r>
          </w:p>
        </w:tc>
      </w:tr>
      <w:tr w:rsidR="00F461BD">
        <w:trPr>
          <w:divId w:val="2085447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公告依据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《公开募集证券投资基金信息披露管理办法》、《基金管理公司投资管理人员管理指导意见》等</w:t>
            </w:r>
          </w:p>
        </w:tc>
      </w:tr>
      <w:tr w:rsidR="00F461BD">
        <w:trPr>
          <w:divId w:val="2085447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基金经理变更类型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>增聘基金经理</w:t>
            </w:r>
          </w:p>
        </w:tc>
      </w:tr>
      <w:tr w:rsidR="00F461BD">
        <w:trPr>
          <w:divId w:val="2085447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新任基金经理姓名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>车日楠</w:t>
            </w:r>
          </w:p>
        </w:tc>
      </w:tr>
      <w:tr w:rsidR="00F461BD">
        <w:trPr>
          <w:divId w:val="2085447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共同管理本基金的其他经理姓名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>程旺、刘长俊</w:t>
            </w:r>
          </w:p>
        </w:tc>
      </w:tr>
    </w:tbl>
    <w:p w:rsidR="00F461BD" w:rsidRDefault="00F461BD">
      <w:pPr>
        <w:pStyle w:val="XBRLTitle1"/>
        <w:spacing w:before="156" w:line="360" w:lineRule="auto"/>
        <w:jc w:val="left"/>
        <w:rPr>
          <w:rFonts w:hint="eastAsia"/>
        </w:rPr>
      </w:pPr>
      <w:bookmarkStart w:id="13" w:name="_Toc17898179"/>
      <w:bookmarkStart w:id="14" w:name="_Toc17897937"/>
      <w:bookmarkStart w:id="15" w:name="_Toc512519481"/>
      <w:bookmarkStart w:id="16" w:name="_Toc481075047"/>
      <w:bookmarkStart w:id="17" w:name="_Toc438646452"/>
      <w:bookmarkStart w:id="18" w:name="_Toc490050001"/>
      <w:bookmarkStart w:id="19" w:name="_Toc513295847"/>
      <w:bookmarkStart w:id="20" w:name="_Toc513295893"/>
      <w:bookmarkStart w:id="21" w:name="_Toc34322060"/>
      <w:r>
        <w:rPr>
          <w:rFonts w:hAnsi="宋体" w:hint="eastAsia"/>
          <w:szCs w:val="24"/>
        </w:rPr>
        <w:t>新任基金经理的相关信息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76"/>
        <w:gridCol w:w="1357"/>
        <w:gridCol w:w="1960"/>
        <w:gridCol w:w="1507"/>
        <w:gridCol w:w="1561"/>
      </w:tblGrid>
      <w:tr w:rsidR="00F461BD">
        <w:trPr>
          <w:divId w:val="1021735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新任基金经理姓名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车日楠</w:t>
            </w:r>
          </w:p>
        </w:tc>
      </w:tr>
      <w:tr w:rsidR="00F461BD">
        <w:trPr>
          <w:divId w:val="1021735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任职日期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>2025年03月12日</w:t>
            </w:r>
          </w:p>
        </w:tc>
      </w:tr>
      <w:tr w:rsidR="00F461BD">
        <w:trPr>
          <w:divId w:val="1021735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证券从业年限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</w:tr>
      <w:tr w:rsidR="00F461BD">
        <w:trPr>
          <w:divId w:val="1021735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证券投资管理从业年限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</w:tr>
      <w:tr w:rsidR="00F461BD">
        <w:trPr>
          <w:divId w:val="1021735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过往从业经历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固定收益研究部总经理、公募投资决策委员会委员，北京交通大学计算数学专业硕士，10年证券从业经历。2015年7月加盟本基金管理人，曾任固定收益研究部研究员、交易部债券交易员、固定收益研究部副总经理，东方永泰纯债1年定期开放债券型证券投资基金基金经理助理、东方臻选纯债债券型证券投资基金基金经理助理、东方永兴18个月定期开放债券型证券投资基金基金经理助理、东方稳健回报债券型证券投资基金基金经理助理、东方成长回报平衡混合型证券投资基金基金经理助理、东方添益债券型证券投资基金基金经理助理、东方臻享纯债债券型证券投资基金基金经理助理、东方价值挖掘灵活配置混合型证券投资基金基金经理助理、东方多策略灵活配置混合型证券投资基金基金经理、东方臻选纯债债券型证券投资基金基金经理、东方臻善纯债债券型证券投资基金基金经理，现任东方臻享纯债债券型证券投资基金基金经理、东方臻萃3个月定期开放纯债债券型证券投资基金基金经理、东方永悦18个月定期开放纯债债券型证券投资基金基金经理、东方永泰纯债1年定期开放债券型证券投资基金基金经理、东方兴润债券型证券投资基金基金经理、东方中债绿色普惠主题金融债券优选指数证券投资基金基金经理、东方享悦90天滚动持有债券型证券投资基金基金经理。</w:t>
            </w:r>
          </w:p>
        </w:tc>
      </w:tr>
      <w:tr w:rsidR="00F461BD">
        <w:trPr>
          <w:divId w:val="1021735650"/>
          <w:trHeight w:val="34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其中：管理过公募基金的名称及期间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基金主代码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基金名称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任职日期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离任日期 </w:t>
            </w:r>
          </w:p>
        </w:tc>
      </w:tr>
      <w:tr w:rsidR="00F461BD">
        <w:trPr>
          <w:divId w:val="10217356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003837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东方臻享纯债债券型证券投资基金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2020年5月11日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F461BD">
        <w:trPr>
          <w:divId w:val="10217356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009461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东方臻萃3个月定期开放纯债债券型证券投资基金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2021年5月12日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F461BD">
        <w:trPr>
          <w:divId w:val="10217356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009177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东方永悦18个月定期开放纯债债券型证券投资基金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2021年5月12日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F461BD">
        <w:trPr>
          <w:divId w:val="10217356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006715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东方永泰纯债1年定期开放债券型证券投资基金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2021年7月30日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F461BD">
        <w:trPr>
          <w:divId w:val="10217356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012539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东方兴润债券型证券投资基金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2023年7月3日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F461BD">
        <w:trPr>
          <w:divId w:val="10217356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021303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东方中债绿色普惠主题金融债券优选指数证券投资基金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2024年5月30日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F461BD">
        <w:trPr>
          <w:divId w:val="10217356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020850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东方享悦90天滚动持有债券型证券投资基金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2024年7月29日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F461BD">
        <w:trPr>
          <w:divId w:val="10217356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006212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东方臻选纯债债券型证券投资基金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2020年4月30日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2023年10月25日</w:t>
            </w:r>
          </w:p>
        </w:tc>
      </w:tr>
      <w:tr w:rsidR="00F461BD">
        <w:trPr>
          <w:divId w:val="10217356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012611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东方臻善纯债债券型证券投资基金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2021年9月17日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2023年10月25日</w:t>
            </w:r>
          </w:p>
        </w:tc>
      </w:tr>
      <w:tr w:rsidR="00F461BD">
        <w:trPr>
          <w:divId w:val="10217356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400023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东方多策略灵活配置混合型证券投资基金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2020年05月11日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2021年06月17日</w:t>
            </w:r>
          </w:p>
        </w:tc>
      </w:tr>
      <w:tr w:rsidR="00F461BD">
        <w:trPr>
          <w:divId w:val="1021735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是否曾被监管机构予以行政处罚或采取行政监管措施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F461BD">
        <w:trPr>
          <w:divId w:val="1021735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是否已取得基金从业资格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F461BD">
        <w:trPr>
          <w:divId w:val="1021735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取得的其他相关从业资格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F461BD">
        <w:trPr>
          <w:divId w:val="1021735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国籍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</w:tr>
      <w:tr w:rsidR="00F461BD">
        <w:trPr>
          <w:divId w:val="1021735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学历、学位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硕士研究生、硕士</w:t>
            </w:r>
          </w:p>
        </w:tc>
      </w:tr>
      <w:tr w:rsidR="00F461BD">
        <w:trPr>
          <w:divId w:val="1021735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 w:rsidRPr="006E748C">
              <w:rPr>
                <w:rFonts w:hint="eastAsia"/>
                <w:color w:val="000000"/>
                <w:kern w:val="0"/>
                <w:szCs w:val="21"/>
              </w:rPr>
              <w:t xml:space="preserve">是否已按规定在中国基金业协会注册/登记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BD" w:rsidRDefault="00F461BD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</w:tbl>
    <w:p w:rsidR="00F461BD" w:rsidRDefault="00F461BD">
      <w:pPr>
        <w:spacing w:line="360" w:lineRule="auto"/>
        <w:jc w:val="center"/>
        <w:divId w:val="1021735650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 xml:space="preserve">　 </w:t>
      </w:r>
    </w:p>
    <w:p w:rsidR="00F461BD" w:rsidRDefault="00F461BD">
      <w:pPr>
        <w:pStyle w:val="XBRLTitle1"/>
        <w:spacing w:before="156" w:line="360" w:lineRule="auto"/>
        <w:jc w:val="left"/>
        <w:rPr>
          <w:rFonts w:hint="eastAsia"/>
        </w:rPr>
      </w:pPr>
      <w:bookmarkStart w:id="22" w:name="_Toc17898228"/>
      <w:bookmarkStart w:id="23" w:name="_Toc17897969"/>
      <w:bookmarkStart w:id="24" w:name="_Toc512519529"/>
      <w:bookmarkStart w:id="25" w:name="_Toc490050049"/>
      <w:bookmarkStart w:id="26" w:name="_Toc481075097"/>
      <w:bookmarkStart w:id="27" w:name="_Toc438646481"/>
      <w:bookmarkStart w:id="28" w:name="_Toc513295878"/>
      <w:bookmarkStart w:id="29" w:name="_Toc513295941"/>
      <w:bookmarkStart w:id="30" w:name="_Toc34322063"/>
      <w:bookmarkStart w:id="31" w:name="m201_01"/>
      <w:r>
        <w:rPr>
          <w:rFonts w:hAnsi="宋体" w:hint="eastAsia"/>
          <w:szCs w:val="24"/>
        </w:rPr>
        <w:t>其他需要提示的事项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hAnsi="宋体" w:hint="eastAsia"/>
          <w:szCs w:val="24"/>
        </w:rPr>
        <w:t xml:space="preserve"> </w:t>
      </w:r>
    </w:p>
    <w:p w:rsidR="00F461BD" w:rsidRDefault="00F461BD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 xml:space="preserve">上述事项已按规定报中国证监会北京监管局备案。　　　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br/>
        <w:t xml:space="preserve">　　特此公告。</w:t>
      </w:r>
    </w:p>
    <w:p w:rsidR="00F461BD" w:rsidRDefault="00F461BD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F461BD" w:rsidRDefault="00F461BD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F461BD" w:rsidRDefault="00F461BD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东方基金管理股份有限公司</w:t>
      </w:r>
    </w:p>
    <w:p w:rsidR="00F461BD" w:rsidRDefault="00F461BD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2025年3月12日</w:t>
      </w:r>
      <w:bookmarkEnd w:id="31"/>
    </w:p>
    <w:sectPr w:rsidR="00F461BD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1BD" w:rsidRDefault="00F461BD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F461BD" w:rsidRDefault="00F461BD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BD" w:rsidRDefault="00F461BD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E748C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6E748C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1BD" w:rsidRDefault="00F461BD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F461BD" w:rsidRDefault="00F461BD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BD" w:rsidRDefault="00F461BD">
    <w:pPr>
      <w:pStyle w:val="a7"/>
      <w:jc w:val="right"/>
      <w:rPr>
        <w:rFonts w:hint="eastAsia"/>
      </w:rPr>
    </w:pPr>
    <w:r>
      <w:rPr>
        <w:rFonts w:hint="eastAsia"/>
      </w:rPr>
      <w:t>东方卓行18个月定期开放债券型证券投资基金基金经理变更公告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48C"/>
    <w:rsid w:val="00451681"/>
    <w:rsid w:val="006E748C"/>
    <w:rsid w:val="00F4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0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0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6"/>
    <w:locked/>
    <w:rPr>
      <w:kern w:val="2"/>
      <w:sz w:val="18"/>
      <w:szCs w:val="18"/>
    </w:rPr>
  </w:style>
  <w:style w:type="paragraph" w:styleId="a7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locked/>
    <w:rPr>
      <w:kern w:val="2"/>
      <w:sz w:val="18"/>
      <w:szCs w:val="18"/>
    </w:rPr>
  </w:style>
  <w:style w:type="paragraph" w:styleId="a8">
    <w:name w:val="footer"/>
    <w:basedOn w:val="a"/>
    <w:link w:val="Char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locked/>
    <w:rPr>
      <w:kern w:val="2"/>
      <w:sz w:val="18"/>
      <w:szCs w:val="18"/>
    </w:rPr>
  </w:style>
  <w:style w:type="paragraph" w:styleId="a9">
    <w:name w:val="Title"/>
    <w:basedOn w:val="1"/>
    <w:next w:val="2"/>
    <w:link w:val="Char1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Char3">
    <w:name w:val="标题 Char"/>
    <w:link w:val="a9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a">
    <w:name w:val="Subtitle"/>
    <w:basedOn w:val="2"/>
    <w:next w:val="3"/>
    <w:link w:val="Char13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Char4">
    <w:name w:val="副标题 Char"/>
    <w:link w:val="aa"/>
    <w:locked/>
    <w:rPr>
      <w:rFonts w:ascii="Cambria" w:hAnsi="Cambria" w:cs="Times New Roman" w:hint="default"/>
      <w:b/>
      <w:bCs/>
      <w:kern w:val="24"/>
      <w:sz w:val="32"/>
      <w:szCs w:val="32"/>
    </w:rPr>
  </w:style>
  <w:style w:type="paragraph" w:styleId="ab">
    <w:name w:val="Date"/>
    <w:basedOn w:val="a"/>
    <w:next w:val="a"/>
    <w:link w:val="Char14"/>
    <w:rPr>
      <w:sz w:val="32"/>
      <w:lang/>
    </w:rPr>
  </w:style>
  <w:style w:type="character" w:customStyle="1" w:styleId="Char5">
    <w:name w:val="日期 Char"/>
    <w:link w:val="ab"/>
    <w:locked/>
    <w:rPr>
      <w:kern w:val="2"/>
      <w:sz w:val="21"/>
    </w:rPr>
  </w:style>
  <w:style w:type="paragraph" w:styleId="ac">
    <w:name w:val="Document Map"/>
    <w:basedOn w:val="a"/>
    <w:link w:val="Char15"/>
    <w:pPr>
      <w:shd w:val="clear" w:color="auto" w:fill="000080"/>
    </w:pPr>
  </w:style>
  <w:style w:type="character" w:customStyle="1" w:styleId="Char6">
    <w:name w:val="文档结构图 Char"/>
    <w:link w:val="ac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Balloon Text"/>
    <w:basedOn w:val="a"/>
    <w:link w:val="Char16"/>
    <w:uiPriority w:val="99"/>
    <w:semiHidden/>
    <w:unhideWhenUsed/>
    <w:rPr>
      <w:sz w:val="18"/>
      <w:szCs w:val="18"/>
    </w:rPr>
  </w:style>
  <w:style w:type="character" w:customStyle="1" w:styleId="Char7">
    <w:name w:val="批注框文本 Char"/>
    <w:link w:val="ad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e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a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a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8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a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">
    <w:name w:val="footnote reference"/>
    <w:rPr>
      <w:vertAlign w:val="superscript"/>
    </w:rPr>
  </w:style>
  <w:style w:type="character" w:customStyle="1" w:styleId="11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1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af0">
    <w:name w:val="脚注文本 字符"/>
    <w:link w:val="a6"/>
    <w:locked/>
    <w:rPr>
      <w:kern w:val="2"/>
      <w:sz w:val="18"/>
      <w:szCs w:val="18"/>
    </w:rPr>
  </w:style>
  <w:style w:type="character" w:customStyle="1" w:styleId="af1">
    <w:name w:val="页眉 字符"/>
    <w:link w:val="a7"/>
    <w:locked/>
    <w:rPr>
      <w:kern w:val="2"/>
      <w:sz w:val="18"/>
      <w:szCs w:val="18"/>
    </w:rPr>
  </w:style>
  <w:style w:type="character" w:customStyle="1" w:styleId="af2">
    <w:name w:val="页脚 字符"/>
    <w:link w:val="a8"/>
    <w:uiPriority w:val="99"/>
    <w:locked/>
    <w:rPr>
      <w:kern w:val="2"/>
      <w:sz w:val="18"/>
      <w:szCs w:val="18"/>
    </w:rPr>
  </w:style>
  <w:style w:type="character" w:customStyle="1" w:styleId="af3">
    <w:name w:val="标题 字符"/>
    <w:link w:val="a9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af4">
    <w:name w:val="副标题 字符"/>
    <w:link w:val="aa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character" w:customStyle="1" w:styleId="af5">
    <w:name w:val="日期 字符"/>
    <w:link w:val="ab"/>
    <w:locked/>
    <w:rPr>
      <w:kern w:val="2"/>
      <w:sz w:val="21"/>
    </w:rPr>
  </w:style>
  <w:style w:type="character" w:customStyle="1" w:styleId="af6">
    <w:name w:val="文档结构图 字符"/>
    <w:link w:val="ac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7">
    <w:name w:val="批注框文本 字符"/>
    <w:link w:val="ad"/>
    <w:uiPriority w:val="99"/>
    <w:semiHidden/>
    <w:locked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link w:val="a6"/>
    <w:locked/>
    <w:rPr>
      <w:kern w:val="2"/>
      <w:sz w:val="18"/>
      <w:szCs w:val="18"/>
    </w:rPr>
  </w:style>
  <w:style w:type="character" w:customStyle="1" w:styleId="Char10">
    <w:name w:val="页眉 Char1"/>
    <w:link w:val="a7"/>
    <w:locked/>
    <w:rPr>
      <w:kern w:val="2"/>
      <w:sz w:val="18"/>
      <w:szCs w:val="18"/>
    </w:rPr>
  </w:style>
  <w:style w:type="character" w:customStyle="1" w:styleId="Char11">
    <w:name w:val="页脚 Char1"/>
    <w:link w:val="a8"/>
    <w:uiPriority w:val="99"/>
    <w:locked/>
    <w:rPr>
      <w:kern w:val="2"/>
      <w:sz w:val="18"/>
      <w:szCs w:val="18"/>
    </w:rPr>
  </w:style>
  <w:style w:type="character" w:customStyle="1" w:styleId="Char12">
    <w:name w:val="标题 Char1"/>
    <w:link w:val="a9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Char13">
    <w:name w:val="副标题 Char1"/>
    <w:link w:val="aa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4">
    <w:name w:val="日期 Char1"/>
    <w:link w:val="ab"/>
    <w:locked/>
    <w:rPr>
      <w:rFonts w:ascii="宋体" w:eastAsia="宋体" w:hAnsi="宋体" w:hint="eastAsia"/>
      <w:kern w:val="2"/>
      <w:sz w:val="32"/>
    </w:rPr>
  </w:style>
  <w:style w:type="character" w:customStyle="1" w:styleId="Char15">
    <w:name w:val="文档结构图 Char1"/>
    <w:link w:val="ac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16">
    <w:name w:val="批注框文本 Char1"/>
    <w:link w:val="ad"/>
    <w:uiPriority w:val="99"/>
    <w:semiHidden/>
    <w:locked/>
    <w:rPr>
      <w:kern w:val="2"/>
      <w:sz w:val="18"/>
      <w:szCs w:val="18"/>
    </w:rPr>
  </w:style>
  <w:style w:type="character" w:customStyle="1" w:styleId="5Char1">
    <w:name w:val="标题 5 Char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1">
    <w:name w:val="标题 6 Char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2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7E80-4D7A-4510-8BAC-25D80F9C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4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2025-03-11T16:00:00Z</dcterms:created>
  <dcterms:modified xsi:type="dcterms:W3CDTF">2025-03-11T16:00:00Z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