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4EC" w:rsidRPr="00FB67F4" w:rsidRDefault="00811208" w:rsidP="00542C3A">
      <w:pPr>
        <w:spacing w:line="360" w:lineRule="auto"/>
        <w:jc w:val="center"/>
        <w:rPr>
          <w:rFonts w:ascii="宋体" w:hAnsi="宋体"/>
          <w:b/>
          <w:sz w:val="32"/>
          <w:szCs w:val="24"/>
        </w:rPr>
      </w:pPr>
      <w:r w:rsidRPr="00811208">
        <w:rPr>
          <w:rFonts w:ascii="宋体" w:hAnsi="宋体" w:hint="eastAsia"/>
          <w:b/>
          <w:sz w:val="32"/>
          <w:szCs w:val="24"/>
        </w:rPr>
        <w:t>创金合信基金管理有限公司关于创金合信货币市场基金增设F</w:t>
      </w:r>
      <w:r w:rsidR="00D90990">
        <w:rPr>
          <w:rFonts w:ascii="宋体" w:hAnsi="宋体" w:hint="eastAsia"/>
          <w:b/>
          <w:sz w:val="32"/>
          <w:szCs w:val="24"/>
        </w:rPr>
        <w:t>类基金份额及修改基金合同</w:t>
      </w:r>
      <w:r w:rsidRPr="00811208">
        <w:rPr>
          <w:rFonts w:ascii="宋体" w:hAnsi="宋体" w:hint="eastAsia"/>
          <w:b/>
          <w:sz w:val="32"/>
          <w:szCs w:val="24"/>
        </w:rPr>
        <w:t>的公告</w:t>
      </w:r>
    </w:p>
    <w:p w:rsidR="004734EC" w:rsidRPr="00FB67F4" w:rsidRDefault="004734EC" w:rsidP="00542C3A">
      <w:pPr>
        <w:spacing w:line="360" w:lineRule="auto"/>
        <w:rPr>
          <w:rFonts w:ascii="宋体" w:hAnsi="宋体"/>
          <w:sz w:val="24"/>
          <w:szCs w:val="24"/>
        </w:rPr>
      </w:pPr>
    </w:p>
    <w:p w:rsidR="004734EC" w:rsidRPr="00FB67F4" w:rsidRDefault="00C44FD2" w:rsidP="00C44FD2">
      <w:pPr>
        <w:spacing w:line="360" w:lineRule="auto"/>
        <w:ind w:firstLineChars="200" w:firstLine="480"/>
        <w:rPr>
          <w:rFonts w:ascii="宋体" w:hAnsi="宋体"/>
          <w:sz w:val="24"/>
          <w:szCs w:val="24"/>
        </w:rPr>
      </w:pPr>
      <w:r w:rsidRPr="00C44FD2">
        <w:rPr>
          <w:rFonts w:ascii="宋体" w:hAnsi="宋体" w:hint="eastAsia"/>
          <w:sz w:val="24"/>
          <w:szCs w:val="24"/>
        </w:rPr>
        <w:t>根据《中华人民共和国证券投资基金法》、《公开募集证券投资基金运作管理办法》及《公开募集证券投资基金销售机构监督管理办法》等法律法规的规定及《创金合信货币市场基金基金合同》（以下简称“《基金合同》”）和《创金合信货币市场基金招募说明书》的约定，为满足不同渠道、不同客户群体的投资需求，经与基金托管人招商银行股份有限公司协商一致，</w:t>
      </w:r>
      <w:r w:rsidR="00341335" w:rsidRPr="00FB67F4">
        <w:rPr>
          <w:rFonts w:ascii="宋体" w:hAnsi="宋体"/>
          <w:sz w:val="24"/>
          <w:szCs w:val="24"/>
        </w:rPr>
        <w:t>创金合信基金管理有限公司（</w:t>
      </w:r>
      <w:r w:rsidR="00341335" w:rsidRPr="00FB67F4">
        <w:rPr>
          <w:rFonts w:ascii="宋体" w:hAnsi="宋体" w:hint="eastAsia"/>
          <w:sz w:val="24"/>
          <w:szCs w:val="24"/>
        </w:rPr>
        <w:t>以下</w:t>
      </w:r>
      <w:r w:rsidR="00341335" w:rsidRPr="00FB67F4">
        <w:rPr>
          <w:rFonts w:ascii="宋体" w:hAnsi="宋体"/>
          <w:sz w:val="24"/>
          <w:szCs w:val="24"/>
        </w:rPr>
        <w:t>简称“</w:t>
      </w:r>
      <w:r w:rsidR="00341335" w:rsidRPr="00FB67F4">
        <w:rPr>
          <w:rFonts w:ascii="宋体" w:hAnsi="宋体" w:hint="eastAsia"/>
          <w:sz w:val="24"/>
          <w:szCs w:val="24"/>
        </w:rPr>
        <w:t>本公司</w:t>
      </w:r>
      <w:r w:rsidR="00341335" w:rsidRPr="00FB67F4">
        <w:rPr>
          <w:rFonts w:ascii="宋体" w:hAnsi="宋体"/>
          <w:sz w:val="24"/>
          <w:szCs w:val="24"/>
        </w:rPr>
        <w:t>”</w:t>
      </w:r>
      <w:r w:rsidR="00341335" w:rsidRPr="00FB67F4">
        <w:rPr>
          <w:rFonts w:ascii="宋体" w:hAnsi="宋体" w:hint="eastAsia"/>
          <w:sz w:val="24"/>
          <w:szCs w:val="24"/>
        </w:rPr>
        <w:t>）</w:t>
      </w:r>
      <w:r w:rsidR="00341335" w:rsidRPr="00FB67F4">
        <w:rPr>
          <w:rFonts w:ascii="宋体" w:hAnsi="宋体"/>
          <w:sz w:val="24"/>
          <w:szCs w:val="24"/>
        </w:rPr>
        <w:t>决定自</w:t>
      </w:r>
      <w:r w:rsidR="00BD1BF4" w:rsidRPr="00FB67F4">
        <w:rPr>
          <w:rFonts w:ascii="宋体" w:hAnsi="宋体"/>
          <w:sz w:val="24"/>
          <w:szCs w:val="24"/>
        </w:rPr>
        <w:t>20</w:t>
      </w:r>
      <w:r w:rsidR="00BD1BF4">
        <w:rPr>
          <w:rFonts w:ascii="宋体" w:hAnsi="宋体"/>
          <w:sz w:val="24"/>
          <w:szCs w:val="24"/>
        </w:rPr>
        <w:t>2</w:t>
      </w:r>
      <w:r>
        <w:rPr>
          <w:rFonts w:ascii="宋体" w:hAnsi="宋体"/>
          <w:sz w:val="24"/>
          <w:szCs w:val="24"/>
        </w:rPr>
        <w:t>5</w:t>
      </w:r>
      <w:r w:rsidR="00341335" w:rsidRPr="00FB67F4">
        <w:rPr>
          <w:rFonts w:ascii="宋体" w:hAnsi="宋体"/>
          <w:sz w:val="24"/>
          <w:szCs w:val="24"/>
        </w:rPr>
        <w:t>年</w:t>
      </w:r>
      <w:r w:rsidR="00186347">
        <w:rPr>
          <w:rFonts w:ascii="宋体" w:hAnsi="宋体"/>
          <w:sz w:val="24"/>
          <w:szCs w:val="24"/>
        </w:rPr>
        <w:t>3</w:t>
      </w:r>
      <w:r w:rsidR="00341335" w:rsidRPr="00FB67F4">
        <w:rPr>
          <w:rFonts w:ascii="宋体" w:hAnsi="宋体"/>
          <w:sz w:val="24"/>
          <w:szCs w:val="24"/>
        </w:rPr>
        <w:t>月</w:t>
      </w:r>
      <w:r w:rsidR="00186347">
        <w:rPr>
          <w:rFonts w:ascii="宋体" w:hAnsi="宋体"/>
          <w:sz w:val="24"/>
          <w:szCs w:val="24"/>
        </w:rPr>
        <w:t>11</w:t>
      </w:r>
      <w:r w:rsidR="00341335" w:rsidRPr="00FB67F4">
        <w:rPr>
          <w:rFonts w:ascii="宋体" w:hAnsi="宋体"/>
          <w:sz w:val="24"/>
          <w:szCs w:val="24"/>
        </w:rPr>
        <w:t>日起，</w:t>
      </w:r>
      <w:r w:rsidRPr="00C44FD2">
        <w:rPr>
          <w:rFonts w:ascii="宋体" w:hAnsi="宋体" w:hint="eastAsia"/>
          <w:sz w:val="24"/>
          <w:szCs w:val="24"/>
        </w:rPr>
        <w:t>为创金合信货币市场基金（以下简称“本基金”）增设</w:t>
      </w:r>
      <w:r>
        <w:rPr>
          <w:rFonts w:ascii="宋体" w:hAnsi="宋体"/>
          <w:sz w:val="24"/>
          <w:szCs w:val="24"/>
        </w:rPr>
        <w:t>F</w:t>
      </w:r>
      <w:r>
        <w:rPr>
          <w:rFonts w:ascii="宋体" w:hAnsi="宋体" w:hint="eastAsia"/>
          <w:sz w:val="24"/>
          <w:szCs w:val="24"/>
        </w:rPr>
        <w:t>类基金份额</w:t>
      </w:r>
      <w:r w:rsidR="00417471">
        <w:rPr>
          <w:rFonts w:ascii="宋体" w:hAnsi="宋体" w:hint="eastAsia"/>
          <w:sz w:val="24"/>
          <w:szCs w:val="24"/>
        </w:rPr>
        <w:t>，</w:t>
      </w:r>
      <w:r w:rsidR="00417471" w:rsidRPr="00356066">
        <w:rPr>
          <w:rFonts w:ascii="宋体" w:hAnsi="宋体" w:hint="eastAsia"/>
          <w:sz w:val="24"/>
          <w:szCs w:val="24"/>
        </w:rPr>
        <w:t>并对</w:t>
      </w:r>
      <w:r w:rsidR="00EC4C69" w:rsidRPr="004809CD">
        <w:rPr>
          <w:rFonts w:ascii="宋体" w:hAnsi="宋体" w:hint="eastAsia"/>
          <w:sz w:val="24"/>
          <w:szCs w:val="24"/>
        </w:rPr>
        <w:t>《基金合同》</w:t>
      </w:r>
      <w:r w:rsidR="008F7D10" w:rsidRPr="008F7D10">
        <w:rPr>
          <w:rFonts w:ascii="宋体" w:hAnsi="宋体" w:hint="eastAsia"/>
          <w:sz w:val="24"/>
          <w:szCs w:val="24"/>
        </w:rPr>
        <w:t>等法律文件</w:t>
      </w:r>
      <w:r w:rsidR="00417471" w:rsidRPr="00356066">
        <w:rPr>
          <w:rFonts w:ascii="宋体" w:hAnsi="宋体" w:hint="eastAsia"/>
          <w:sz w:val="24"/>
          <w:szCs w:val="24"/>
        </w:rPr>
        <w:t>作出相应修改</w:t>
      </w:r>
      <w:r w:rsidR="00341335" w:rsidRPr="00FB67F4">
        <w:rPr>
          <w:rFonts w:ascii="宋体" w:hAnsi="宋体" w:hint="eastAsia"/>
          <w:sz w:val="24"/>
          <w:szCs w:val="24"/>
        </w:rPr>
        <w:t>。</w:t>
      </w:r>
      <w:r w:rsidR="00341335" w:rsidRPr="00FB67F4">
        <w:rPr>
          <w:rFonts w:ascii="宋体" w:hAnsi="宋体"/>
          <w:sz w:val="24"/>
          <w:szCs w:val="24"/>
        </w:rPr>
        <w:t>本次</w:t>
      </w:r>
      <w:r w:rsidR="00341335" w:rsidRPr="00FB67F4">
        <w:rPr>
          <w:rFonts w:ascii="宋体" w:hAnsi="宋体" w:hint="eastAsia"/>
          <w:sz w:val="24"/>
          <w:szCs w:val="24"/>
        </w:rPr>
        <w:t>增设</w:t>
      </w:r>
      <w:r>
        <w:rPr>
          <w:rFonts w:ascii="宋体" w:hAnsi="宋体" w:hint="eastAsia"/>
          <w:sz w:val="24"/>
          <w:szCs w:val="24"/>
        </w:rPr>
        <w:t>F类</w:t>
      </w:r>
      <w:r w:rsidR="00341335" w:rsidRPr="00FB67F4">
        <w:rPr>
          <w:rFonts w:ascii="宋体" w:hAnsi="宋体"/>
          <w:sz w:val="24"/>
          <w:szCs w:val="24"/>
        </w:rPr>
        <w:t>基金份额</w:t>
      </w:r>
      <w:r>
        <w:rPr>
          <w:rFonts w:ascii="宋体" w:hAnsi="宋体" w:hint="eastAsia"/>
          <w:sz w:val="24"/>
          <w:szCs w:val="24"/>
        </w:rPr>
        <w:t>的</w:t>
      </w:r>
      <w:r w:rsidR="00341335" w:rsidRPr="00FB67F4">
        <w:rPr>
          <w:rFonts w:ascii="宋体" w:hAnsi="宋体"/>
          <w:sz w:val="24"/>
          <w:szCs w:val="24"/>
        </w:rPr>
        <w:t>事项对</w:t>
      </w:r>
      <w:r w:rsidR="00711308">
        <w:rPr>
          <w:rFonts w:ascii="宋体" w:hAnsi="宋体" w:hint="eastAsia"/>
          <w:sz w:val="24"/>
          <w:szCs w:val="24"/>
        </w:rPr>
        <w:t>本基金</w:t>
      </w:r>
      <w:r w:rsidR="00341335" w:rsidRPr="00FB67F4">
        <w:rPr>
          <w:rFonts w:ascii="宋体" w:hAnsi="宋体"/>
          <w:sz w:val="24"/>
          <w:szCs w:val="24"/>
        </w:rPr>
        <w:t>原有基金份额持有人的利益无实质性</w:t>
      </w:r>
      <w:r w:rsidR="00B43EAC">
        <w:rPr>
          <w:rFonts w:ascii="宋体" w:hAnsi="宋体" w:hint="eastAsia"/>
          <w:sz w:val="24"/>
          <w:szCs w:val="24"/>
        </w:rPr>
        <w:t>不利</w:t>
      </w:r>
      <w:r w:rsidR="00341335" w:rsidRPr="00FB67F4">
        <w:rPr>
          <w:rFonts w:ascii="宋体" w:hAnsi="宋体"/>
          <w:sz w:val="24"/>
          <w:szCs w:val="24"/>
        </w:rPr>
        <w:t>影响，</w:t>
      </w:r>
      <w:r w:rsidR="008F7D10" w:rsidRPr="008F7D10">
        <w:rPr>
          <w:rFonts w:ascii="宋体" w:hAnsi="宋体" w:hint="eastAsia"/>
          <w:sz w:val="24"/>
          <w:szCs w:val="24"/>
        </w:rPr>
        <w:t>也不涉及基金合同当事人权利义务关系发生变化，</w:t>
      </w:r>
      <w:r w:rsidR="00341335" w:rsidRPr="00FB67F4">
        <w:rPr>
          <w:rFonts w:ascii="宋体" w:hAnsi="宋体"/>
          <w:sz w:val="24"/>
          <w:szCs w:val="24"/>
        </w:rPr>
        <w:t>无需召开基金份额持有人大会。</w:t>
      </w:r>
    </w:p>
    <w:p w:rsidR="00341335" w:rsidRPr="00FB67F4" w:rsidRDefault="00341335" w:rsidP="00542C3A">
      <w:pPr>
        <w:spacing w:line="360" w:lineRule="auto"/>
        <w:ind w:firstLineChars="200" w:firstLine="480"/>
        <w:rPr>
          <w:rFonts w:ascii="宋体" w:hAnsi="宋体"/>
          <w:sz w:val="24"/>
          <w:szCs w:val="24"/>
        </w:rPr>
      </w:pPr>
      <w:r w:rsidRPr="00FB67F4">
        <w:rPr>
          <w:rFonts w:ascii="宋体" w:hAnsi="宋体" w:hint="eastAsia"/>
          <w:sz w:val="24"/>
          <w:szCs w:val="24"/>
        </w:rPr>
        <w:t>现将</w:t>
      </w:r>
      <w:r w:rsidRPr="00FB67F4">
        <w:rPr>
          <w:rFonts w:ascii="宋体" w:hAnsi="宋体"/>
          <w:sz w:val="24"/>
          <w:szCs w:val="24"/>
        </w:rPr>
        <w:t>具体事项公告如下：</w:t>
      </w:r>
    </w:p>
    <w:p w:rsidR="00341335" w:rsidRPr="00FB67F4" w:rsidRDefault="00341335" w:rsidP="00542C3A">
      <w:pPr>
        <w:spacing w:line="360" w:lineRule="auto"/>
        <w:ind w:firstLineChars="200" w:firstLine="482"/>
        <w:rPr>
          <w:rFonts w:ascii="宋体" w:hAnsi="宋体"/>
          <w:b/>
          <w:sz w:val="24"/>
          <w:szCs w:val="24"/>
        </w:rPr>
      </w:pPr>
      <w:r w:rsidRPr="00FB67F4">
        <w:rPr>
          <w:rFonts w:ascii="宋体" w:hAnsi="宋体" w:hint="eastAsia"/>
          <w:b/>
          <w:sz w:val="24"/>
          <w:szCs w:val="24"/>
        </w:rPr>
        <w:t>一</w:t>
      </w:r>
      <w:r w:rsidRPr="00FB67F4">
        <w:rPr>
          <w:rFonts w:ascii="宋体" w:hAnsi="宋体"/>
          <w:b/>
          <w:sz w:val="24"/>
          <w:szCs w:val="24"/>
        </w:rPr>
        <w:t>、</w:t>
      </w:r>
      <w:r w:rsidR="005D3FF2" w:rsidRPr="00FB67F4">
        <w:rPr>
          <w:rFonts w:ascii="宋体" w:hAnsi="宋体" w:hint="eastAsia"/>
          <w:b/>
          <w:sz w:val="24"/>
          <w:szCs w:val="24"/>
        </w:rPr>
        <w:t>增设基金份额后各类基金份额的基本情况</w:t>
      </w:r>
    </w:p>
    <w:p w:rsidR="00CB1946" w:rsidRPr="00FB67F4" w:rsidRDefault="00C44FD2" w:rsidP="00C44FD2">
      <w:pPr>
        <w:spacing w:line="360" w:lineRule="auto"/>
        <w:ind w:firstLineChars="200" w:firstLine="480"/>
        <w:rPr>
          <w:rFonts w:ascii="宋体" w:hAnsi="宋体"/>
          <w:sz w:val="24"/>
          <w:szCs w:val="24"/>
        </w:rPr>
      </w:pPr>
      <w:r w:rsidRPr="00C44FD2">
        <w:rPr>
          <w:rFonts w:ascii="宋体" w:hAnsi="宋体" w:hint="eastAsia"/>
          <w:sz w:val="24"/>
          <w:szCs w:val="24"/>
        </w:rPr>
        <w:t>本基金根据所收取费用、销售渠道等差异，将本基金的基金份额分为</w:t>
      </w:r>
      <w:r>
        <w:rPr>
          <w:rFonts w:ascii="宋体" w:hAnsi="宋体"/>
          <w:sz w:val="24"/>
          <w:szCs w:val="24"/>
        </w:rPr>
        <w:t>A</w:t>
      </w:r>
      <w:r w:rsidRPr="00C44FD2">
        <w:rPr>
          <w:rFonts w:ascii="宋体" w:hAnsi="宋体" w:hint="eastAsia"/>
          <w:sz w:val="24"/>
          <w:szCs w:val="24"/>
        </w:rPr>
        <w:t>类基金份额、</w:t>
      </w:r>
      <w:r>
        <w:rPr>
          <w:rFonts w:ascii="宋体" w:hAnsi="宋体" w:hint="eastAsia"/>
          <w:sz w:val="24"/>
          <w:szCs w:val="24"/>
        </w:rPr>
        <w:t>C</w:t>
      </w:r>
      <w:r w:rsidRPr="00C44FD2">
        <w:rPr>
          <w:rFonts w:ascii="宋体" w:hAnsi="宋体" w:hint="eastAsia"/>
          <w:sz w:val="24"/>
          <w:szCs w:val="24"/>
        </w:rPr>
        <w:t>类基金份额、</w:t>
      </w:r>
      <w:r>
        <w:rPr>
          <w:rFonts w:ascii="宋体" w:hAnsi="宋体" w:hint="eastAsia"/>
          <w:sz w:val="24"/>
          <w:szCs w:val="24"/>
        </w:rPr>
        <w:t>E类基金份额、</w:t>
      </w:r>
      <w:r>
        <w:rPr>
          <w:rFonts w:ascii="宋体" w:hAnsi="宋体"/>
          <w:sz w:val="24"/>
          <w:szCs w:val="24"/>
        </w:rPr>
        <w:t>D</w:t>
      </w:r>
      <w:r w:rsidRPr="00C44FD2">
        <w:rPr>
          <w:rFonts w:ascii="宋体" w:hAnsi="宋体" w:hint="eastAsia"/>
          <w:sz w:val="24"/>
          <w:szCs w:val="24"/>
        </w:rPr>
        <w:t>类基金份额</w:t>
      </w:r>
      <w:r>
        <w:rPr>
          <w:rFonts w:ascii="宋体" w:hAnsi="宋体" w:hint="eastAsia"/>
          <w:sz w:val="24"/>
          <w:szCs w:val="24"/>
        </w:rPr>
        <w:t>和F类基金份额五</w:t>
      </w:r>
      <w:r w:rsidRPr="00C44FD2">
        <w:rPr>
          <w:rFonts w:ascii="宋体" w:hAnsi="宋体" w:hint="eastAsia"/>
          <w:sz w:val="24"/>
          <w:szCs w:val="24"/>
        </w:rPr>
        <w:t>类</w:t>
      </w:r>
      <w:r w:rsidR="00CB1946" w:rsidRPr="00FB67F4">
        <w:rPr>
          <w:rFonts w:ascii="宋体" w:hAnsi="宋体" w:hint="eastAsia"/>
          <w:sz w:val="24"/>
          <w:szCs w:val="24"/>
        </w:rPr>
        <w:t>：</w:t>
      </w:r>
    </w:p>
    <w:p w:rsidR="00CB1946" w:rsidRPr="00FB67F4" w:rsidRDefault="00CB1946" w:rsidP="00C44FD2">
      <w:pPr>
        <w:spacing w:line="360" w:lineRule="auto"/>
        <w:ind w:firstLineChars="200" w:firstLine="480"/>
        <w:rPr>
          <w:rFonts w:ascii="宋体" w:hAnsi="宋体"/>
          <w:sz w:val="24"/>
          <w:szCs w:val="24"/>
        </w:rPr>
      </w:pPr>
      <w:r w:rsidRPr="00FB67F4">
        <w:rPr>
          <w:rFonts w:ascii="宋体" w:hAnsi="宋体" w:hint="eastAsia"/>
          <w:sz w:val="24"/>
          <w:szCs w:val="24"/>
        </w:rPr>
        <w:t>1、</w:t>
      </w:r>
      <w:r w:rsidR="00C44FD2" w:rsidRPr="00C44FD2">
        <w:rPr>
          <w:rFonts w:ascii="宋体" w:hAnsi="宋体" w:hint="eastAsia"/>
          <w:sz w:val="24"/>
          <w:szCs w:val="24"/>
        </w:rPr>
        <w:t>在本次份额增设完成后，本基金原有的</w:t>
      </w:r>
      <w:r w:rsidR="00C44FD2">
        <w:rPr>
          <w:rFonts w:ascii="宋体" w:hAnsi="宋体"/>
          <w:sz w:val="24"/>
          <w:szCs w:val="24"/>
        </w:rPr>
        <w:t>A</w:t>
      </w:r>
      <w:r w:rsidR="00C44FD2" w:rsidRPr="00C44FD2">
        <w:rPr>
          <w:rFonts w:ascii="宋体" w:hAnsi="宋体" w:hint="eastAsia"/>
          <w:sz w:val="24"/>
          <w:szCs w:val="24"/>
        </w:rPr>
        <w:t>类基金份额、</w:t>
      </w:r>
      <w:r w:rsidR="00C44FD2">
        <w:rPr>
          <w:rFonts w:ascii="宋体" w:hAnsi="宋体"/>
          <w:sz w:val="24"/>
          <w:szCs w:val="24"/>
        </w:rPr>
        <w:t>C</w:t>
      </w:r>
      <w:r w:rsidR="00C44FD2" w:rsidRPr="00C44FD2">
        <w:rPr>
          <w:rFonts w:ascii="宋体" w:hAnsi="宋体" w:hint="eastAsia"/>
          <w:sz w:val="24"/>
          <w:szCs w:val="24"/>
        </w:rPr>
        <w:t>类</w:t>
      </w:r>
      <w:r w:rsidR="00C44FD2">
        <w:rPr>
          <w:rFonts w:ascii="宋体" w:hAnsi="宋体" w:hint="eastAsia"/>
          <w:sz w:val="24"/>
          <w:szCs w:val="24"/>
        </w:rPr>
        <w:t>基金份额、</w:t>
      </w:r>
      <w:r w:rsidR="00C44FD2" w:rsidRPr="00C44FD2">
        <w:rPr>
          <w:rFonts w:ascii="宋体" w:hAnsi="宋体" w:hint="eastAsia"/>
          <w:sz w:val="24"/>
          <w:szCs w:val="24"/>
        </w:rPr>
        <w:t>E类基金份额</w:t>
      </w:r>
      <w:r w:rsidR="00C44FD2">
        <w:rPr>
          <w:rFonts w:ascii="宋体" w:hAnsi="宋体" w:hint="eastAsia"/>
          <w:sz w:val="24"/>
          <w:szCs w:val="24"/>
        </w:rPr>
        <w:t>和D类基金份额</w:t>
      </w:r>
      <w:r w:rsidR="00C44FD2" w:rsidRPr="00C44FD2">
        <w:rPr>
          <w:rFonts w:ascii="宋体" w:hAnsi="宋体" w:hint="eastAsia"/>
          <w:sz w:val="24"/>
          <w:szCs w:val="24"/>
        </w:rPr>
        <w:t>的份额类别名称及各项业务规则保持不变</w:t>
      </w:r>
      <w:r w:rsidRPr="00FB67F4">
        <w:rPr>
          <w:rFonts w:ascii="宋体" w:hAnsi="宋体" w:hint="eastAsia"/>
          <w:sz w:val="24"/>
          <w:szCs w:val="24"/>
        </w:rPr>
        <w:t>；</w:t>
      </w:r>
    </w:p>
    <w:p w:rsidR="00341335" w:rsidRDefault="00CB1946" w:rsidP="00542C3A">
      <w:pPr>
        <w:spacing w:line="360" w:lineRule="auto"/>
        <w:ind w:firstLineChars="200" w:firstLine="480"/>
        <w:rPr>
          <w:rFonts w:ascii="宋体" w:hAnsi="宋体"/>
          <w:sz w:val="24"/>
          <w:szCs w:val="24"/>
        </w:rPr>
      </w:pPr>
      <w:r w:rsidRPr="00FB67F4">
        <w:rPr>
          <w:rFonts w:ascii="宋体" w:hAnsi="宋体" w:hint="eastAsia"/>
          <w:sz w:val="24"/>
          <w:szCs w:val="24"/>
        </w:rPr>
        <w:t>2、</w:t>
      </w:r>
      <w:r w:rsidR="009546DC" w:rsidRPr="009546DC">
        <w:rPr>
          <w:rFonts w:ascii="宋体" w:hAnsi="宋体" w:hint="eastAsia"/>
          <w:sz w:val="24"/>
          <w:szCs w:val="24"/>
        </w:rPr>
        <w:t>本基金增设</w:t>
      </w:r>
      <w:r w:rsidR="00C44FD2">
        <w:rPr>
          <w:rFonts w:ascii="宋体" w:hAnsi="宋体"/>
          <w:sz w:val="24"/>
          <w:szCs w:val="24"/>
        </w:rPr>
        <w:t>F</w:t>
      </w:r>
      <w:r w:rsidR="009546DC" w:rsidRPr="009546DC">
        <w:rPr>
          <w:rFonts w:ascii="宋体" w:hAnsi="宋体" w:hint="eastAsia"/>
          <w:sz w:val="24"/>
          <w:szCs w:val="24"/>
        </w:rPr>
        <w:t>类基金份额，简称为“</w:t>
      </w:r>
      <w:r w:rsidR="00972D39">
        <w:rPr>
          <w:rFonts w:ascii="宋体" w:hAnsi="宋体" w:hint="eastAsia"/>
          <w:sz w:val="24"/>
          <w:szCs w:val="24"/>
        </w:rPr>
        <w:t>创金合信</w:t>
      </w:r>
      <w:r w:rsidR="00C44FD2">
        <w:rPr>
          <w:rFonts w:ascii="宋体" w:hAnsi="宋体"/>
          <w:sz w:val="24"/>
          <w:szCs w:val="24"/>
        </w:rPr>
        <w:t>货币F</w:t>
      </w:r>
      <w:r w:rsidR="009546DC" w:rsidRPr="009546DC">
        <w:rPr>
          <w:rFonts w:ascii="宋体" w:hAnsi="宋体" w:hint="eastAsia"/>
          <w:sz w:val="24"/>
          <w:szCs w:val="24"/>
        </w:rPr>
        <w:t>”,</w:t>
      </w:r>
      <w:bookmarkStart w:id="0" w:name="_Hlk85643522"/>
      <w:r w:rsidR="00AA15ED">
        <w:rPr>
          <w:rFonts w:ascii="宋体" w:hAnsi="宋体" w:hint="eastAsia"/>
          <w:sz w:val="24"/>
          <w:szCs w:val="24"/>
        </w:rPr>
        <w:t>基金代码为</w:t>
      </w:r>
      <w:bookmarkEnd w:id="0"/>
      <w:r w:rsidR="00B72E35" w:rsidRPr="00B72E35">
        <w:rPr>
          <w:rFonts w:ascii="宋体" w:hAnsi="宋体"/>
          <w:sz w:val="24"/>
          <w:szCs w:val="24"/>
        </w:rPr>
        <w:t>023625</w:t>
      </w:r>
      <w:r w:rsidR="00AA15ED">
        <w:rPr>
          <w:rFonts w:ascii="宋体" w:hAnsi="宋体" w:hint="eastAsia"/>
          <w:sz w:val="24"/>
          <w:szCs w:val="24"/>
        </w:rPr>
        <w:t>，</w:t>
      </w:r>
      <w:r w:rsidR="009546DC" w:rsidRPr="009546DC">
        <w:rPr>
          <w:rFonts w:ascii="宋体" w:hAnsi="宋体" w:hint="eastAsia"/>
          <w:sz w:val="24"/>
          <w:szCs w:val="24"/>
        </w:rPr>
        <w:t>由基金管理人担任登记机构</w:t>
      </w:r>
      <w:r w:rsidRPr="00FB67F4">
        <w:rPr>
          <w:rFonts w:ascii="宋体" w:hAnsi="宋体" w:hint="eastAsia"/>
          <w:sz w:val="24"/>
          <w:szCs w:val="24"/>
        </w:rPr>
        <w:t>。</w:t>
      </w:r>
    </w:p>
    <w:p w:rsidR="00024EBD" w:rsidRPr="00FB67F4" w:rsidRDefault="00024EBD" w:rsidP="00542C3A">
      <w:pPr>
        <w:spacing w:line="360" w:lineRule="auto"/>
        <w:ind w:firstLineChars="200" w:firstLine="480"/>
        <w:rPr>
          <w:rFonts w:ascii="宋体" w:hAnsi="宋体"/>
          <w:sz w:val="24"/>
          <w:szCs w:val="24"/>
        </w:rPr>
      </w:pPr>
    </w:p>
    <w:p w:rsidR="00CB1946" w:rsidRPr="00C44FD2" w:rsidRDefault="00341335" w:rsidP="00C44FD2">
      <w:pPr>
        <w:spacing w:line="360" w:lineRule="auto"/>
        <w:ind w:firstLineChars="200" w:firstLine="482"/>
        <w:rPr>
          <w:rFonts w:ascii="宋体" w:hAnsi="宋体"/>
          <w:b/>
          <w:sz w:val="24"/>
          <w:szCs w:val="24"/>
        </w:rPr>
      </w:pPr>
      <w:r w:rsidRPr="00FB67F4">
        <w:rPr>
          <w:rFonts w:ascii="宋体" w:hAnsi="宋体" w:hint="eastAsia"/>
          <w:b/>
          <w:sz w:val="24"/>
          <w:szCs w:val="24"/>
        </w:rPr>
        <w:t>二</w:t>
      </w:r>
      <w:r w:rsidRPr="00FB67F4">
        <w:rPr>
          <w:rFonts w:ascii="宋体" w:hAnsi="宋体"/>
          <w:b/>
          <w:sz w:val="24"/>
          <w:szCs w:val="24"/>
        </w:rPr>
        <w:t>、增设基金份额后本基金各类基金份额的费率结构</w:t>
      </w:r>
    </w:p>
    <w:p w:rsidR="00CB1946" w:rsidRPr="009546DC" w:rsidRDefault="00CB1946" w:rsidP="00542C3A">
      <w:pPr>
        <w:snapToGrid w:val="0"/>
        <w:ind w:firstLineChars="200" w:firstLine="482"/>
        <w:rPr>
          <w:rFonts w:asciiTheme="minorEastAsia" w:eastAsiaTheme="minorEastAsia" w:hAnsiTheme="minorEastAsia"/>
          <w:b/>
          <w:sz w:val="24"/>
          <w:szCs w:val="24"/>
        </w:rPr>
      </w:pPr>
      <w:r w:rsidRPr="009546DC">
        <w:rPr>
          <w:rFonts w:asciiTheme="minorEastAsia" w:eastAsiaTheme="minorEastAsia" w:hAnsiTheme="minorEastAsia" w:hint="eastAsia"/>
          <w:b/>
          <w:sz w:val="24"/>
          <w:szCs w:val="24"/>
        </w:rPr>
        <w:t>各类</w:t>
      </w:r>
      <w:r w:rsidRPr="009546DC">
        <w:rPr>
          <w:rFonts w:asciiTheme="minorEastAsia" w:eastAsiaTheme="minorEastAsia" w:hAnsiTheme="minorEastAsia"/>
          <w:b/>
          <w:sz w:val="24"/>
          <w:szCs w:val="24"/>
        </w:rPr>
        <w:t>基金份额的</w:t>
      </w:r>
      <w:r w:rsidRPr="009546DC">
        <w:rPr>
          <w:rFonts w:asciiTheme="minorEastAsia" w:eastAsiaTheme="minorEastAsia" w:hAnsiTheme="minorEastAsia" w:hint="eastAsia"/>
          <w:b/>
          <w:sz w:val="24"/>
          <w:szCs w:val="24"/>
        </w:rPr>
        <w:t>销售服务</w:t>
      </w:r>
      <w:r w:rsidRPr="009546DC">
        <w:rPr>
          <w:rFonts w:asciiTheme="minorEastAsia" w:eastAsiaTheme="minorEastAsia" w:hAnsiTheme="minorEastAsia"/>
          <w:b/>
          <w:sz w:val="24"/>
          <w:szCs w:val="24"/>
        </w:rPr>
        <w:t>费率如下：</w:t>
      </w:r>
    </w:p>
    <w:p w:rsidR="00231E58" w:rsidRPr="009546DC" w:rsidRDefault="00231E58" w:rsidP="00542C3A">
      <w:pPr>
        <w:snapToGrid w:val="0"/>
        <w:ind w:firstLineChars="200" w:firstLine="482"/>
        <w:rPr>
          <w:rFonts w:asciiTheme="minorEastAsia" w:eastAsiaTheme="minorEastAsia" w:hAnsiTheme="minorEastAsia"/>
          <w:b/>
          <w:sz w:val="24"/>
          <w:szCs w:val="24"/>
        </w:rPr>
      </w:pPr>
    </w:p>
    <w:tbl>
      <w:tblPr>
        <w:tblW w:w="7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2"/>
        <w:gridCol w:w="1586"/>
        <w:gridCol w:w="1586"/>
        <w:gridCol w:w="1586"/>
        <w:gridCol w:w="1586"/>
      </w:tblGrid>
      <w:tr w:rsidR="00C44FD2" w:rsidRPr="009546DC" w:rsidTr="00C44FD2">
        <w:trPr>
          <w:trHeight w:val="196"/>
          <w:jc w:val="center"/>
        </w:trPr>
        <w:tc>
          <w:tcPr>
            <w:tcW w:w="1652" w:type="dxa"/>
            <w:vAlign w:val="center"/>
          </w:tcPr>
          <w:p w:rsidR="00C44FD2" w:rsidRPr="009546DC" w:rsidRDefault="00C44FD2" w:rsidP="009546DC">
            <w:pPr>
              <w:snapToGrid w:val="0"/>
              <w:jc w:val="center"/>
              <w:rPr>
                <w:rFonts w:asciiTheme="minorEastAsia" w:eastAsiaTheme="minorEastAsia" w:hAnsiTheme="minorEastAsia"/>
                <w:b/>
                <w:sz w:val="24"/>
                <w:szCs w:val="24"/>
              </w:rPr>
            </w:pPr>
            <w:r w:rsidRPr="009546DC">
              <w:rPr>
                <w:rFonts w:asciiTheme="minorEastAsia" w:eastAsiaTheme="minorEastAsia" w:hAnsiTheme="minorEastAsia" w:hint="eastAsia"/>
                <w:b/>
                <w:sz w:val="24"/>
                <w:szCs w:val="24"/>
              </w:rPr>
              <w:t>A类</w:t>
            </w:r>
            <w:r w:rsidRPr="009546DC">
              <w:rPr>
                <w:rFonts w:asciiTheme="minorEastAsia" w:eastAsiaTheme="minorEastAsia" w:hAnsiTheme="minorEastAsia"/>
                <w:b/>
                <w:sz w:val="24"/>
                <w:szCs w:val="24"/>
              </w:rPr>
              <w:t>份额</w:t>
            </w:r>
            <w:r w:rsidRPr="009546DC">
              <w:rPr>
                <w:rFonts w:asciiTheme="minorEastAsia" w:eastAsiaTheme="minorEastAsia" w:hAnsiTheme="minorEastAsia" w:hint="eastAsia"/>
                <w:b/>
                <w:sz w:val="24"/>
                <w:szCs w:val="24"/>
              </w:rPr>
              <w:t>销售服务费率</w:t>
            </w:r>
          </w:p>
        </w:tc>
        <w:tc>
          <w:tcPr>
            <w:tcW w:w="1586" w:type="dxa"/>
          </w:tcPr>
          <w:p w:rsidR="00C44FD2" w:rsidRPr="009546DC" w:rsidRDefault="00C44FD2" w:rsidP="009546DC">
            <w:pPr>
              <w:snapToGrid w:val="0"/>
              <w:jc w:val="center"/>
              <w:rPr>
                <w:rFonts w:asciiTheme="minorEastAsia" w:eastAsiaTheme="minorEastAsia" w:hAnsiTheme="minorEastAsia"/>
                <w:b/>
                <w:sz w:val="24"/>
                <w:szCs w:val="24"/>
              </w:rPr>
            </w:pPr>
            <w:r w:rsidRPr="009546DC">
              <w:rPr>
                <w:rFonts w:asciiTheme="minorEastAsia" w:eastAsiaTheme="minorEastAsia" w:hAnsiTheme="minorEastAsia"/>
                <w:b/>
                <w:sz w:val="24"/>
                <w:szCs w:val="24"/>
              </w:rPr>
              <w:t>C</w:t>
            </w:r>
            <w:r w:rsidRPr="009546DC">
              <w:rPr>
                <w:rFonts w:asciiTheme="minorEastAsia" w:eastAsiaTheme="minorEastAsia" w:hAnsiTheme="minorEastAsia" w:hint="eastAsia"/>
                <w:b/>
                <w:sz w:val="24"/>
                <w:szCs w:val="24"/>
              </w:rPr>
              <w:t>类</w:t>
            </w:r>
            <w:r w:rsidRPr="009546DC">
              <w:rPr>
                <w:rFonts w:asciiTheme="minorEastAsia" w:eastAsiaTheme="minorEastAsia" w:hAnsiTheme="minorEastAsia"/>
                <w:b/>
                <w:sz w:val="24"/>
                <w:szCs w:val="24"/>
              </w:rPr>
              <w:t>份额</w:t>
            </w:r>
            <w:r w:rsidRPr="009546DC">
              <w:rPr>
                <w:rFonts w:asciiTheme="minorEastAsia" w:eastAsiaTheme="minorEastAsia" w:hAnsiTheme="minorEastAsia" w:hint="eastAsia"/>
                <w:b/>
                <w:sz w:val="24"/>
                <w:szCs w:val="24"/>
              </w:rPr>
              <w:t>销售服务费率</w:t>
            </w:r>
          </w:p>
        </w:tc>
        <w:tc>
          <w:tcPr>
            <w:tcW w:w="1586" w:type="dxa"/>
          </w:tcPr>
          <w:p w:rsidR="00C44FD2" w:rsidRPr="009546DC" w:rsidRDefault="00C44FD2" w:rsidP="009546DC">
            <w:pPr>
              <w:snapToGrid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E类份额销售服务费率</w:t>
            </w:r>
          </w:p>
        </w:tc>
        <w:tc>
          <w:tcPr>
            <w:tcW w:w="1586" w:type="dxa"/>
          </w:tcPr>
          <w:p w:rsidR="00C44FD2" w:rsidRPr="009546DC" w:rsidRDefault="00C44FD2" w:rsidP="009546DC">
            <w:pPr>
              <w:snapToGrid w:val="0"/>
              <w:jc w:val="center"/>
              <w:rPr>
                <w:rFonts w:asciiTheme="minorEastAsia" w:eastAsiaTheme="minorEastAsia" w:hAnsiTheme="minorEastAsia"/>
                <w:b/>
                <w:sz w:val="24"/>
                <w:szCs w:val="24"/>
              </w:rPr>
            </w:pPr>
            <w:r>
              <w:rPr>
                <w:rFonts w:asciiTheme="minorEastAsia" w:eastAsiaTheme="minorEastAsia" w:hAnsiTheme="minorEastAsia"/>
                <w:b/>
                <w:sz w:val="24"/>
                <w:szCs w:val="24"/>
              </w:rPr>
              <w:t>D类份额销售服务费率</w:t>
            </w:r>
          </w:p>
        </w:tc>
        <w:tc>
          <w:tcPr>
            <w:tcW w:w="1586" w:type="dxa"/>
          </w:tcPr>
          <w:p w:rsidR="00C44FD2" w:rsidRPr="009546DC" w:rsidRDefault="00C44FD2" w:rsidP="009546DC">
            <w:pPr>
              <w:snapToGrid w:val="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F类份额销售服务费率</w:t>
            </w:r>
          </w:p>
        </w:tc>
      </w:tr>
      <w:tr w:rsidR="00C44FD2" w:rsidRPr="009546DC" w:rsidTr="00C44FD2">
        <w:trPr>
          <w:trHeight w:val="196"/>
          <w:jc w:val="center"/>
        </w:trPr>
        <w:tc>
          <w:tcPr>
            <w:tcW w:w="1652" w:type="dxa"/>
          </w:tcPr>
          <w:p w:rsidR="00C44FD2" w:rsidRPr="009546DC" w:rsidRDefault="00C44FD2" w:rsidP="00C44FD2">
            <w:pPr>
              <w:snapToGrid w:val="0"/>
              <w:jc w:val="center"/>
              <w:rPr>
                <w:rFonts w:asciiTheme="minorEastAsia" w:eastAsiaTheme="minorEastAsia" w:hAnsiTheme="minorEastAsia"/>
                <w:sz w:val="24"/>
                <w:szCs w:val="24"/>
              </w:rPr>
            </w:pPr>
            <w:r>
              <w:rPr>
                <w:rFonts w:asciiTheme="minorEastAsia" w:eastAsiaTheme="minorEastAsia" w:hAnsiTheme="minorEastAsia"/>
                <w:sz w:val="24"/>
                <w:szCs w:val="24"/>
              </w:rPr>
              <w:t>0.05%</w:t>
            </w:r>
          </w:p>
        </w:tc>
        <w:tc>
          <w:tcPr>
            <w:tcW w:w="1586" w:type="dxa"/>
          </w:tcPr>
          <w:p w:rsidR="00C44FD2" w:rsidRPr="009546DC" w:rsidRDefault="00C44FD2" w:rsidP="00C44FD2">
            <w:pPr>
              <w:snapToGrid w:val="0"/>
              <w:jc w:val="center"/>
              <w:rPr>
                <w:rFonts w:asciiTheme="minorEastAsia" w:eastAsiaTheme="minorEastAsia" w:hAnsiTheme="minorEastAsia"/>
                <w:sz w:val="24"/>
                <w:szCs w:val="24"/>
              </w:rPr>
            </w:pPr>
            <w:r w:rsidRPr="009546DC">
              <w:rPr>
                <w:rFonts w:asciiTheme="minorEastAsia" w:eastAsiaTheme="minorEastAsia" w:hAnsiTheme="minorEastAsia"/>
                <w:sz w:val="24"/>
                <w:szCs w:val="24"/>
              </w:rPr>
              <w:t>0.</w:t>
            </w:r>
            <w:r>
              <w:rPr>
                <w:rFonts w:asciiTheme="minorEastAsia" w:eastAsiaTheme="minorEastAsia" w:hAnsiTheme="minorEastAsia"/>
                <w:sz w:val="24"/>
                <w:szCs w:val="24"/>
              </w:rPr>
              <w:t>25</w:t>
            </w:r>
            <w:r w:rsidRPr="009546DC">
              <w:rPr>
                <w:rFonts w:asciiTheme="minorEastAsia" w:eastAsiaTheme="minorEastAsia" w:hAnsiTheme="minorEastAsia"/>
                <w:sz w:val="24"/>
                <w:szCs w:val="24"/>
              </w:rPr>
              <w:t>%</w:t>
            </w:r>
          </w:p>
        </w:tc>
        <w:tc>
          <w:tcPr>
            <w:tcW w:w="1586" w:type="dxa"/>
          </w:tcPr>
          <w:p w:rsidR="00C44FD2" w:rsidRPr="009546DC" w:rsidRDefault="00C44FD2" w:rsidP="00C44FD2">
            <w:pPr>
              <w:snapToGrid w:val="0"/>
              <w:jc w:val="center"/>
              <w:rPr>
                <w:rFonts w:asciiTheme="minorEastAsia" w:eastAsiaTheme="minorEastAsia" w:hAnsiTheme="minorEastAsia"/>
                <w:sz w:val="24"/>
                <w:szCs w:val="24"/>
              </w:rPr>
            </w:pPr>
            <w:r w:rsidRPr="007709D8">
              <w:rPr>
                <w:rFonts w:asciiTheme="minorEastAsia" w:eastAsiaTheme="minorEastAsia" w:hAnsiTheme="minorEastAsia"/>
                <w:sz w:val="24"/>
                <w:szCs w:val="24"/>
              </w:rPr>
              <w:t>0.25%</w:t>
            </w:r>
          </w:p>
        </w:tc>
        <w:tc>
          <w:tcPr>
            <w:tcW w:w="1586" w:type="dxa"/>
          </w:tcPr>
          <w:p w:rsidR="00C44FD2" w:rsidRPr="009546DC" w:rsidRDefault="00C44FD2" w:rsidP="00C44FD2">
            <w:pPr>
              <w:snapToGrid w:val="0"/>
              <w:jc w:val="center"/>
              <w:rPr>
                <w:rFonts w:asciiTheme="minorEastAsia" w:eastAsiaTheme="minorEastAsia" w:hAnsiTheme="minorEastAsia"/>
                <w:sz w:val="24"/>
                <w:szCs w:val="24"/>
              </w:rPr>
            </w:pPr>
            <w:r w:rsidRPr="007709D8">
              <w:rPr>
                <w:rFonts w:asciiTheme="minorEastAsia" w:eastAsiaTheme="minorEastAsia" w:hAnsiTheme="minorEastAsia"/>
                <w:sz w:val="24"/>
                <w:szCs w:val="24"/>
              </w:rPr>
              <w:t>0.25%</w:t>
            </w:r>
          </w:p>
        </w:tc>
        <w:tc>
          <w:tcPr>
            <w:tcW w:w="1586" w:type="dxa"/>
          </w:tcPr>
          <w:p w:rsidR="00C44FD2" w:rsidRPr="009546DC" w:rsidRDefault="00C44FD2" w:rsidP="00C44FD2">
            <w:pPr>
              <w:snapToGrid w:val="0"/>
              <w:jc w:val="center"/>
              <w:rPr>
                <w:rFonts w:asciiTheme="minorEastAsia" w:eastAsiaTheme="minorEastAsia" w:hAnsiTheme="minorEastAsia"/>
                <w:sz w:val="24"/>
                <w:szCs w:val="24"/>
              </w:rPr>
            </w:pPr>
            <w:r w:rsidRPr="007709D8">
              <w:rPr>
                <w:rFonts w:asciiTheme="minorEastAsia" w:eastAsiaTheme="minorEastAsia" w:hAnsiTheme="minorEastAsia"/>
                <w:sz w:val="24"/>
                <w:szCs w:val="24"/>
              </w:rPr>
              <w:t>0.25%</w:t>
            </w:r>
          </w:p>
        </w:tc>
      </w:tr>
    </w:tbl>
    <w:p w:rsidR="00024EBD" w:rsidRPr="004654D3" w:rsidRDefault="00024EBD" w:rsidP="00C44FD2">
      <w:pPr>
        <w:spacing w:line="360" w:lineRule="auto"/>
        <w:rPr>
          <w:rFonts w:ascii="宋体" w:hAnsi="宋体"/>
          <w:sz w:val="24"/>
          <w:szCs w:val="24"/>
        </w:rPr>
      </w:pPr>
    </w:p>
    <w:p w:rsidR="005D3FF2" w:rsidRPr="00FB67F4" w:rsidRDefault="005D3FF2" w:rsidP="00542C3A">
      <w:pPr>
        <w:spacing w:line="360" w:lineRule="auto"/>
        <w:ind w:firstLineChars="200" w:firstLine="482"/>
        <w:rPr>
          <w:rFonts w:ascii="宋体" w:hAnsi="宋体"/>
          <w:b/>
          <w:sz w:val="24"/>
          <w:szCs w:val="24"/>
        </w:rPr>
      </w:pPr>
      <w:r w:rsidRPr="00FB67F4">
        <w:rPr>
          <w:rFonts w:ascii="宋体" w:hAnsi="宋体" w:hint="eastAsia"/>
          <w:b/>
          <w:sz w:val="24"/>
          <w:szCs w:val="24"/>
        </w:rPr>
        <w:t>三、增设基金份额后各类基金份额的销售渠道</w:t>
      </w:r>
    </w:p>
    <w:p w:rsidR="00C44FD2" w:rsidRPr="00C44FD2" w:rsidRDefault="00C44FD2" w:rsidP="00C44FD2">
      <w:pPr>
        <w:spacing w:line="360" w:lineRule="auto"/>
        <w:ind w:firstLineChars="200" w:firstLine="480"/>
        <w:rPr>
          <w:rFonts w:ascii="宋体" w:hAnsi="宋体"/>
          <w:sz w:val="24"/>
          <w:szCs w:val="24"/>
        </w:rPr>
      </w:pPr>
      <w:r w:rsidRPr="00C44FD2">
        <w:rPr>
          <w:rFonts w:ascii="宋体" w:hAnsi="宋体" w:hint="eastAsia"/>
          <w:sz w:val="24"/>
          <w:szCs w:val="24"/>
        </w:rPr>
        <w:lastRenderedPageBreak/>
        <w:t>1、本基金</w:t>
      </w:r>
      <w:r>
        <w:rPr>
          <w:rFonts w:ascii="宋体" w:hAnsi="宋体"/>
          <w:sz w:val="24"/>
          <w:szCs w:val="24"/>
        </w:rPr>
        <w:t>A</w:t>
      </w:r>
      <w:r w:rsidRPr="00C44FD2">
        <w:rPr>
          <w:rFonts w:ascii="宋体" w:hAnsi="宋体" w:hint="eastAsia"/>
          <w:sz w:val="24"/>
          <w:szCs w:val="24"/>
        </w:rPr>
        <w:t>类基金份额通过基金管理人直销及非直销销售机构销售，具体</w:t>
      </w:r>
      <w:bookmarkStart w:id="1" w:name="_Hlk85643499"/>
      <w:bookmarkStart w:id="2" w:name="_Hlk129816408"/>
      <w:r w:rsidRPr="00C44FD2">
        <w:rPr>
          <w:rFonts w:ascii="宋体" w:hAnsi="宋体" w:hint="eastAsia"/>
          <w:sz w:val="24"/>
          <w:szCs w:val="24"/>
        </w:rPr>
        <w:t>非直销销售机构名单见基金管理人相关公告或基金管理人网站公示；</w:t>
      </w:r>
    </w:p>
    <w:p w:rsidR="00C44FD2" w:rsidRPr="00C44FD2" w:rsidRDefault="00C44FD2" w:rsidP="00C44FD2">
      <w:pPr>
        <w:spacing w:line="360" w:lineRule="auto"/>
        <w:ind w:firstLineChars="200" w:firstLine="480"/>
        <w:rPr>
          <w:rFonts w:ascii="宋体" w:hAnsi="宋体"/>
          <w:sz w:val="24"/>
          <w:szCs w:val="24"/>
        </w:rPr>
      </w:pPr>
      <w:r w:rsidRPr="00C44FD2">
        <w:rPr>
          <w:rFonts w:ascii="宋体" w:hAnsi="宋体" w:hint="eastAsia"/>
          <w:sz w:val="24"/>
          <w:szCs w:val="24"/>
        </w:rPr>
        <w:t>2、本基金</w:t>
      </w:r>
      <w:r>
        <w:rPr>
          <w:rFonts w:ascii="宋体" w:hAnsi="宋体"/>
          <w:sz w:val="24"/>
          <w:szCs w:val="24"/>
        </w:rPr>
        <w:t>C</w:t>
      </w:r>
      <w:r w:rsidRPr="00C44FD2">
        <w:rPr>
          <w:rFonts w:ascii="宋体" w:hAnsi="宋体" w:hint="eastAsia"/>
          <w:sz w:val="24"/>
          <w:szCs w:val="24"/>
        </w:rPr>
        <w:t>类基金份额通过基金管理人直销及非直销销售机构销售，具体非直销销售机构名单见基金管理人相关公告或基金管理人网站公示；</w:t>
      </w:r>
    </w:p>
    <w:p w:rsidR="00C44FD2" w:rsidRPr="00C44FD2" w:rsidRDefault="00C44FD2" w:rsidP="00C44FD2">
      <w:pPr>
        <w:spacing w:line="360" w:lineRule="auto"/>
        <w:ind w:firstLineChars="200" w:firstLine="480"/>
        <w:rPr>
          <w:rFonts w:ascii="宋体" w:hAnsi="宋体"/>
          <w:sz w:val="24"/>
          <w:szCs w:val="24"/>
        </w:rPr>
      </w:pPr>
      <w:r w:rsidRPr="00C44FD2">
        <w:rPr>
          <w:rFonts w:ascii="宋体" w:hAnsi="宋体" w:hint="eastAsia"/>
          <w:sz w:val="24"/>
          <w:szCs w:val="24"/>
        </w:rPr>
        <w:t>3、本基金</w:t>
      </w:r>
      <w:r>
        <w:rPr>
          <w:rFonts w:ascii="宋体" w:hAnsi="宋体"/>
          <w:sz w:val="24"/>
          <w:szCs w:val="24"/>
        </w:rPr>
        <w:t>E</w:t>
      </w:r>
      <w:r w:rsidRPr="00C44FD2">
        <w:rPr>
          <w:rFonts w:ascii="宋体" w:hAnsi="宋体" w:hint="eastAsia"/>
          <w:sz w:val="24"/>
          <w:szCs w:val="24"/>
        </w:rPr>
        <w:t>类基金份额通过基金管理人直销及非直销销售机构销售，具体非直销销售机构名单见基金管理人相关公告或基金管理人网站公示；</w:t>
      </w:r>
    </w:p>
    <w:p w:rsidR="00C44FD2" w:rsidRDefault="00C44FD2" w:rsidP="00C44FD2">
      <w:pPr>
        <w:spacing w:line="360" w:lineRule="auto"/>
        <w:ind w:firstLineChars="200" w:firstLine="480"/>
        <w:rPr>
          <w:rFonts w:ascii="宋体" w:hAnsi="宋体"/>
          <w:sz w:val="24"/>
          <w:szCs w:val="24"/>
        </w:rPr>
      </w:pPr>
      <w:r w:rsidRPr="00C44FD2">
        <w:rPr>
          <w:rFonts w:ascii="宋体" w:hAnsi="宋体" w:hint="eastAsia"/>
          <w:sz w:val="24"/>
          <w:szCs w:val="24"/>
        </w:rPr>
        <w:t>4、本基金</w:t>
      </w:r>
      <w:r>
        <w:rPr>
          <w:rFonts w:ascii="宋体" w:hAnsi="宋体"/>
          <w:sz w:val="24"/>
          <w:szCs w:val="24"/>
        </w:rPr>
        <w:t>D</w:t>
      </w:r>
      <w:r w:rsidRPr="00C44FD2">
        <w:rPr>
          <w:rFonts w:ascii="宋体" w:hAnsi="宋体" w:hint="eastAsia"/>
          <w:sz w:val="24"/>
          <w:szCs w:val="24"/>
        </w:rPr>
        <w:t>类基金份额通过基金管理人直销及非直销销售机构销售，具体非直销销售机构名单见基金管理人相关公告或基金管理人网站公示。</w:t>
      </w:r>
    </w:p>
    <w:p w:rsidR="00C44FD2" w:rsidRPr="00C44FD2" w:rsidRDefault="00C44FD2" w:rsidP="00C44FD2">
      <w:pPr>
        <w:spacing w:line="360" w:lineRule="auto"/>
        <w:ind w:firstLineChars="200" w:firstLine="480"/>
        <w:rPr>
          <w:rFonts w:ascii="宋体" w:hAnsi="宋体"/>
          <w:sz w:val="24"/>
          <w:szCs w:val="24"/>
        </w:rPr>
      </w:pPr>
      <w:r>
        <w:rPr>
          <w:rFonts w:ascii="宋体" w:hAnsi="宋体" w:hint="eastAsia"/>
          <w:sz w:val="24"/>
          <w:szCs w:val="24"/>
        </w:rPr>
        <w:t>5、</w:t>
      </w:r>
      <w:r w:rsidRPr="00C44FD2">
        <w:rPr>
          <w:rFonts w:ascii="宋体" w:hAnsi="宋体" w:hint="eastAsia"/>
          <w:sz w:val="24"/>
          <w:szCs w:val="24"/>
        </w:rPr>
        <w:t>本基金</w:t>
      </w:r>
      <w:r>
        <w:rPr>
          <w:rFonts w:ascii="宋体" w:hAnsi="宋体"/>
          <w:sz w:val="24"/>
          <w:szCs w:val="24"/>
        </w:rPr>
        <w:t>F</w:t>
      </w:r>
      <w:r w:rsidRPr="00C44FD2">
        <w:rPr>
          <w:rFonts w:ascii="宋体" w:hAnsi="宋体" w:hint="eastAsia"/>
          <w:sz w:val="24"/>
          <w:szCs w:val="24"/>
        </w:rPr>
        <w:t>类基金份额通过基金管理人直销及非直销销售机构销售，具体非直销销售机构名单见基金管理人相关公告或基金管理人网站公示。</w:t>
      </w:r>
    </w:p>
    <w:p w:rsidR="00C44FD2" w:rsidRPr="00C44FD2" w:rsidRDefault="00C44FD2" w:rsidP="00C44FD2">
      <w:pPr>
        <w:spacing w:line="360" w:lineRule="auto"/>
        <w:ind w:firstLineChars="200" w:firstLine="480"/>
        <w:rPr>
          <w:rFonts w:ascii="宋体" w:hAnsi="宋体"/>
          <w:sz w:val="24"/>
          <w:szCs w:val="24"/>
        </w:rPr>
      </w:pPr>
      <w:r w:rsidRPr="00C44FD2">
        <w:rPr>
          <w:rFonts w:ascii="宋体" w:hAnsi="宋体" w:hint="eastAsia"/>
          <w:sz w:val="24"/>
          <w:szCs w:val="24"/>
        </w:rPr>
        <w:t>本基金各类份额销售渠道将根据实际业务情况进行上线。</w:t>
      </w:r>
    </w:p>
    <w:p w:rsidR="00972D39" w:rsidRDefault="00C44FD2" w:rsidP="00C44FD2">
      <w:pPr>
        <w:spacing w:line="360" w:lineRule="auto"/>
        <w:ind w:firstLineChars="200" w:firstLine="480"/>
        <w:rPr>
          <w:rFonts w:ascii="宋体" w:hAnsi="宋体"/>
          <w:sz w:val="24"/>
          <w:szCs w:val="24"/>
        </w:rPr>
      </w:pPr>
      <w:r w:rsidRPr="00C44FD2">
        <w:rPr>
          <w:rFonts w:ascii="宋体" w:hAnsi="宋体" w:hint="eastAsia"/>
          <w:sz w:val="24"/>
          <w:szCs w:val="24"/>
        </w:rPr>
        <w:t>本基金管理人有权根据实际情况对上述业务进行调整并按照《公开募集证券投资基金信息披露管理办法》进行披露。</w:t>
      </w:r>
    </w:p>
    <w:p w:rsidR="00972D39" w:rsidRDefault="00972D39" w:rsidP="00972D39">
      <w:pPr>
        <w:spacing w:line="360" w:lineRule="auto"/>
        <w:ind w:firstLineChars="200" w:firstLine="480"/>
        <w:rPr>
          <w:rFonts w:ascii="宋体" w:hAnsi="宋体"/>
          <w:sz w:val="24"/>
          <w:szCs w:val="24"/>
        </w:rPr>
      </w:pPr>
    </w:p>
    <w:bookmarkEnd w:id="1"/>
    <w:bookmarkEnd w:id="2"/>
    <w:p w:rsidR="00972D39" w:rsidRPr="00FB67F4" w:rsidRDefault="00972D39" w:rsidP="00972D39">
      <w:pPr>
        <w:spacing w:line="360" w:lineRule="auto"/>
        <w:ind w:firstLineChars="200" w:firstLine="482"/>
        <w:rPr>
          <w:rFonts w:ascii="宋体" w:hAnsi="宋体"/>
          <w:b/>
          <w:sz w:val="24"/>
          <w:szCs w:val="24"/>
        </w:rPr>
      </w:pPr>
      <w:r>
        <w:rPr>
          <w:rFonts w:ascii="宋体" w:hAnsi="宋体" w:hint="eastAsia"/>
          <w:b/>
          <w:sz w:val="24"/>
          <w:szCs w:val="24"/>
        </w:rPr>
        <w:t>四</w:t>
      </w:r>
      <w:r w:rsidRPr="00FB67F4">
        <w:rPr>
          <w:rFonts w:ascii="宋体" w:hAnsi="宋体" w:hint="eastAsia"/>
          <w:b/>
          <w:sz w:val="24"/>
          <w:szCs w:val="24"/>
        </w:rPr>
        <w:t>、增设基金份额后各类基金份额的运作</w:t>
      </w:r>
    </w:p>
    <w:p w:rsidR="00972D39" w:rsidRDefault="00972D39" w:rsidP="00972D39">
      <w:pPr>
        <w:spacing w:line="360" w:lineRule="auto"/>
        <w:ind w:firstLineChars="200" w:firstLine="480"/>
        <w:rPr>
          <w:rFonts w:ascii="宋体" w:hAnsi="宋体"/>
          <w:sz w:val="24"/>
          <w:szCs w:val="24"/>
        </w:rPr>
      </w:pPr>
      <w:r w:rsidRPr="00FB67F4">
        <w:rPr>
          <w:rFonts w:ascii="宋体" w:hAnsi="宋体" w:hint="eastAsia"/>
          <w:sz w:val="24"/>
          <w:szCs w:val="24"/>
        </w:rPr>
        <w:t>本基金</w:t>
      </w:r>
      <w:r>
        <w:rPr>
          <w:rFonts w:ascii="宋体" w:hAnsi="宋体" w:hint="eastAsia"/>
          <w:sz w:val="24"/>
          <w:szCs w:val="24"/>
        </w:rPr>
        <w:t>各</w:t>
      </w:r>
      <w:r w:rsidRPr="00FB67F4">
        <w:rPr>
          <w:rFonts w:ascii="宋体" w:hAnsi="宋体" w:hint="eastAsia"/>
          <w:sz w:val="24"/>
          <w:szCs w:val="24"/>
        </w:rPr>
        <w:t>类基金份额采取合并运作的方式。</w:t>
      </w:r>
    </w:p>
    <w:p w:rsidR="00972D39" w:rsidRPr="00FB67F4" w:rsidRDefault="00972D39" w:rsidP="00972D39">
      <w:pPr>
        <w:spacing w:line="360" w:lineRule="auto"/>
        <w:ind w:firstLineChars="200" w:firstLine="480"/>
        <w:rPr>
          <w:rFonts w:ascii="宋体" w:hAnsi="宋体"/>
          <w:sz w:val="24"/>
          <w:szCs w:val="24"/>
        </w:rPr>
      </w:pPr>
    </w:p>
    <w:p w:rsidR="00972D39" w:rsidRPr="00FB67F4" w:rsidRDefault="00972D39" w:rsidP="00972D39">
      <w:pPr>
        <w:spacing w:line="360" w:lineRule="auto"/>
        <w:ind w:firstLineChars="200" w:firstLine="482"/>
        <w:rPr>
          <w:rFonts w:ascii="宋体" w:hAnsi="宋体"/>
          <w:b/>
          <w:sz w:val="24"/>
          <w:szCs w:val="24"/>
        </w:rPr>
      </w:pPr>
      <w:r>
        <w:rPr>
          <w:rFonts w:ascii="宋体" w:hAnsi="宋体" w:hint="eastAsia"/>
          <w:b/>
          <w:sz w:val="24"/>
          <w:szCs w:val="24"/>
        </w:rPr>
        <w:t>五</w:t>
      </w:r>
      <w:r w:rsidRPr="00FB67F4">
        <w:rPr>
          <w:rFonts w:ascii="宋体" w:hAnsi="宋体" w:hint="eastAsia"/>
          <w:b/>
          <w:sz w:val="24"/>
          <w:szCs w:val="24"/>
        </w:rPr>
        <w:t>、</w:t>
      </w:r>
      <w:r w:rsidRPr="00FB67F4">
        <w:rPr>
          <w:rFonts w:ascii="宋体" w:hAnsi="宋体"/>
          <w:b/>
          <w:sz w:val="24"/>
          <w:szCs w:val="24"/>
        </w:rPr>
        <w:t>其他事项</w:t>
      </w:r>
    </w:p>
    <w:p w:rsidR="00C44FD2" w:rsidRPr="00C44FD2" w:rsidRDefault="00C44FD2" w:rsidP="00C44FD2">
      <w:pPr>
        <w:spacing w:line="360" w:lineRule="auto"/>
        <w:ind w:firstLineChars="200" w:firstLine="480"/>
        <w:rPr>
          <w:rFonts w:ascii="宋体" w:hAnsi="宋体"/>
          <w:sz w:val="24"/>
          <w:szCs w:val="24"/>
        </w:rPr>
      </w:pPr>
      <w:r w:rsidRPr="00C44FD2">
        <w:rPr>
          <w:rFonts w:ascii="宋体" w:hAnsi="宋体" w:hint="eastAsia"/>
          <w:sz w:val="24"/>
          <w:szCs w:val="24"/>
        </w:rPr>
        <w:t>1、开放申购、赎回、转换及定期定额投资业务</w:t>
      </w:r>
    </w:p>
    <w:p w:rsidR="00C44FD2" w:rsidRDefault="00C44FD2" w:rsidP="00C44FD2">
      <w:pPr>
        <w:spacing w:line="360" w:lineRule="auto"/>
        <w:ind w:firstLineChars="200" w:firstLine="480"/>
        <w:rPr>
          <w:rFonts w:ascii="宋体" w:hAnsi="宋体"/>
          <w:sz w:val="24"/>
          <w:szCs w:val="24"/>
        </w:rPr>
      </w:pPr>
      <w:r w:rsidRPr="00C44FD2">
        <w:rPr>
          <w:rFonts w:ascii="宋体" w:hAnsi="宋体" w:hint="eastAsia"/>
          <w:sz w:val="24"/>
          <w:szCs w:val="24"/>
        </w:rPr>
        <w:t>本基金</w:t>
      </w:r>
      <w:r>
        <w:rPr>
          <w:rFonts w:ascii="宋体" w:hAnsi="宋体"/>
          <w:sz w:val="24"/>
          <w:szCs w:val="24"/>
        </w:rPr>
        <w:t>F</w:t>
      </w:r>
      <w:r w:rsidRPr="00C44FD2">
        <w:rPr>
          <w:rFonts w:ascii="宋体" w:hAnsi="宋体" w:hint="eastAsia"/>
          <w:sz w:val="24"/>
          <w:szCs w:val="24"/>
        </w:rPr>
        <w:t>类基金份额自生效之日起开通申购、赎回、转换及定期定额投资业务。</w:t>
      </w:r>
    </w:p>
    <w:p w:rsidR="00C44FD2" w:rsidRPr="00C44FD2" w:rsidRDefault="00C44FD2" w:rsidP="00C44FD2">
      <w:pPr>
        <w:spacing w:line="360" w:lineRule="auto"/>
        <w:ind w:firstLineChars="200" w:firstLine="480"/>
        <w:rPr>
          <w:rFonts w:ascii="宋体" w:hAnsi="宋体"/>
          <w:sz w:val="24"/>
          <w:szCs w:val="24"/>
        </w:rPr>
      </w:pPr>
      <w:r w:rsidRPr="00C44FD2">
        <w:rPr>
          <w:rFonts w:ascii="宋体" w:hAnsi="宋体" w:hint="eastAsia"/>
          <w:sz w:val="24"/>
          <w:szCs w:val="24"/>
        </w:rPr>
        <w:t>2、申购金额限制</w:t>
      </w:r>
    </w:p>
    <w:p w:rsidR="00C44FD2" w:rsidRDefault="00C44FD2" w:rsidP="00C44FD2">
      <w:pPr>
        <w:spacing w:line="360" w:lineRule="auto"/>
        <w:ind w:firstLineChars="200" w:firstLine="480"/>
        <w:rPr>
          <w:rFonts w:ascii="宋体" w:hAnsi="宋体"/>
          <w:sz w:val="24"/>
          <w:szCs w:val="24"/>
        </w:rPr>
      </w:pPr>
      <w:r w:rsidRPr="00C44FD2">
        <w:rPr>
          <w:rFonts w:ascii="宋体" w:hAnsi="宋体" w:hint="eastAsia"/>
          <w:sz w:val="24"/>
          <w:szCs w:val="24"/>
        </w:rPr>
        <w:t>投资者通过非直销销售机构首次申购本基金的单笔最低金额为</w:t>
      </w:r>
      <w:r>
        <w:rPr>
          <w:rFonts w:ascii="宋体" w:hAnsi="宋体" w:hint="eastAsia"/>
          <w:sz w:val="24"/>
          <w:szCs w:val="24"/>
        </w:rPr>
        <w:t>0.01</w:t>
      </w:r>
      <w:r w:rsidRPr="00C44FD2">
        <w:rPr>
          <w:rFonts w:ascii="宋体" w:hAnsi="宋体" w:hint="eastAsia"/>
          <w:sz w:val="24"/>
          <w:szCs w:val="24"/>
        </w:rPr>
        <w:t>元，追加申购单笔最低金额为</w:t>
      </w:r>
      <w:r>
        <w:rPr>
          <w:rFonts w:ascii="宋体" w:hAnsi="宋体" w:hint="eastAsia"/>
          <w:sz w:val="24"/>
          <w:szCs w:val="24"/>
        </w:rPr>
        <w:t>0.01</w:t>
      </w:r>
      <w:r w:rsidRPr="00C44FD2">
        <w:rPr>
          <w:rFonts w:ascii="宋体" w:hAnsi="宋体" w:hint="eastAsia"/>
          <w:sz w:val="24"/>
          <w:szCs w:val="24"/>
        </w:rPr>
        <w:t>元。通过基金管理人直销中心申购的单笔最低金额见相关公告。各销售机构对最低申购限额及交易级差有其他规定的，需遵循该销售机构的相关规定。</w:t>
      </w:r>
    </w:p>
    <w:p w:rsidR="00C44FD2" w:rsidRPr="00C44FD2" w:rsidRDefault="00C44FD2" w:rsidP="00C44FD2">
      <w:pPr>
        <w:spacing w:line="360" w:lineRule="auto"/>
        <w:ind w:firstLineChars="200" w:firstLine="480"/>
        <w:rPr>
          <w:rFonts w:ascii="宋体" w:hAnsi="宋体"/>
          <w:sz w:val="24"/>
          <w:szCs w:val="24"/>
        </w:rPr>
      </w:pPr>
      <w:r w:rsidRPr="00C44FD2">
        <w:rPr>
          <w:rFonts w:ascii="宋体" w:hAnsi="宋体" w:hint="eastAsia"/>
          <w:sz w:val="24"/>
          <w:szCs w:val="24"/>
        </w:rPr>
        <w:t>当期分配的基金收益转结为基金份额或采用定期定额投资计划时，不受最低申购金额的限制。</w:t>
      </w:r>
    </w:p>
    <w:p w:rsidR="00C44FD2" w:rsidRDefault="00C44FD2" w:rsidP="00C44FD2">
      <w:pPr>
        <w:spacing w:line="360" w:lineRule="auto"/>
        <w:ind w:firstLineChars="200" w:firstLine="480"/>
        <w:rPr>
          <w:rFonts w:ascii="宋体" w:hAnsi="宋体"/>
          <w:sz w:val="24"/>
          <w:szCs w:val="24"/>
        </w:rPr>
      </w:pPr>
      <w:r w:rsidRPr="00C44FD2">
        <w:rPr>
          <w:rFonts w:ascii="宋体" w:hAnsi="宋体" w:hint="eastAsia"/>
          <w:sz w:val="24"/>
          <w:szCs w:val="24"/>
        </w:rPr>
        <w:t>本基金</w:t>
      </w:r>
      <w:r>
        <w:rPr>
          <w:rFonts w:ascii="宋体" w:hAnsi="宋体"/>
          <w:sz w:val="24"/>
          <w:szCs w:val="24"/>
        </w:rPr>
        <w:t>F</w:t>
      </w:r>
      <w:r w:rsidRPr="00C44FD2">
        <w:rPr>
          <w:rFonts w:ascii="宋体" w:hAnsi="宋体" w:hint="eastAsia"/>
          <w:sz w:val="24"/>
          <w:szCs w:val="24"/>
        </w:rPr>
        <w:t>类基金份额的大额申购（含定期定额投资业务）、大额转换转入金</w:t>
      </w:r>
      <w:r w:rsidRPr="00C44FD2">
        <w:rPr>
          <w:rFonts w:ascii="宋体" w:hAnsi="宋体" w:hint="eastAsia"/>
          <w:sz w:val="24"/>
          <w:szCs w:val="24"/>
        </w:rPr>
        <w:lastRenderedPageBreak/>
        <w:t>额限制与原有的</w:t>
      </w:r>
      <w:r>
        <w:rPr>
          <w:rFonts w:ascii="宋体" w:hAnsi="宋体"/>
          <w:sz w:val="24"/>
          <w:szCs w:val="24"/>
        </w:rPr>
        <w:t>A</w:t>
      </w:r>
      <w:r w:rsidRPr="00C44FD2">
        <w:rPr>
          <w:rFonts w:ascii="宋体" w:hAnsi="宋体" w:hint="eastAsia"/>
          <w:sz w:val="24"/>
          <w:szCs w:val="24"/>
        </w:rPr>
        <w:t>类基金份额、</w:t>
      </w:r>
      <w:r>
        <w:rPr>
          <w:rFonts w:ascii="宋体" w:hAnsi="宋体" w:hint="eastAsia"/>
          <w:sz w:val="24"/>
          <w:szCs w:val="24"/>
        </w:rPr>
        <w:t>C</w:t>
      </w:r>
      <w:r w:rsidRPr="00C44FD2">
        <w:rPr>
          <w:rFonts w:ascii="宋体" w:hAnsi="宋体" w:hint="eastAsia"/>
          <w:sz w:val="24"/>
          <w:szCs w:val="24"/>
        </w:rPr>
        <w:t>类基金份额</w:t>
      </w:r>
      <w:r>
        <w:rPr>
          <w:rFonts w:ascii="宋体" w:hAnsi="宋体" w:hint="eastAsia"/>
          <w:sz w:val="24"/>
          <w:szCs w:val="24"/>
        </w:rPr>
        <w:t>、E</w:t>
      </w:r>
      <w:r w:rsidRPr="00C44FD2">
        <w:rPr>
          <w:rFonts w:ascii="宋体" w:hAnsi="宋体" w:hint="eastAsia"/>
          <w:sz w:val="24"/>
          <w:szCs w:val="24"/>
        </w:rPr>
        <w:t>类基金份额</w:t>
      </w:r>
      <w:r>
        <w:rPr>
          <w:rFonts w:ascii="宋体" w:hAnsi="宋体" w:hint="eastAsia"/>
          <w:sz w:val="24"/>
          <w:szCs w:val="24"/>
        </w:rPr>
        <w:t>和D类基金份额</w:t>
      </w:r>
      <w:r w:rsidRPr="00C44FD2">
        <w:rPr>
          <w:rFonts w:ascii="宋体" w:hAnsi="宋体" w:hint="eastAsia"/>
          <w:sz w:val="24"/>
          <w:szCs w:val="24"/>
        </w:rPr>
        <w:t>一致。</w:t>
      </w:r>
    </w:p>
    <w:p w:rsidR="00C44FD2" w:rsidRPr="00C44FD2" w:rsidRDefault="00C44FD2" w:rsidP="00C44FD2">
      <w:pPr>
        <w:spacing w:line="360" w:lineRule="auto"/>
        <w:ind w:firstLineChars="200" w:firstLine="480"/>
        <w:rPr>
          <w:rFonts w:ascii="宋体" w:hAnsi="宋体"/>
          <w:sz w:val="24"/>
          <w:szCs w:val="24"/>
        </w:rPr>
      </w:pPr>
      <w:r w:rsidRPr="00C44FD2">
        <w:rPr>
          <w:rFonts w:ascii="宋体" w:hAnsi="宋体"/>
          <w:sz w:val="24"/>
          <w:szCs w:val="24"/>
        </w:rPr>
        <w:t>3、定期定额投资计划</w:t>
      </w:r>
    </w:p>
    <w:p w:rsidR="00C44FD2" w:rsidRDefault="00C44FD2" w:rsidP="00C44FD2">
      <w:pPr>
        <w:spacing w:line="360" w:lineRule="auto"/>
        <w:ind w:firstLineChars="200" w:firstLine="480"/>
        <w:rPr>
          <w:rFonts w:ascii="宋体" w:hAnsi="宋体"/>
          <w:sz w:val="24"/>
          <w:szCs w:val="24"/>
        </w:rPr>
      </w:pPr>
      <w:r w:rsidRPr="00C44FD2">
        <w:rPr>
          <w:rFonts w:ascii="宋体" w:hAnsi="宋体"/>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r>
        <w:rPr>
          <w:rFonts w:ascii="宋体" w:hAnsi="宋体"/>
          <w:sz w:val="24"/>
          <w:szCs w:val="24"/>
        </w:rPr>
        <w:t>。</w:t>
      </w:r>
    </w:p>
    <w:p w:rsidR="00C44FD2" w:rsidRDefault="00C44FD2" w:rsidP="00C44FD2">
      <w:pPr>
        <w:spacing w:line="360" w:lineRule="auto"/>
        <w:ind w:firstLineChars="200" w:firstLine="480"/>
        <w:rPr>
          <w:rFonts w:ascii="宋体" w:hAnsi="宋体"/>
          <w:sz w:val="24"/>
          <w:szCs w:val="24"/>
        </w:rPr>
      </w:pPr>
      <w:r>
        <w:rPr>
          <w:rFonts w:ascii="宋体" w:hAnsi="宋体" w:hint="eastAsia"/>
          <w:sz w:val="24"/>
          <w:szCs w:val="24"/>
        </w:rPr>
        <w:t>4、基金转换</w:t>
      </w:r>
    </w:p>
    <w:p w:rsidR="00C44FD2" w:rsidRDefault="00C44FD2" w:rsidP="00C44FD2">
      <w:pPr>
        <w:spacing w:line="360" w:lineRule="auto"/>
        <w:ind w:firstLineChars="200" w:firstLine="480"/>
        <w:rPr>
          <w:rFonts w:ascii="宋体" w:hAnsi="宋体"/>
          <w:sz w:val="24"/>
          <w:szCs w:val="24"/>
        </w:rPr>
      </w:pPr>
      <w:r w:rsidRPr="00C44FD2">
        <w:rPr>
          <w:rFonts w:ascii="宋体" w:hAnsi="宋体"/>
          <w:sz w:val="24"/>
          <w:szCs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rsidR="00972D39" w:rsidRPr="00121627" w:rsidRDefault="00C44FD2" w:rsidP="00C44FD2">
      <w:pPr>
        <w:spacing w:line="360" w:lineRule="auto"/>
        <w:ind w:firstLineChars="200" w:firstLine="480"/>
        <w:rPr>
          <w:rFonts w:ascii="宋体" w:hAnsi="宋体"/>
          <w:sz w:val="24"/>
          <w:szCs w:val="24"/>
        </w:rPr>
      </w:pPr>
      <w:r>
        <w:rPr>
          <w:rFonts w:ascii="宋体" w:hAnsi="宋体"/>
          <w:sz w:val="24"/>
          <w:szCs w:val="24"/>
        </w:rPr>
        <w:t>5</w:t>
      </w:r>
      <w:r w:rsidR="00972D39" w:rsidRPr="00121627">
        <w:rPr>
          <w:rFonts w:ascii="宋体" w:hAnsi="宋体" w:hint="eastAsia"/>
          <w:sz w:val="24"/>
          <w:szCs w:val="24"/>
        </w:rPr>
        <w:t>、基金的转托管</w:t>
      </w:r>
    </w:p>
    <w:p w:rsidR="00972D39" w:rsidRDefault="00972D39" w:rsidP="00972D39">
      <w:pPr>
        <w:spacing w:line="360" w:lineRule="auto"/>
        <w:ind w:firstLineChars="200" w:firstLine="480"/>
        <w:rPr>
          <w:rFonts w:ascii="宋体" w:hAnsi="宋体"/>
          <w:sz w:val="24"/>
          <w:szCs w:val="24"/>
        </w:rPr>
      </w:pPr>
      <w:r w:rsidRPr="004654D3">
        <w:rPr>
          <w:rFonts w:ascii="宋体" w:hAnsi="宋体" w:hint="eastAsia"/>
          <w:sz w:val="24"/>
          <w:szCs w:val="24"/>
        </w:rPr>
        <w:t>基金份额持有人可办理已持有基金份额在不同销售机构之间的转托管，基金销售机构可以按照规定的标准收取转托管费。</w:t>
      </w:r>
    </w:p>
    <w:p w:rsidR="00024EBD" w:rsidRPr="004654D3" w:rsidRDefault="00024EBD" w:rsidP="00542C3A">
      <w:pPr>
        <w:spacing w:line="360" w:lineRule="auto"/>
        <w:ind w:firstLineChars="200" w:firstLine="480"/>
        <w:rPr>
          <w:rFonts w:ascii="宋体" w:hAnsi="宋体"/>
          <w:sz w:val="24"/>
          <w:szCs w:val="24"/>
        </w:rPr>
      </w:pPr>
    </w:p>
    <w:p w:rsidR="00341335" w:rsidRPr="009546DC" w:rsidRDefault="00A85F05" w:rsidP="00542C3A">
      <w:pPr>
        <w:spacing w:line="360" w:lineRule="auto"/>
        <w:ind w:firstLineChars="200" w:firstLine="482"/>
        <w:rPr>
          <w:rFonts w:asciiTheme="minorEastAsia" w:eastAsiaTheme="minorEastAsia" w:hAnsiTheme="minorEastAsia"/>
          <w:b/>
          <w:sz w:val="24"/>
          <w:szCs w:val="24"/>
        </w:rPr>
      </w:pPr>
      <w:r w:rsidRPr="009546DC">
        <w:rPr>
          <w:rFonts w:asciiTheme="minorEastAsia" w:eastAsiaTheme="minorEastAsia" w:hAnsiTheme="minorEastAsia" w:hint="eastAsia"/>
          <w:b/>
          <w:sz w:val="24"/>
          <w:szCs w:val="24"/>
        </w:rPr>
        <w:t>六</w:t>
      </w:r>
      <w:r w:rsidR="00341335" w:rsidRPr="009546DC">
        <w:rPr>
          <w:rFonts w:asciiTheme="minorEastAsia" w:eastAsiaTheme="minorEastAsia" w:hAnsiTheme="minorEastAsia"/>
          <w:b/>
          <w:sz w:val="24"/>
          <w:szCs w:val="24"/>
        </w:rPr>
        <w:t>、</w:t>
      </w:r>
      <w:r w:rsidR="00341335" w:rsidRPr="009546DC">
        <w:rPr>
          <w:rFonts w:asciiTheme="minorEastAsia" w:eastAsiaTheme="minorEastAsia" w:hAnsiTheme="minorEastAsia" w:hint="eastAsia"/>
          <w:b/>
          <w:sz w:val="24"/>
          <w:szCs w:val="24"/>
        </w:rPr>
        <w:t>《</w:t>
      </w:r>
      <w:r w:rsidR="00341335" w:rsidRPr="009546DC">
        <w:rPr>
          <w:rFonts w:asciiTheme="minorEastAsia" w:eastAsiaTheme="minorEastAsia" w:hAnsiTheme="minorEastAsia"/>
          <w:b/>
          <w:sz w:val="24"/>
          <w:szCs w:val="24"/>
        </w:rPr>
        <w:t>基金合同</w:t>
      </w:r>
      <w:r w:rsidR="00341335" w:rsidRPr="009546DC">
        <w:rPr>
          <w:rFonts w:asciiTheme="minorEastAsia" w:eastAsiaTheme="minorEastAsia" w:hAnsiTheme="minorEastAsia" w:hint="eastAsia"/>
          <w:b/>
          <w:sz w:val="24"/>
          <w:szCs w:val="24"/>
        </w:rPr>
        <w:t>》</w:t>
      </w:r>
      <w:r w:rsidR="00341335" w:rsidRPr="009546DC">
        <w:rPr>
          <w:rFonts w:asciiTheme="minorEastAsia" w:eastAsiaTheme="minorEastAsia" w:hAnsiTheme="minorEastAsia"/>
          <w:b/>
          <w:sz w:val="24"/>
          <w:szCs w:val="24"/>
        </w:rPr>
        <w:t>的修订情况</w:t>
      </w:r>
    </w:p>
    <w:p w:rsidR="00024EBD" w:rsidRPr="00024EBD" w:rsidRDefault="00024EBD" w:rsidP="00024EBD">
      <w:pPr>
        <w:spacing w:line="360" w:lineRule="auto"/>
        <w:ind w:firstLine="645"/>
        <w:rPr>
          <w:rFonts w:asciiTheme="minorEastAsia" w:eastAsiaTheme="minorEastAsia" w:hAnsiTheme="minorEastAsia"/>
          <w:sz w:val="24"/>
          <w:szCs w:val="24"/>
        </w:rPr>
      </w:pPr>
      <w:r w:rsidRPr="00024EBD">
        <w:rPr>
          <w:rFonts w:asciiTheme="minorEastAsia" w:eastAsiaTheme="minorEastAsia" w:hAnsiTheme="minorEastAsia" w:hint="eastAsia"/>
          <w:sz w:val="24"/>
          <w:szCs w:val="24"/>
        </w:rPr>
        <w:t>《基金合同》的修改主要涉及“释义”、“基金的</w:t>
      </w:r>
      <w:r w:rsidRPr="00024EBD">
        <w:rPr>
          <w:rFonts w:asciiTheme="minorEastAsia" w:eastAsiaTheme="minorEastAsia" w:hAnsiTheme="minorEastAsia"/>
          <w:sz w:val="24"/>
          <w:szCs w:val="24"/>
        </w:rPr>
        <w:t>基本情况</w:t>
      </w:r>
      <w:r w:rsidRPr="00024EBD">
        <w:rPr>
          <w:rFonts w:asciiTheme="minorEastAsia" w:eastAsiaTheme="minorEastAsia" w:hAnsiTheme="minorEastAsia" w:hint="eastAsia"/>
          <w:sz w:val="24"/>
          <w:szCs w:val="24"/>
        </w:rPr>
        <w:t>”</w:t>
      </w:r>
      <w:r w:rsidR="00C44FD2">
        <w:rPr>
          <w:rFonts w:asciiTheme="minorEastAsia" w:eastAsiaTheme="minorEastAsia" w:hAnsiTheme="minorEastAsia" w:hint="eastAsia"/>
          <w:sz w:val="24"/>
          <w:szCs w:val="24"/>
        </w:rPr>
        <w:t>和</w:t>
      </w:r>
      <w:r w:rsidRPr="00024EBD">
        <w:rPr>
          <w:rFonts w:asciiTheme="minorEastAsia" w:eastAsiaTheme="minorEastAsia" w:hAnsiTheme="minorEastAsia" w:hint="eastAsia"/>
          <w:sz w:val="24"/>
          <w:szCs w:val="24"/>
        </w:rPr>
        <w:t>“基金费用与</w:t>
      </w:r>
      <w:r w:rsidRPr="00024EBD">
        <w:rPr>
          <w:rFonts w:asciiTheme="minorEastAsia" w:eastAsiaTheme="minorEastAsia" w:hAnsiTheme="minorEastAsia"/>
          <w:sz w:val="24"/>
          <w:szCs w:val="24"/>
        </w:rPr>
        <w:t>税收</w:t>
      </w:r>
      <w:r w:rsidRPr="00024EBD">
        <w:rPr>
          <w:rFonts w:asciiTheme="minorEastAsia" w:eastAsiaTheme="minorEastAsia" w:hAnsiTheme="minorEastAsia" w:hint="eastAsia"/>
          <w:sz w:val="24"/>
          <w:szCs w:val="24"/>
        </w:rPr>
        <w:t>”等内容，具体修改如下：</w:t>
      </w:r>
    </w:p>
    <w:p w:rsidR="008C467E" w:rsidRPr="008C467E" w:rsidRDefault="008C467E" w:rsidP="00D90990">
      <w:pPr>
        <w:spacing w:line="360" w:lineRule="auto"/>
        <w:ind w:firstLineChars="200" w:firstLine="482"/>
        <w:rPr>
          <w:rFonts w:asciiTheme="minorEastAsia" w:eastAsiaTheme="minorEastAsia" w:hAnsiTheme="minorEastAsia"/>
          <w:b/>
          <w:sz w:val="24"/>
          <w:szCs w:val="24"/>
        </w:rPr>
      </w:pPr>
      <w:r w:rsidRPr="008C467E">
        <w:rPr>
          <w:rFonts w:asciiTheme="minorEastAsia" w:eastAsiaTheme="minorEastAsia" w:hAnsiTheme="minorEastAsia" w:hint="eastAsia"/>
          <w:b/>
          <w:sz w:val="24"/>
          <w:szCs w:val="24"/>
        </w:rPr>
        <w:t>（一）“第二部分 释义”</w:t>
      </w:r>
    </w:p>
    <w:p w:rsidR="008C467E" w:rsidRPr="008C467E" w:rsidRDefault="008C467E" w:rsidP="008C467E">
      <w:pPr>
        <w:spacing w:line="360" w:lineRule="auto"/>
        <w:ind w:firstLine="645"/>
        <w:rPr>
          <w:rFonts w:asciiTheme="minorEastAsia" w:eastAsiaTheme="minorEastAsia" w:hAnsiTheme="minorEastAsia"/>
          <w:sz w:val="24"/>
          <w:szCs w:val="24"/>
        </w:rPr>
      </w:pPr>
      <w:r w:rsidRPr="008C467E">
        <w:rPr>
          <w:rFonts w:asciiTheme="minorEastAsia" w:eastAsiaTheme="minorEastAsia" w:hAnsiTheme="minorEastAsia" w:hint="eastAsia"/>
          <w:sz w:val="24"/>
          <w:szCs w:val="24"/>
        </w:rPr>
        <w:t>原文：</w:t>
      </w:r>
    </w:p>
    <w:p w:rsidR="008C467E" w:rsidRPr="008C467E" w:rsidRDefault="008C467E" w:rsidP="008C467E">
      <w:pPr>
        <w:spacing w:line="360" w:lineRule="auto"/>
        <w:ind w:firstLine="645"/>
        <w:rPr>
          <w:rFonts w:asciiTheme="minorEastAsia" w:eastAsiaTheme="minorEastAsia" w:hAnsiTheme="minorEastAsia"/>
          <w:sz w:val="24"/>
          <w:szCs w:val="24"/>
        </w:rPr>
      </w:pPr>
      <w:r w:rsidRPr="008C467E">
        <w:rPr>
          <w:rFonts w:asciiTheme="minorEastAsia" w:eastAsiaTheme="minorEastAsia" w:hAnsiTheme="minorEastAsia" w:hint="eastAsia"/>
          <w:sz w:val="24"/>
          <w:szCs w:val="24"/>
        </w:rPr>
        <w:t>“59、基金份额分类：指本基金根据销售服务费率等的不同，分设A类基金份额、C类基金份额、E类基金份额</w:t>
      </w:r>
      <w:r w:rsidRPr="008C467E">
        <w:rPr>
          <w:rFonts w:asciiTheme="minorEastAsia" w:eastAsiaTheme="minorEastAsia" w:hAnsiTheme="minorEastAsia" w:hint="eastAsia"/>
          <w:sz w:val="24"/>
          <w:szCs w:val="24"/>
          <w:u w:val="single"/>
        </w:rPr>
        <w:t>和</w:t>
      </w:r>
      <w:r w:rsidRPr="008C467E">
        <w:rPr>
          <w:rFonts w:asciiTheme="minorEastAsia" w:eastAsiaTheme="minorEastAsia" w:hAnsiTheme="minorEastAsia" w:hint="eastAsia"/>
          <w:sz w:val="24"/>
          <w:szCs w:val="24"/>
        </w:rPr>
        <w:t>D类基金份额，</w:t>
      </w:r>
      <w:r w:rsidRPr="008C467E">
        <w:rPr>
          <w:rFonts w:asciiTheme="minorEastAsia" w:eastAsiaTheme="minorEastAsia" w:hAnsiTheme="minorEastAsia" w:hint="eastAsia"/>
          <w:sz w:val="24"/>
          <w:szCs w:val="24"/>
          <w:u w:val="single"/>
        </w:rPr>
        <w:t>四</w:t>
      </w:r>
      <w:r w:rsidRPr="008C467E">
        <w:rPr>
          <w:rFonts w:asciiTheme="minorEastAsia" w:eastAsiaTheme="minorEastAsia" w:hAnsiTheme="minorEastAsia" w:hint="eastAsia"/>
          <w:sz w:val="24"/>
          <w:szCs w:val="24"/>
        </w:rPr>
        <w:t>类基金份额分设不同的基金代码，并分别公布每万份基金已实现收益和7日年化收益率”</w:t>
      </w:r>
    </w:p>
    <w:p w:rsidR="008C467E" w:rsidRPr="008C467E" w:rsidRDefault="008C467E" w:rsidP="008C467E">
      <w:pPr>
        <w:spacing w:line="360" w:lineRule="auto"/>
        <w:ind w:firstLine="645"/>
        <w:rPr>
          <w:rFonts w:asciiTheme="minorEastAsia" w:eastAsiaTheme="minorEastAsia" w:hAnsiTheme="minorEastAsia"/>
          <w:sz w:val="24"/>
          <w:szCs w:val="24"/>
        </w:rPr>
      </w:pPr>
      <w:r w:rsidRPr="008C467E">
        <w:rPr>
          <w:rFonts w:asciiTheme="minorEastAsia" w:eastAsiaTheme="minorEastAsia" w:hAnsiTheme="minorEastAsia" w:hint="eastAsia"/>
          <w:sz w:val="24"/>
          <w:szCs w:val="24"/>
        </w:rPr>
        <w:t>修改为：</w:t>
      </w:r>
    </w:p>
    <w:p w:rsidR="008C467E" w:rsidRPr="008C467E" w:rsidRDefault="008C467E" w:rsidP="008C467E">
      <w:pPr>
        <w:spacing w:line="360" w:lineRule="auto"/>
        <w:ind w:firstLine="645"/>
        <w:rPr>
          <w:rFonts w:asciiTheme="minorEastAsia" w:eastAsiaTheme="minorEastAsia" w:hAnsiTheme="minorEastAsia"/>
          <w:sz w:val="24"/>
          <w:szCs w:val="24"/>
        </w:rPr>
      </w:pPr>
      <w:r w:rsidRPr="008C467E">
        <w:rPr>
          <w:rFonts w:asciiTheme="minorEastAsia" w:eastAsiaTheme="minorEastAsia" w:hAnsiTheme="minorEastAsia" w:hint="eastAsia"/>
          <w:sz w:val="24"/>
          <w:szCs w:val="24"/>
        </w:rPr>
        <w:t>“59、基金份额分类：指本基金根据销售服务费率等的不同，分设A类基金份额、C类基金份额、E类基金份额</w:t>
      </w:r>
      <w:r w:rsidRPr="008C467E">
        <w:rPr>
          <w:rFonts w:asciiTheme="minorEastAsia" w:eastAsiaTheme="minorEastAsia" w:hAnsiTheme="minorEastAsia" w:hint="eastAsia"/>
          <w:sz w:val="24"/>
          <w:szCs w:val="24"/>
          <w:u w:val="single"/>
        </w:rPr>
        <w:t>、</w:t>
      </w:r>
      <w:r w:rsidRPr="008C467E">
        <w:rPr>
          <w:rFonts w:asciiTheme="minorEastAsia" w:eastAsiaTheme="minorEastAsia" w:hAnsiTheme="minorEastAsia" w:hint="eastAsia"/>
          <w:sz w:val="24"/>
          <w:szCs w:val="24"/>
        </w:rPr>
        <w:t>D类基金份额</w:t>
      </w:r>
      <w:r w:rsidRPr="008C467E">
        <w:rPr>
          <w:rFonts w:asciiTheme="minorEastAsia" w:eastAsiaTheme="minorEastAsia" w:hAnsiTheme="minorEastAsia" w:hint="eastAsia"/>
          <w:sz w:val="24"/>
          <w:szCs w:val="24"/>
          <w:u w:val="single"/>
        </w:rPr>
        <w:t>和F类基金份额</w:t>
      </w:r>
      <w:r w:rsidRPr="008C467E">
        <w:rPr>
          <w:rFonts w:asciiTheme="minorEastAsia" w:eastAsiaTheme="minorEastAsia" w:hAnsiTheme="minorEastAsia" w:hint="eastAsia"/>
          <w:sz w:val="24"/>
          <w:szCs w:val="24"/>
        </w:rPr>
        <w:t>，</w:t>
      </w:r>
      <w:r w:rsidRPr="008C467E">
        <w:rPr>
          <w:rFonts w:asciiTheme="minorEastAsia" w:eastAsiaTheme="minorEastAsia" w:hAnsiTheme="minorEastAsia" w:hint="eastAsia"/>
          <w:sz w:val="24"/>
          <w:szCs w:val="24"/>
          <w:u w:val="single"/>
        </w:rPr>
        <w:t>五</w:t>
      </w:r>
      <w:r w:rsidRPr="008C467E">
        <w:rPr>
          <w:rFonts w:asciiTheme="minorEastAsia" w:eastAsiaTheme="minorEastAsia" w:hAnsiTheme="minorEastAsia" w:hint="eastAsia"/>
          <w:sz w:val="24"/>
          <w:szCs w:val="24"/>
        </w:rPr>
        <w:t>类基金份额分设不同的基金代码，并分别公布每万份基金已实现收益和7日年化收益率”</w:t>
      </w:r>
    </w:p>
    <w:p w:rsidR="008C467E" w:rsidRPr="008C467E" w:rsidRDefault="008C467E" w:rsidP="008C467E">
      <w:pPr>
        <w:spacing w:line="360" w:lineRule="auto"/>
        <w:ind w:firstLine="645"/>
        <w:rPr>
          <w:rFonts w:asciiTheme="minorEastAsia" w:eastAsiaTheme="minorEastAsia" w:hAnsiTheme="minorEastAsia"/>
          <w:sz w:val="24"/>
          <w:szCs w:val="24"/>
        </w:rPr>
      </w:pPr>
      <w:r w:rsidRPr="008C467E">
        <w:rPr>
          <w:rFonts w:asciiTheme="minorEastAsia" w:eastAsiaTheme="minorEastAsia" w:hAnsiTheme="minorEastAsia" w:hint="eastAsia"/>
          <w:sz w:val="24"/>
          <w:szCs w:val="24"/>
        </w:rPr>
        <w:t>新增，并相应修改后续序号：</w:t>
      </w:r>
    </w:p>
    <w:p w:rsidR="008C467E" w:rsidRPr="008C467E" w:rsidRDefault="008C467E" w:rsidP="008C467E">
      <w:pPr>
        <w:spacing w:line="360" w:lineRule="auto"/>
        <w:ind w:firstLine="645"/>
        <w:rPr>
          <w:rFonts w:asciiTheme="minorEastAsia" w:eastAsiaTheme="minorEastAsia" w:hAnsiTheme="minorEastAsia"/>
          <w:sz w:val="24"/>
          <w:szCs w:val="24"/>
        </w:rPr>
      </w:pPr>
      <w:r w:rsidRPr="008C467E">
        <w:rPr>
          <w:rFonts w:asciiTheme="minorEastAsia" w:eastAsiaTheme="minorEastAsia" w:hAnsiTheme="minorEastAsia" w:hint="eastAsia"/>
          <w:sz w:val="24"/>
          <w:szCs w:val="24"/>
        </w:rPr>
        <w:t>“</w:t>
      </w:r>
      <w:r w:rsidRPr="008C467E">
        <w:rPr>
          <w:rFonts w:asciiTheme="minorEastAsia" w:eastAsiaTheme="minorEastAsia" w:hAnsiTheme="minorEastAsia" w:hint="eastAsia"/>
          <w:sz w:val="24"/>
          <w:szCs w:val="24"/>
          <w:u w:val="single"/>
        </w:rPr>
        <w:t>64、F类基金份额：指按照0.25%年费率计提销售服务费的基金份额类别</w:t>
      </w:r>
      <w:r w:rsidRPr="008C467E">
        <w:rPr>
          <w:rFonts w:asciiTheme="minorEastAsia" w:eastAsiaTheme="minorEastAsia" w:hAnsiTheme="minorEastAsia" w:hint="eastAsia"/>
          <w:sz w:val="24"/>
          <w:szCs w:val="24"/>
        </w:rPr>
        <w:t>”</w:t>
      </w:r>
    </w:p>
    <w:p w:rsidR="008C467E" w:rsidRPr="008C467E" w:rsidRDefault="008C467E" w:rsidP="00D90990">
      <w:pPr>
        <w:spacing w:line="360" w:lineRule="auto"/>
        <w:ind w:firstLineChars="200" w:firstLine="482"/>
        <w:rPr>
          <w:rFonts w:asciiTheme="minorEastAsia" w:eastAsiaTheme="minorEastAsia" w:hAnsiTheme="minorEastAsia"/>
          <w:b/>
          <w:sz w:val="24"/>
          <w:szCs w:val="24"/>
        </w:rPr>
      </w:pPr>
      <w:r w:rsidRPr="008C467E">
        <w:rPr>
          <w:rFonts w:asciiTheme="minorEastAsia" w:eastAsiaTheme="minorEastAsia" w:hAnsiTheme="minorEastAsia" w:hint="eastAsia"/>
          <w:b/>
          <w:sz w:val="24"/>
          <w:szCs w:val="24"/>
        </w:rPr>
        <w:t xml:space="preserve">（二）“第三部分 基金的基本情况” </w:t>
      </w:r>
    </w:p>
    <w:p w:rsidR="008C467E" w:rsidRPr="008C467E" w:rsidRDefault="008C467E" w:rsidP="008C467E">
      <w:pPr>
        <w:spacing w:line="360" w:lineRule="auto"/>
        <w:ind w:firstLine="645"/>
        <w:rPr>
          <w:rFonts w:asciiTheme="minorEastAsia" w:eastAsiaTheme="minorEastAsia" w:hAnsiTheme="minorEastAsia"/>
          <w:sz w:val="24"/>
          <w:szCs w:val="24"/>
        </w:rPr>
      </w:pPr>
      <w:r w:rsidRPr="008C467E">
        <w:rPr>
          <w:rFonts w:asciiTheme="minorEastAsia" w:eastAsiaTheme="minorEastAsia" w:hAnsiTheme="minorEastAsia" w:hint="eastAsia"/>
          <w:sz w:val="24"/>
          <w:szCs w:val="24"/>
        </w:rPr>
        <w:t>“八、基金份额类别设置”</w:t>
      </w:r>
    </w:p>
    <w:p w:rsidR="008C467E" w:rsidRPr="008C467E" w:rsidRDefault="008C467E" w:rsidP="008C467E">
      <w:pPr>
        <w:spacing w:line="360" w:lineRule="auto"/>
        <w:ind w:firstLine="645"/>
        <w:rPr>
          <w:rFonts w:asciiTheme="minorEastAsia" w:eastAsiaTheme="minorEastAsia" w:hAnsiTheme="minorEastAsia"/>
          <w:sz w:val="24"/>
          <w:szCs w:val="24"/>
        </w:rPr>
      </w:pPr>
      <w:r w:rsidRPr="008C467E">
        <w:rPr>
          <w:rFonts w:asciiTheme="minorEastAsia" w:eastAsiaTheme="minorEastAsia" w:hAnsiTheme="minorEastAsia" w:hint="eastAsia"/>
          <w:sz w:val="24"/>
          <w:szCs w:val="24"/>
        </w:rPr>
        <w:t>原文：</w:t>
      </w:r>
    </w:p>
    <w:p w:rsidR="008C467E" w:rsidRPr="008C467E" w:rsidRDefault="008C467E" w:rsidP="008C467E">
      <w:pPr>
        <w:spacing w:line="360" w:lineRule="auto"/>
        <w:ind w:firstLine="645"/>
        <w:rPr>
          <w:rFonts w:asciiTheme="minorEastAsia" w:eastAsiaTheme="minorEastAsia" w:hAnsiTheme="minorEastAsia"/>
          <w:sz w:val="24"/>
          <w:szCs w:val="24"/>
        </w:rPr>
      </w:pPr>
      <w:r w:rsidRPr="008C467E">
        <w:rPr>
          <w:rFonts w:asciiTheme="minorEastAsia" w:eastAsiaTheme="minorEastAsia" w:hAnsiTheme="minorEastAsia" w:hint="eastAsia"/>
          <w:sz w:val="24"/>
          <w:szCs w:val="24"/>
        </w:rPr>
        <w:t>“1、基金份额的分类</w:t>
      </w:r>
    </w:p>
    <w:p w:rsidR="008C467E" w:rsidRPr="008C467E" w:rsidRDefault="008C467E" w:rsidP="008C467E">
      <w:pPr>
        <w:spacing w:line="360" w:lineRule="auto"/>
        <w:ind w:firstLine="645"/>
        <w:rPr>
          <w:rFonts w:asciiTheme="minorEastAsia" w:eastAsiaTheme="minorEastAsia" w:hAnsiTheme="minorEastAsia"/>
          <w:sz w:val="24"/>
          <w:szCs w:val="24"/>
        </w:rPr>
      </w:pPr>
      <w:r w:rsidRPr="008C467E">
        <w:rPr>
          <w:rFonts w:asciiTheme="minorEastAsia" w:eastAsiaTheme="minorEastAsia" w:hAnsiTheme="minorEastAsia" w:hint="eastAsia"/>
          <w:sz w:val="24"/>
          <w:szCs w:val="24"/>
        </w:rPr>
        <w:t>本基金根据销售服务费率等的不同，形成不同的基金份额类别。具体而言，本基金设有A类基金份额、C类基金份额、E类基金份额</w:t>
      </w:r>
      <w:r w:rsidRPr="008C467E">
        <w:rPr>
          <w:rFonts w:asciiTheme="minorEastAsia" w:eastAsiaTheme="minorEastAsia" w:hAnsiTheme="minorEastAsia" w:hint="eastAsia"/>
          <w:sz w:val="24"/>
          <w:szCs w:val="24"/>
          <w:u w:val="single"/>
        </w:rPr>
        <w:t>和</w:t>
      </w:r>
      <w:r w:rsidRPr="008C467E">
        <w:rPr>
          <w:rFonts w:asciiTheme="minorEastAsia" w:eastAsiaTheme="minorEastAsia" w:hAnsiTheme="minorEastAsia" w:hint="eastAsia"/>
          <w:sz w:val="24"/>
          <w:szCs w:val="24"/>
        </w:rPr>
        <w:t>D类基金份额</w:t>
      </w:r>
      <w:r w:rsidRPr="008C467E">
        <w:rPr>
          <w:rFonts w:asciiTheme="minorEastAsia" w:eastAsiaTheme="minorEastAsia" w:hAnsiTheme="minorEastAsia" w:hint="eastAsia"/>
          <w:sz w:val="24"/>
          <w:szCs w:val="24"/>
          <w:u w:val="single"/>
        </w:rPr>
        <w:t>四</w:t>
      </w:r>
      <w:r w:rsidRPr="008C467E">
        <w:rPr>
          <w:rFonts w:asciiTheme="minorEastAsia" w:eastAsiaTheme="minorEastAsia" w:hAnsiTheme="minorEastAsia" w:hint="eastAsia"/>
          <w:sz w:val="24"/>
          <w:szCs w:val="24"/>
        </w:rPr>
        <w:t>类基金份额。</w:t>
      </w:r>
      <w:r w:rsidRPr="008C467E">
        <w:rPr>
          <w:rFonts w:asciiTheme="minorEastAsia" w:eastAsiaTheme="minorEastAsia" w:hAnsiTheme="minorEastAsia" w:hint="eastAsia"/>
          <w:sz w:val="24"/>
          <w:szCs w:val="24"/>
          <w:u w:val="single"/>
        </w:rPr>
        <w:t>四</w:t>
      </w:r>
      <w:r w:rsidRPr="008C467E">
        <w:rPr>
          <w:rFonts w:asciiTheme="minorEastAsia" w:eastAsiaTheme="minorEastAsia" w:hAnsiTheme="minorEastAsia" w:hint="eastAsia"/>
          <w:sz w:val="24"/>
          <w:szCs w:val="24"/>
        </w:rPr>
        <w:t>类基金份额单独设置基金代码，并分别公布每万份基金已实现收益和7日年化收益率。基金管理人可根据基金实际运作情况的需要对基金份额分类规则和办法进行调整，但应按照《信息披露办法》履行公告义务。</w:t>
      </w:r>
    </w:p>
    <w:p w:rsidR="008C467E" w:rsidRPr="008C467E" w:rsidRDefault="008C467E" w:rsidP="008C467E">
      <w:pPr>
        <w:spacing w:line="360" w:lineRule="auto"/>
        <w:ind w:firstLine="645"/>
        <w:rPr>
          <w:rFonts w:asciiTheme="minorEastAsia" w:eastAsiaTheme="minorEastAsia" w:hAnsiTheme="minorEastAsia"/>
          <w:sz w:val="24"/>
          <w:szCs w:val="24"/>
        </w:rPr>
      </w:pPr>
      <w:r w:rsidRPr="008C467E">
        <w:rPr>
          <w:rFonts w:asciiTheme="minorEastAsia" w:eastAsiaTheme="minorEastAsia" w:hAnsiTheme="minorEastAsia" w:hint="eastAsia"/>
          <w:sz w:val="24"/>
          <w:szCs w:val="24"/>
        </w:rPr>
        <w:t>2、基金份额类别的限制</w:t>
      </w:r>
    </w:p>
    <w:p w:rsidR="008C467E" w:rsidRPr="008C467E" w:rsidRDefault="008C467E" w:rsidP="008C467E">
      <w:pPr>
        <w:spacing w:line="360" w:lineRule="auto"/>
        <w:ind w:firstLine="645"/>
        <w:rPr>
          <w:rFonts w:asciiTheme="minorEastAsia" w:eastAsiaTheme="minorEastAsia" w:hAnsiTheme="minorEastAsia"/>
          <w:sz w:val="24"/>
          <w:szCs w:val="24"/>
        </w:rPr>
      </w:pPr>
      <w:r w:rsidRPr="008C467E">
        <w:rPr>
          <w:rFonts w:asciiTheme="minorEastAsia" w:eastAsiaTheme="minorEastAsia" w:hAnsiTheme="minorEastAsia" w:hint="eastAsia"/>
          <w:sz w:val="24"/>
          <w:szCs w:val="24"/>
        </w:rPr>
        <w:t>本基金A类基金份额、C类基金份额、E类基金份额</w:t>
      </w:r>
      <w:r w:rsidRPr="008C467E">
        <w:rPr>
          <w:rFonts w:asciiTheme="minorEastAsia" w:eastAsiaTheme="minorEastAsia" w:hAnsiTheme="minorEastAsia" w:hint="eastAsia"/>
          <w:sz w:val="24"/>
          <w:szCs w:val="24"/>
          <w:u w:val="single"/>
        </w:rPr>
        <w:t>和</w:t>
      </w:r>
      <w:r w:rsidRPr="008C467E">
        <w:rPr>
          <w:rFonts w:asciiTheme="minorEastAsia" w:eastAsiaTheme="minorEastAsia" w:hAnsiTheme="minorEastAsia" w:hint="eastAsia"/>
          <w:sz w:val="24"/>
          <w:szCs w:val="24"/>
        </w:rPr>
        <w:t>D类基金份额的限制具体见招募说明书。在不违反法律法规且对基金份额持有人利益无实质不利影响的前提下，基金管理人可以调整认（申）购各类基金份额的具体限制，基金管理人必须在调整前依照《信息披露办法》的有关规定在指定媒介上公告。”</w:t>
      </w:r>
    </w:p>
    <w:p w:rsidR="008C467E" w:rsidRPr="008C467E" w:rsidRDefault="008C467E" w:rsidP="008C467E">
      <w:pPr>
        <w:spacing w:line="360" w:lineRule="auto"/>
        <w:ind w:firstLine="645"/>
        <w:rPr>
          <w:rFonts w:asciiTheme="minorEastAsia" w:eastAsiaTheme="minorEastAsia" w:hAnsiTheme="minorEastAsia"/>
          <w:sz w:val="24"/>
          <w:szCs w:val="24"/>
        </w:rPr>
      </w:pPr>
      <w:r w:rsidRPr="008C467E">
        <w:rPr>
          <w:rFonts w:asciiTheme="minorEastAsia" w:eastAsiaTheme="minorEastAsia" w:hAnsiTheme="minorEastAsia" w:hint="eastAsia"/>
          <w:sz w:val="24"/>
          <w:szCs w:val="24"/>
        </w:rPr>
        <w:t>修改为：</w:t>
      </w:r>
    </w:p>
    <w:p w:rsidR="008C467E" w:rsidRPr="008C467E" w:rsidRDefault="008C467E" w:rsidP="008C467E">
      <w:pPr>
        <w:spacing w:line="360" w:lineRule="auto"/>
        <w:ind w:firstLine="645"/>
        <w:rPr>
          <w:rFonts w:asciiTheme="minorEastAsia" w:eastAsiaTheme="minorEastAsia" w:hAnsiTheme="minorEastAsia"/>
          <w:sz w:val="24"/>
          <w:szCs w:val="24"/>
        </w:rPr>
      </w:pPr>
      <w:r w:rsidRPr="008C467E">
        <w:rPr>
          <w:rFonts w:asciiTheme="minorEastAsia" w:eastAsiaTheme="minorEastAsia" w:hAnsiTheme="minorEastAsia" w:hint="eastAsia"/>
          <w:sz w:val="24"/>
          <w:szCs w:val="24"/>
        </w:rPr>
        <w:t>“1、基金份额的分类</w:t>
      </w:r>
    </w:p>
    <w:p w:rsidR="008C467E" w:rsidRPr="008C467E" w:rsidRDefault="008C467E" w:rsidP="008C467E">
      <w:pPr>
        <w:spacing w:line="360" w:lineRule="auto"/>
        <w:ind w:firstLine="645"/>
        <w:rPr>
          <w:rFonts w:asciiTheme="minorEastAsia" w:eastAsiaTheme="minorEastAsia" w:hAnsiTheme="minorEastAsia"/>
          <w:sz w:val="24"/>
          <w:szCs w:val="24"/>
        </w:rPr>
      </w:pPr>
      <w:r w:rsidRPr="008C467E">
        <w:rPr>
          <w:rFonts w:asciiTheme="minorEastAsia" w:eastAsiaTheme="minorEastAsia" w:hAnsiTheme="minorEastAsia" w:hint="eastAsia"/>
          <w:sz w:val="24"/>
          <w:szCs w:val="24"/>
        </w:rPr>
        <w:t>本基金根据销售服务费率等的不同，形成不同的基金份额类别。具体而言，本基金设有A类基金份额、C类基金份额、E类基金份额</w:t>
      </w:r>
      <w:r w:rsidRPr="008C467E">
        <w:rPr>
          <w:rFonts w:asciiTheme="minorEastAsia" w:eastAsiaTheme="minorEastAsia" w:hAnsiTheme="minorEastAsia" w:hint="eastAsia"/>
          <w:sz w:val="24"/>
          <w:szCs w:val="24"/>
          <w:u w:val="single"/>
        </w:rPr>
        <w:t>、</w:t>
      </w:r>
      <w:r w:rsidRPr="008C467E">
        <w:rPr>
          <w:rFonts w:asciiTheme="minorEastAsia" w:eastAsiaTheme="minorEastAsia" w:hAnsiTheme="minorEastAsia" w:hint="eastAsia"/>
          <w:sz w:val="24"/>
          <w:szCs w:val="24"/>
        </w:rPr>
        <w:t>D类基金份额</w:t>
      </w:r>
      <w:r w:rsidRPr="008C467E">
        <w:rPr>
          <w:rFonts w:asciiTheme="minorEastAsia" w:eastAsiaTheme="minorEastAsia" w:hAnsiTheme="minorEastAsia" w:hint="eastAsia"/>
          <w:sz w:val="24"/>
          <w:szCs w:val="24"/>
          <w:u w:val="single"/>
        </w:rPr>
        <w:t>和F类基金份额五</w:t>
      </w:r>
      <w:r w:rsidRPr="008C467E">
        <w:rPr>
          <w:rFonts w:asciiTheme="minorEastAsia" w:eastAsiaTheme="minorEastAsia" w:hAnsiTheme="minorEastAsia" w:hint="eastAsia"/>
          <w:sz w:val="24"/>
          <w:szCs w:val="24"/>
        </w:rPr>
        <w:t>类基金份额。</w:t>
      </w:r>
      <w:r w:rsidRPr="008C467E">
        <w:rPr>
          <w:rFonts w:asciiTheme="minorEastAsia" w:eastAsiaTheme="minorEastAsia" w:hAnsiTheme="minorEastAsia" w:hint="eastAsia"/>
          <w:sz w:val="24"/>
          <w:szCs w:val="24"/>
          <w:u w:val="single"/>
        </w:rPr>
        <w:t>五</w:t>
      </w:r>
      <w:r w:rsidRPr="008C467E">
        <w:rPr>
          <w:rFonts w:asciiTheme="minorEastAsia" w:eastAsiaTheme="minorEastAsia" w:hAnsiTheme="minorEastAsia" w:hint="eastAsia"/>
          <w:sz w:val="24"/>
          <w:szCs w:val="24"/>
        </w:rPr>
        <w:t>类基金份额单独设置基金代码，并分别公布每万份基金已实现收益和7日年化收益率。基金管理人可根据基金实际运作情况的需要对基金份额分类规则和办法进行调整，但应按照《信息披露办法》履行公告义务。</w:t>
      </w:r>
    </w:p>
    <w:p w:rsidR="008C467E" w:rsidRPr="008C467E" w:rsidRDefault="008C467E" w:rsidP="008C467E">
      <w:pPr>
        <w:spacing w:line="360" w:lineRule="auto"/>
        <w:ind w:firstLine="645"/>
        <w:rPr>
          <w:rFonts w:asciiTheme="minorEastAsia" w:eastAsiaTheme="minorEastAsia" w:hAnsiTheme="minorEastAsia"/>
          <w:sz w:val="24"/>
          <w:szCs w:val="24"/>
        </w:rPr>
      </w:pPr>
      <w:r w:rsidRPr="008C467E">
        <w:rPr>
          <w:rFonts w:asciiTheme="minorEastAsia" w:eastAsiaTheme="minorEastAsia" w:hAnsiTheme="minorEastAsia" w:hint="eastAsia"/>
          <w:sz w:val="24"/>
          <w:szCs w:val="24"/>
        </w:rPr>
        <w:t>2、基金份额类别的限制</w:t>
      </w:r>
    </w:p>
    <w:p w:rsidR="008C467E" w:rsidRPr="008C467E" w:rsidRDefault="008C467E" w:rsidP="008C467E">
      <w:pPr>
        <w:spacing w:line="360" w:lineRule="auto"/>
        <w:ind w:firstLine="645"/>
        <w:rPr>
          <w:rFonts w:asciiTheme="minorEastAsia" w:eastAsiaTheme="minorEastAsia" w:hAnsiTheme="minorEastAsia"/>
          <w:sz w:val="24"/>
          <w:szCs w:val="24"/>
        </w:rPr>
      </w:pPr>
      <w:r w:rsidRPr="008C467E">
        <w:rPr>
          <w:rFonts w:asciiTheme="minorEastAsia" w:eastAsiaTheme="minorEastAsia" w:hAnsiTheme="minorEastAsia" w:hint="eastAsia"/>
          <w:sz w:val="24"/>
          <w:szCs w:val="24"/>
        </w:rPr>
        <w:t>本基金A类基金份额、C类基金份额、E类基金份额</w:t>
      </w:r>
      <w:r w:rsidRPr="008C467E">
        <w:rPr>
          <w:rFonts w:asciiTheme="minorEastAsia" w:eastAsiaTheme="minorEastAsia" w:hAnsiTheme="minorEastAsia" w:hint="eastAsia"/>
          <w:sz w:val="24"/>
          <w:szCs w:val="24"/>
          <w:u w:val="single"/>
        </w:rPr>
        <w:t>、</w:t>
      </w:r>
      <w:r w:rsidRPr="008C467E">
        <w:rPr>
          <w:rFonts w:asciiTheme="minorEastAsia" w:eastAsiaTheme="minorEastAsia" w:hAnsiTheme="minorEastAsia" w:hint="eastAsia"/>
          <w:sz w:val="24"/>
          <w:szCs w:val="24"/>
        </w:rPr>
        <w:t>D类基金份额</w:t>
      </w:r>
      <w:r w:rsidRPr="008C467E">
        <w:rPr>
          <w:rFonts w:asciiTheme="minorEastAsia" w:eastAsiaTheme="minorEastAsia" w:hAnsiTheme="minorEastAsia" w:hint="eastAsia"/>
          <w:sz w:val="24"/>
          <w:szCs w:val="24"/>
          <w:u w:val="single"/>
        </w:rPr>
        <w:t>和F类基金份额</w:t>
      </w:r>
      <w:r w:rsidRPr="008C467E">
        <w:rPr>
          <w:rFonts w:asciiTheme="minorEastAsia" w:eastAsiaTheme="minorEastAsia" w:hAnsiTheme="minorEastAsia" w:hint="eastAsia"/>
          <w:sz w:val="24"/>
          <w:szCs w:val="24"/>
        </w:rPr>
        <w:t>的限制具体见招募说明书。在不违反法律法规且对基金份额持有人利益无实质不利影响的前提下，基金管理人可以调整认（申）购各类基金份额的具体限制，基金管理人必须在调整前依照《信息披露办法》的有关规定在指定媒介上公告。”</w:t>
      </w:r>
    </w:p>
    <w:p w:rsidR="008C467E" w:rsidRPr="00CF43B3" w:rsidRDefault="008C467E" w:rsidP="008C467E">
      <w:pPr>
        <w:spacing w:line="360" w:lineRule="auto"/>
        <w:ind w:firstLine="645"/>
        <w:rPr>
          <w:rFonts w:asciiTheme="minorEastAsia" w:eastAsiaTheme="minorEastAsia" w:hAnsiTheme="minorEastAsia"/>
          <w:b/>
          <w:sz w:val="24"/>
          <w:szCs w:val="24"/>
        </w:rPr>
      </w:pPr>
      <w:r w:rsidRPr="00CF43B3">
        <w:rPr>
          <w:rFonts w:asciiTheme="minorEastAsia" w:eastAsiaTheme="minorEastAsia" w:hAnsiTheme="minorEastAsia" w:hint="eastAsia"/>
          <w:b/>
          <w:sz w:val="24"/>
          <w:szCs w:val="24"/>
        </w:rPr>
        <w:t>（三）“第十五部分 基金费用与税收”</w:t>
      </w:r>
    </w:p>
    <w:p w:rsidR="008C467E" w:rsidRPr="008C467E" w:rsidRDefault="008C467E" w:rsidP="008C467E">
      <w:pPr>
        <w:spacing w:line="360" w:lineRule="auto"/>
        <w:ind w:firstLine="645"/>
        <w:rPr>
          <w:rFonts w:asciiTheme="minorEastAsia" w:eastAsiaTheme="minorEastAsia" w:hAnsiTheme="minorEastAsia"/>
          <w:sz w:val="24"/>
          <w:szCs w:val="24"/>
        </w:rPr>
      </w:pPr>
      <w:r w:rsidRPr="008C467E">
        <w:rPr>
          <w:rFonts w:asciiTheme="minorEastAsia" w:eastAsiaTheme="minorEastAsia" w:hAnsiTheme="minorEastAsia" w:hint="eastAsia"/>
          <w:sz w:val="24"/>
          <w:szCs w:val="24"/>
        </w:rPr>
        <w:t>“二、基金费用计提方法、计提标准和支付方式”</w:t>
      </w:r>
    </w:p>
    <w:p w:rsidR="008C467E" w:rsidRPr="008C467E" w:rsidRDefault="008C467E" w:rsidP="008C467E">
      <w:pPr>
        <w:spacing w:line="360" w:lineRule="auto"/>
        <w:ind w:firstLine="645"/>
        <w:rPr>
          <w:rFonts w:asciiTheme="minorEastAsia" w:eastAsiaTheme="minorEastAsia" w:hAnsiTheme="minorEastAsia"/>
          <w:sz w:val="24"/>
          <w:szCs w:val="24"/>
        </w:rPr>
      </w:pPr>
      <w:r w:rsidRPr="008C467E">
        <w:rPr>
          <w:rFonts w:asciiTheme="minorEastAsia" w:eastAsiaTheme="minorEastAsia" w:hAnsiTheme="minorEastAsia" w:hint="eastAsia"/>
          <w:sz w:val="24"/>
          <w:szCs w:val="24"/>
        </w:rPr>
        <w:t>原文：</w:t>
      </w:r>
    </w:p>
    <w:p w:rsidR="008C467E" w:rsidRPr="008C467E" w:rsidRDefault="008C467E" w:rsidP="008C467E">
      <w:pPr>
        <w:spacing w:line="360" w:lineRule="auto"/>
        <w:ind w:firstLine="645"/>
        <w:rPr>
          <w:rFonts w:asciiTheme="minorEastAsia" w:eastAsiaTheme="minorEastAsia" w:hAnsiTheme="minorEastAsia"/>
          <w:sz w:val="24"/>
          <w:szCs w:val="24"/>
        </w:rPr>
      </w:pPr>
      <w:r w:rsidRPr="008C467E">
        <w:rPr>
          <w:rFonts w:asciiTheme="minorEastAsia" w:eastAsiaTheme="minorEastAsia" w:hAnsiTheme="minorEastAsia" w:hint="eastAsia"/>
          <w:sz w:val="24"/>
          <w:szCs w:val="24"/>
        </w:rPr>
        <w:t>“3.基金销售服务费</w:t>
      </w:r>
    </w:p>
    <w:p w:rsidR="008C467E" w:rsidRPr="008C467E" w:rsidRDefault="008C467E" w:rsidP="008C467E">
      <w:pPr>
        <w:spacing w:line="360" w:lineRule="auto"/>
        <w:ind w:firstLine="645"/>
        <w:rPr>
          <w:rFonts w:asciiTheme="minorEastAsia" w:eastAsiaTheme="minorEastAsia" w:hAnsiTheme="minorEastAsia"/>
          <w:sz w:val="24"/>
          <w:szCs w:val="24"/>
        </w:rPr>
      </w:pPr>
      <w:r w:rsidRPr="008C467E">
        <w:rPr>
          <w:rFonts w:asciiTheme="minorEastAsia" w:eastAsiaTheme="minorEastAsia" w:hAnsiTheme="minorEastAsia" w:hint="eastAsia"/>
          <w:sz w:val="24"/>
          <w:szCs w:val="24"/>
        </w:rPr>
        <w:t>本基金A类基金份额的年销售服务费率为0.05%；C类基金份额、E类基金份额</w:t>
      </w:r>
      <w:r w:rsidRPr="008C467E">
        <w:rPr>
          <w:rFonts w:asciiTheme="minorEastAsia" w:eastAsiaTheme="minorEastAsia" w:hAnsiTheme="minorEastAsia" w:hint="eastAsia"/>
          <w:sz w:val="24"/>
          <w:szCs w:val="24"/>
          <w:u w:val="single"/>
        </w:rPr>
        <w:t>和</w:t>
      </w:r>
      <w:r w:rsidRPr="008C467E">
        <w:rPr>
          <w:rFonts w:asciiTheme="minorEastAsia" w:eastAsiaTheme="minorEastAsia" w:hAnsiTheme="minorEastAsia" w:hint="eastAsia"/>
          <w:sz w:val="24"/>
          <w:szCs w:val="24"/>
        </w:rPr>
        <w:t>D类基金份额的年销售服务费率为0.25%。</w:t>
      </w:r>
      <w:r w:rsidRPr="008C467E">
        <w:rPr>
          <w:rFonts w:asciiTheme="minorEastAsia" w:eastAsiaTheme="minorEastAsia" w:hAnsiTheme="minorEastAsia" w:hint="eastAsia"/>
          <w:sz w:val="24"/>
          <w:szCs w:val="24"/>
          <w:u w:val="single"/>
        </w:rPr>
        <w:t>四</w:t>
      </w:r>
      <w:r w:rsidRPr="008C467E">
        <w:rPr>
          <w:rFonts w:asciiTheme="minorEastAsia" w:eastAsiaTheme="minorEastAsia" w:hAnsiTheme="minorEastAsia" w:hint="eastAsia"/>
          <w:sz w:val="24"/>
          <w:szCs w:val="24"/>
        </w:rPr>
        <w:t>类基金份额的销售服务费计提的计算公式具体如下：</w:t>
      </w:r>
    </w:p>
    <w:p w:rsidR="008C467E" w:rsidRPr="008C467E" w:rsidRDefault="008C467E" w:rsidP="008C467E">
      <w:pPr>
        <w:spacing w:line="360" w:lineRule="auto"/>
        <w:ind w:firstLine="645"/>
        <w:rPr>
          <w:rFonts w:asciiTheme="minorEastAsia" w:eastAsiaTheme="minorEastAsia" w:hAnsiTheme="minorEastAsia"/>
          <w:sz w:val="24"/>
          <w:szCs w:val="24"/>
        </w:rPr>
      </w:pPr>
      <w:r w:rsidRPr="008C467E">
        <w:rPr>
          <w:rFonts w:asciiTheme="minorEastAsia" w:eastAsiaTheme="minorEastAsia" w:hAnsiTheme="minorEastAsia" w:hint="eastAsia"/>
          <w:sz w:val="24"/>
          <w:szCs w:val="24"/>
        </w:rPr>
        <w:t>H＝E×年销售服务费率÷当年天数</w:t>
      </w:r>
    </w:p>
    <w:p w:rsidR="008C467E" w:rsidRPr="008C467E" w:rsidRDefault="008C467E" w:rsidP="008C467E">
      <w:pPr>
        <w:spacing w:line="360" w:lineRule="auto"/>
        <w:ind w:firstLine="645"/>
        <w:rPr>
          <w:rFonts w:asciiTheme="minorEastAsia" w:eastAsiaTheme="minorEastAsia" w:hAnsiTheme="minorEastAsia"/>
          <w:sz w:val="24"/>
          <w:szCs w:val="24"/>
        </w:rPr>
      </w:pPr>
      <w:r w:rsidRPr="008C467E">
        <w:rPr>
          <w:rFonts w:asciiTheme="minorEastAsia" w:eastAsiaTheme="minorEastAsia" w:hAnsiTheme="minorEastAsia" w:hint="eastAsia"/>
          <w:sz w:val="24"/>
          <w:szCs w:val="24"/>
        </w:rPr>
        <w:t>H为每日该类基金份额应计提的基金销售服务费</w:t>
      </w:r>
    </w:p>
    <w:p w:rsidR="008C467E" w:rsidRPr="008C467E" w:rsidRDefault="008C467E" w:rsidP="008C467E">
      <w:pPr>
        <w:spacing w:line="360" w:lineRule="auto"/>
        <w:ind w:firstLine="645"/>
        <w:rPr>
          <w:rFonts w:asciiTheme="minorEastAsia" w:eastAsiaTheme="minorEastAsia" w:hAnsiTheme="minorEastAsia"/>
          <w:sz w:val="24"/>
          <w:szCs w:val="24"/>
        </w:rPr>
      </w:pPr>
      <w:r w:rsidRPr="008C467E">
        <w:rPr>
          <w:rFonts w:asciiTheme="minorEastAsia" w:eastAsiaTheme="minorEastAsia" w:hAnsiTheme="minorEastAsia" w:hint="eastAsia"/>
          <w:sz w:val="24"/>
          <w:szCs w:val="24"/>
        </w:rPr>
        <w:t>E为前一日该类基金份额的基金资产净值”</w:t>
      </w:r>
    </w:p>
    <w:p w:rsidR="008C467E" w:rsidRPr="008C467E" w:rsidRDefault="008C467E" w:rsidP="008C467E">
      <w:pPr>
        <w:spacing w:line="360" w:lineRule="auto"/>
        <w:ind w:firstLine="645"/>
        <w:rPr>
          <w:rFonts w:asciiTheme="minorEastAsia" w:eastAsiaTheme="minorEastAsia" w:hAnsiTheme="minorEastAsia"/>
          <w:sz w:val="24"/>
          <w:szCs w:val="24"/>
        </w:rPr>
      </w:pPr>
      <w:r w:rsidRPr="008C467E">
        <w:rPr>
          <w:rFonts w:asciiTheme="minorEastAsia" w:eastAsiaTheme="minorEastAsia" w:hAnsiTheme="minorEastAsia" w:hint="eastAsia"/>
          <w:sz w:val="24"/>
          <w:szCs w:val="24"/>
        </w:rPr>
        <w:t>修改为：</w:t>
      </w:r>
    </w:p>
    <w:p w:rsidR="008C467E" w:rsidRPr="008C467E" w:rsidRDefault="008C467E" w:rsidP="008C467E">
      <w:pPr>
        <w:spacing w:line="360" w:lineRule="auto"/>
        <w:ind w:firstLine="645"/>
        <w:rPr>
          <w:rFonts w:asciiTheme="minorEastAsia" w:eastAsiaTheme="minorEastAsia" w:hAnsiTheme="minorEastAsia"/>
          <w:sz w:val="24"/>
          <w:szCs w:val="24"/>
        </w:rPr>
      </w:pPr>
      <w:r w:rsidRPr="008C467E">
        <w:rPr>
          <w:rFonts w:asciiTheme="minorEastAsia" w:eastAsiaTheme="minorEastAsia" w:hAnsiTheme="minorEastAsia" w:hint="eastAsia"/>
          <w:sz w:val="24"/>
          <w:szCs w:val="24"/>
        </w:rPr>
        <w:t>“3.基金销售服务费</w:t>
      </w:r>
    </w:p>
    <w:p w:rsidR="00E1075E" w:rsidRDefault="008C467E" w:rsidP="008C467E">
      <w:pPr>
        <w:spacing w:line="360" w:lineRule="auto"/>
        <w:ind w:firstLine="645"/>
        <w:rPr>
          <w:rFonts w:asciiTheme="minorEastAsia" w:eastAsiaTheme="minorEastAsia" w:hAnsiTheme="minorEastAsia"/>
          <w:sz w:val="24"/>
          <w:szCs w:val="24"/>
        </w:rPr>
      </w:pPr>
      <w:r w:rsidRPr="008C467E">
        <w:rPr>
          <w:rFonts w:asciiTheme="minorEastAsia" w:eastAsiaTheme="minorEastAsia" w:hAnsiTheme="minorEastAsia" w:hint="eastAsia"/>
          <w:sz w:val="24"/>
          <w:szCs w:val="24"/>
        </w:rPr>
        <w:t>本基金A类基金份额的年销售服务费率为0.05%；C类基金份额、E类基金份额</w:t>
      </w:r>
      <w:r w:rsidRPr="008C467E">
        <w:rPr>
          <w:rFonts w:asciiTheme="minorEastAsia" w:eastAsiaTheme="minorEastAsia" w:hAnsiTheme="minorEastAsia" w:hint="eastAsia"/>
          <w:sz w:val="24"/>
          <w:szCs w:val="24"/>
          <w:u w:val="single"/>
        </w:rPr>
        <w:t>、</w:t>
      </w:r>
      <w:r w:rsidRPr="008C467E">
        <w:rPr>
          <w:rFonts w:asciiTheme="minorEastAsia" w:eastAsiaTheme="minorEastAsia" w:hAnsiTheme="minorEastAsia" w:hint="eastAsia"/>
          <w:sz w:val="24"/>
          <w:szCs w:val="24"/>
        </w:rPr>
        <w:t>D类基金份额</w:t>
      </w:r>
      <w:r w:rsidRPr="008C467E">
        <w:rPr>
          <w:rFonts w:asciiTheme="minorEastAsia" w:eastAsiaTheme="minorEastAsia" w:hAnsiTheme="minorEastAsia" w:hint="eastAsia"/>
          <w:sz w:val="24"/>
          <w:szCs w:val="24"/>
          <w:u w:val="single"/>
        </w:rPr>
        <w:t>和F类基金份额</w:t>
      </w:r>
      <w:r w:rsidRPr="008C467E">
        <w:rPr>
          <w:rFonts w:asciiTheme="minorEastAsia" w:eastAsiaTheme="minorEastAsia" w:hAnsiTheme="minorEastAsia" w:hint="eastAsia"/>
          <w:sz w:val="24"/>
          <w:szCs w:val="24"/>
        </w:rPr>
        <w:t>的年销售服务费率为0.25%</w:t>
      </w:r>
      <w:r>
        <w:rPr>
          <w:rFonts w:asciiTheme="minorEastAsia" w:eastAsiaTheme="minorEastAsia" w:hAnsiTheme="minorEastAsia" w:hint="eastAsia"/>
          <w:sz w:val="24"/>
          <w:szCs w:val="24"/>
        </w:rPr>
        <w:t>。</w:t>
      </w:r>
      <w:r w:rsidRPr="008C467E">
        <w:rPr>
          <w:rFonts w:asciiTheme="minorEastAsia" w:eastAsiaTheme="minorEastAsia" w:hAnsiTheme="minorEastAsia" w:hint="eastAsia"/>
          <w:sz w:val="24"/>
          <w:szCs w:val="24"/>
          <w:u w:val="single"/>
        </w:rPr>
        <w:t>五</w:t>
      </w:r>
      <w:r w:rsidRPr="008C467E">
        <w:rPr>
          <w:rFonts w:asciiTheme="minorEastAsia" w:eastAsiaTheme="minorEastAsia" w:hAnsiTheme="minorEastAsia" w:hint="eastAsia"/>
          <w:sz w:val="24"/>
          <w:szCs w:val="24"/>
        </w:rPr>
        <w:t>类基金份额的销售服务费计提的计算公式具体如下：</w:t>
      </w:r>
    </w:p>
    <w:p w:rsidR="008C467E" w:rsidRPr="008C467E" w:rsidRDefault="008C467E" w:rsidP="008C467E">
      <w:pPr>
        <w:spacing w:line="360" w:lineRule="auto"/>
        <w:ind w:firstLine="645"/>
        <w:rPr>
          <w:rFonts w:asciiTheme="minorEastAsia" w:eastAsiaTheme="minorEastAsia" w:hAnsiTheme="minorEastAsia"/>
          <w:sz w:val="24"/>
          <w:szCs w:val="24"/>
        </w:rPr>
      </w:pPr>
      <w:r w:rsidRPr="008C467E">
        <w:rPr>
          <w:rFonts w:asciiTheme="minorEastAsia" w:eastAsiaTheme="minorEastAsia" w:hAnsiTheme="minorEastAsia" w:hint="eastAsia"/>
          <w:sz w:val="24"/>
          <w:szCs w:val="24"/>
        </w:rPr>
        <w:t>H＝E×年销售服务费率÷当年天数</w:t>
      </w:r>
    </w:p>
    <w:p w:rsidR="008C467E" w:rsidRPr="008C467E" w:rsidRDefault="008C467E" w:rsidP="008C467E">
      <w:pPr>
        <w:spacing w:line="360" w:lineRule="auto"/>
        <w:ind w:firstLine="645"/>
        <w:rPr>
          <w:rFonts w:asciiTheme="minorEastAsia" w:eastAsiaTheme="minorEastAsia" w:hAnsiTheme="minorEastAsia"/>
          <w:sz w:val="24"/>
          <w:szCs w:val="24"/>
        </w:rPr>
      </w:pPr>
      <w:r w:rsidRPr="008C467E">
        <w:rPr>
          <w:rFonts w:asciiTheme="minorEastAsia" w:eastAsiaTheme="minorEastAsia" w:hAnsiTheme="minorEastAsia" w:hint="eastAsia"/>
          <w:sz w:val="24"/>
          <w:szCs w:val="24"/>
        </w:rPr>
        <w:t>H为每日该类基金份额应计提的基金销售服务费</w:t>
      </w:r>
    </w:p>
    <w:p w:rsidR="00024EBD" w:rsidRPr="00024EBD" w:rsidRDefault="008C467E" w:rsidP="008C467E">
      <w:pPr>
        <w:spacing w:line="360" w:lineRule="auto"/>
        <w:ind w:firstLine="645"/>
        <w:rPr>
          <w:rFonts w:asciiTheme="minorEastAsia" w:eastAsiaTheme="minorEastAsia" w:hAnsiTheme="minorEastAsia"/>
          <w:sz w:val="24"/>
          <w:szCs w:val="24"/>
        </w:rPr>
      </w:pPr>
      <w:r w:rsidRPr="008C467E">
        <w:rPr>
          <w:rFonts w:asciiTheme="minorEastAsia" w:eastAsiaTheme="minorEastAsia" w:hAnsiTheme="minorEastAsia" w:hint="eastAsia"/>
          <w:sz w:val="24"/>
          <w:szCs w:val="24"/>
        </w:rPr>
        <w:t>E为前一日该类基金份额的基金资产净值”</w:t>
      </w:r>
    </w:p>
    <w:p w:rsidR="00024EBD" w:rsidRPr="007F5C60" w:rsidRDefault="00CF43B3" w:rsidP="007F5C60">
      <w:pPr>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（四</w:t>
      </w:r>
      <w:r w:rsidR="00D90990">
        <w:rPr>
          <w:rFonts w:asciiTheme="minorEastAsia" w:eastAsiaTheme="minorEastAsia" w:hAnsiTheme="minorEastAsia" w:hint="eastAsia"/>
          <w:b/>
          <w:sz w:val="24"/>
          <w:szCs w:val="24"/>
        </w:rPr>
        <w:t>）《</w:t>
      </w:r>
      <w:r w:rsidR="00D90990" w:rsidRPr="00024EBD">
        <w:rPr>
          <w:rFonts w:asciiTheme="minorEastAsia" w:eastAsiaTheme="minorEastAsia" w:hAnsiTheme="minorEastAsia" w:hint="eastAsia"/>
          <w:b/>
          <w:sz w:val="24"/>
          <w:szCs w:val="24"/>
        </w:rPr>
        <w:t>基金合同</w:t>
      </w:r>
      <w:r w:rsidR="00D90990">
        <w:rPr>
          <w:rFonts w:asciiTheme="minorEastAsia" w:eastAsiaTheme="minorEastAsia" w:hAnsiTheme="minorEastAsia" w:hint="eastAsia"/>
          <w:b/>
          <w:sz w:val="24"/>
          <w:szCs w:val="24"/>
        </w:rPr>
        <w:t>》</w:t>
      </w:r>
      <w:r w:rsidR="00024EBD" w:rsidRPr="00024EBD">
        <w:rPr>
          <w:rFonts w:asciiTheme="minorEastAsia" w:eastAsiaTheme="minorEastAsia" w:hAnsiTheme="minorEastAsia" w:hint="eastAsia"/>
          <w:b/>
          <w:sz w:val="24"/>
          <w:szCs w:val="24"/>
        </w:rPr>
        <w:t>摘要对上述修改内容一并进行修改。</w:t>
      </w:r>
    </w:p>
    <w:p w:rsidR="00024EBD" w:rsidRPr="00FB67F4" w:rsidRDefault="00024EBD" w:rsidP="00024EBD">
      <w:pPr>
        <w:spacing w:line="360" w:lineRule="auto"/>
        <w:ind w:firstLineChars="200" w:firstLine="480"/>
        <w:rPr>
          <w:rFonts w:ascii="宋体" w:hAnsi="宋体"/>
          <w:sz w:val="24"/>
          <w:szCs w:val="24"/>
        </w:rPr>
      </w:pPr>
    </w:p>
    <w:p w:rsidR="008E13B0" w:rsidRPr="00FB67F4" w:rsidRDefault="008E13B0" w:rsidP="00606B3D">
      <w:pPr>
        <w:spacing w:line="360" w:lineRule="auto"/>
        <w:ind w:firstLineChars="200" w:firstLine="480"/>
        <w:rPr>
          <w:rFonts w:ascii="宋体" w:hAnsi="宋体"/>
          <w:sz w:val="24"/>
          <w:szCs w:val="24"/>
        </w:rPr>
      </w:pPr>
      <w:r w:rsidRPr="00FB67F4">
        <w:rPr>
          <w:rFonts w:ascii="宋体" w:hAnsi="宋体" w:hint="eastAsia"/>
          <w:sz w:val="24"/>
          <w:szCs w:val="24"/>
        </w:rPr>
        <w:t>本公司</w:t>
      </w:r>
      <w:r w:rsidRPr="00FB67F4">
        <w:rPr>
          <w:rFonts w:ascii="宋体" w:hAnsi="宋体"/>
          <w:sz w:val="24"/>
          <w:szCs w:val="24"/>
        </w:rPr>
        <w:t>有权根据实际情况对上述业务进行调整，并按照《</w:t>
      </w:r>
      <w:r w:rsidR="00872725">
        <w:rPr>
          <w:rFonts w:ascii="宋体" w:hAnsi="宋体"/>
          <w:sz w:val="24"/>
          <w:szCs w:val="24"/>
        </w:rPr>
        <w:t>公开募集</w:t>
      </w:r>
      <w:r w:rsidRPr="00FB67F4">
        <w:rPr>
          <w:rFonts w:ascii="宋体" w:hAnsi="宋体"/>
          <w:sz w:val="24"/>
          <w:szCs w:val="24"/>
        </w:rPr>
        <w:t>证券投资基金信息披露管理办法》的规定和《基金合同》</w:t>
      </w:r>
      <w:r w:rsidRPr="00FB67F4">
        <w:rPr>
          <w:rFonts w:ascii="宋体" w:hAnsi="宋体" w:hint="eastAsia"/>
          <w:sz w:val="24"/>
          <w:szCs w:val="24"/>
        </w:rPr>
        <w:t>的</w:t>
      </w:r>
      <w:r w:rsidRPr="00FB67F4">
        <w:rPr>
          <w:rFonts w:ascii="宋体" w:hAnsi="宋体"/>
          <w:sz w:val="24"/>
          <w:szCs w:val="24"/>
        </w:rPr>
        <w:t>约定进行信息披露。</w:t>
      </w:r>
    </w:p>
    <w:p w:rsidR="00D60CFF" w:rsidRPr="00FB67F4" w:rsidRDefault="00D60CFF" w:rsidP="00606B3D">
      <w:pPr>
        <w:spacing w:line="360" w:lineRule="auto"/>
        <w:ind w:firstLineChars="200" w:firstLine="480"/>
        <w:rPr>
          <w:rFonts w:ascii="宋体" w:hAnsi="宋体"/>
          <w:sz w:val="24"/>
          <w:szCs w:val="24"/>
        </w:rPr>
      </w:pPr>
      <w:r w:rsidRPr="00FB67F4">
        <w:rPr>
          <w:rFonts w:ascii="宋体" w:hAnsi="宋体" w:hint="eastAsia"/>
          <w:sz w:val="24"/>
          <w:szCs w:val="24"/>
        </w:rPr>
        <w:t>本基金管理人将于公告当日将修改后的《基金合同》登载于公司网站，并在更新的</w:t>
      </w:r>
      <w:r w:rsidR="008C467E" w:rsidRPr="008C467E">
        <w:rPr>
          <w:rFonts w:ascii="宋体" w:hAnsi="宋体" w:hint="eastAsia"/>
          <w:sz w:val="24"/>
          <w:szCs w:val="24"/>
        </w:rPr>
        <w:t>《创金合信货币市场基金招募说明书》</w:t>
      </w:r>
      <w:r w:rsidRPr="00FB67F4">
        <w:rPr>
          <w:rFonts w:ascii="宋体" w:hAnsi="宋体" w:hint="eastAsia"/>
          <w:sz w:val="24"/>
          <w:szCs w:val="24"/>
        </w:rPr>
        <w:t>中对上述相关内容进行相应修改。投资者欲了解基金信息请仔细阅读本基金的基金合同、招募说明书及相关法律文件。</w:t>
      </w:r>
    </w:p>
    <w:p w:rsidR="00D60CFF" w:rsidRPr="00FB67F4" w:rsidRDefault="007D0E41" w:rsidP="00606B3D">
      <w:pPr>
        <w:spacing w:line="360" w:lineRule="auto"/>
        <w:ind w:firstLineChars="200" w:firstLine="480"/>
        <w:rPr>
          <w:rFonts w:ascii="宋体" w:hAnsi="宋体"/>
          <w:sz w:val="24"/>
          <w:szCs w:val="24"/>
        </w:rPr>
      </w:pPr>
      <w:r>
        <w:rPr>
          <w:rFonts w:ascii="宋体" w:hAnsi="宋体" w:hint="eastAsia"/>
          <w:sz w:val="24"/>
          <w:szCs w:val="24"/>
        </w:rPr>
        <w:t>本基金管理人可以在法律法规</w:t>
      </w:r>
      <w:r w:rsidR="00D90990">
        <w:rPr>
          <w:rFonts w:ascii="宋体" w:hAnsi="宋体" w:hint="eastAsia"/>
          <w:sz w:val="24"/>
          <w:szCs w:val="24"/>
        </w:rPr>
        <w:t>规定</w:t>
      </w:r>
      <w:r>
        <w:rPr>
          <w:rFonts w:ascii="宋体" w:hAnsi="宋体" w:hint="eastAsia"/>
          <w:sz w:val="24"/>
          <w:szCs w:val="24"/>
        </w:rPr>
        <w:t>和</w:t>
      </w:r>
      <w:r w:rsidR="00D60CFF" w:rsidRPr="00FB67F4">
        <w:rPr>
          <w:rFonts w:ascii="宋体" w:hAnsi="宋体" w:hint="eastAsia"/>
          <w:sz w:val="24"/>
          <w:szCs w:val="24"/>
        </w:rPr>
        <w:t>基金合同</w:t>
      </w:r>
      <w:r w:rsidR="00D90990">
        <w:rPr>
          <w:rFonts w:ascii="宋体" w:hAnsi="宋体" w:hint="eastAsia"/>
          <w:sz w:val="24"/>
          <w:szCs w:val="24"/>
        </w:rPr>
        <w:t>约定</w:t>
      </w:r>
      <w:r w:rsidR="00D60CFF" w:rsidRPr="00FB67F4">
        <w:rPr>
          <w:rFonts w:ascii="宋体" w:hAnsi="宋体" w:hint="eastAsia"/>
          <w:sz w:val="24"/>
          <w:szCs w:val="24"/>
        </w:rPr>
        <w:t>范围内调整上述有关内容。</w:t>
      </w:r>
    </w:p>
    <w:p w:rsidR="00D60CFF" w:rsidRPr="00FB67F4" w:rsidRDefault="00D60CFF" w:rsidP="00606B3D">
      <w:pPr>
        <w:spacing w:line="360" w:lineRule="auto"/>
        <w:ind w:firstLineChars="200" w:firstLine="480"/>
        <w:rPr>
          <w:rFonts w:ascii="宋体" w:hAnsi="宋体"/>
          <w:sz w:val="24"/>
          <w:szCs w:val="24"/>
        </w:rPr>
      </w:pPr>
      <w:r w:rsidRPr="00FB67F4">
        <w:rPr>
          <w:rFonts w:ascii="宋体" w:hAnsi="宋体" w:hint="eastAsia"/>
          <w:sz w:val="24"/>
          <w:szCs w:val="24"/>
        </w:rPr>
        <w:t>投资者可登录本基金管理人网站（</w:t>
      </w:r>
      <w:r w:rsidR="0030460A" w:rsidRPr="00FB67F4">
        <w:rPr>
          <w:rFonts w:ascii="宋体" w:hAnsi="宋体"/>
          <w:sz w:val="24"/>
          <w:szCs w:val="24"/>
        </w:rPr>
        <w:t>http://www.cjhxfund.com/</w:t>
      </w:r>
      <w:r w:rsidRPr="00FB67F4">
        <w:rPr>
          <w:rFonts w:ascii="宋体" w:hAnsi="宋体" w:hint="eastAsia"/>
          <w:sz w:val="24"/>
          <w:szCs w:val="24"/>
        </w:rPr>
        <w:t>）或拨打本基金管理人的客户服务电话（</w:t>
      </w:r>
      <w:r w:rsidR="0030460A" w:rsidRPr="00FB67F4">
        <w:rPr>
          <w:rFonts w:ascii="宋体" w:hAnsi="宋体"/>
          <w:sz w:val="24"/>
          <w:szCs w:val="24"/>
        </w:rPr>
        <w:t>400-868-0666</w:t>
      </w:r>
      <w:r w:rsidRPr="00FB67F4">
        <w:rPr>
          <w:rFonts w:ascii="宋体" w:hAnsi="宋体" w:hint="eastAsia"/>
          <w:sz w:val="24"/>
          <w:szCs w:val="24"/>
        </w:rPr>
        <w:t>）获取相关信息。</w:t>
      </w:r>
    </w:p>
    <w:p w:rsidR="00542C3A" w:rsidRPr="00FB67F4" w:rsidRDefault="00D60CFF" w:rsidP="00542C3A">
      <w:pPr>
        <w:spacing w:line="360" w:lineRule="auto"/>
        <w:ind w:firstLineChars="200" w:firstLine="480"/>
        <w:rPr>
          <w:rFonts w:ascii="宋体" w:hAnsi="宋体"/>
          <w:sz w:val="24"/>
          <w:szCs w:val="24"/>
        </w:rPr>
      </w:pPr>
      <w:r w:rsidRPr="00FB67F4">
        <w:rPr>
          <w:rFonts w:ascii="宋体" w:hAnsi="宋体" w:hint="eastAsia"/>
          <w:sz w:val="24"/>
          <w:szCs w:val="24"/>
        </w:rPr>
        <w:t>特此公告。</w:t>
      </w:r>
    </w:p>
    <w:p w:rsidR="00D60CFF" w:rsidRPr="00FB67F4" w:rsidRDefault="00D60CFF" w:rsidP="00542C3A">
      <w:pPr>
        <w:spacing w:line="360" w:lineRule="auto"/>
        <w:jc w:val="right"/>
        <w:rPr>
          <w:rFonts w:ascii="宋体" w:hAnsi="宋体"/>
          <w:sz w:val="24"/>
          <w:szCs w:val="24"/>
        </w:rPr>
      </w:pPr>
      <w:r w:rsidRPr="00FB67F4">
        <w:rPr>
          <w:rFonts w:ascii="宋体" w:hAnsi="宋体" w:hint="eastAsia"/>
          <w:sz w:val="24"/>
          <w:szCs w:val="24"/>
        </w:rPr>
        <w:t>创金合信</w:t>
      </w:r>
      <w:r w:rsidRPr="00FB67F4">
        <w:rPr>
          <w:rFonts w:ascii="宋体" w:hAnsi="宋体"/>
          <w:sz w:val="24"/>
          <w:szCs w:val="24"/>
        </w:rPr>
        <w:t>基金管理有限公司</w:t>
      </w:r>
    </w:p>
    <w:p w:rsidR="00D60CFF" w:rsidRPr="00AB3611" w:rsidRDefault="00CF43B3" w:rsidP="00542C3A">
      <w:pPr>
        <w:spacing w:line="360" w:lineRule="auto"/>
        <w:jc w:val="right"/>
        <w:rPr>
          <w:rFonts w:ascii="宋体" w:hAnsi="宋体"/>
          <w:sz w:val="24"/>
          <w:szCs w:val="24"/>
        </w:rPr>
      </w:pPr>
      <w:r>
        <w:rPr>
          <w:rFonts w:ascii="宋体" w:hAnsi="宋体" w:hint="eastAsia"/>
          <w:sz w:val="24"/>
          <w:szCs w:val="24"/>
        </w:rPr>
        <w:t>2</w:t>
      </w:r>
      <w:r>
        <w:rPr>
          <w:rFonts w:ascii="宋体" w:hAnsi="宋体"/>
          <w:sz w:val="24"/>
          <w:szCs w:val="24"/>
        </w:rPr>
        <w:t>025</w:t>
      </w:r>
      <w:r w:rsidR="003D773E">
        <w:rPr>
          <w:rFonts w:ascii="宋体" w:hAnsi="宋体" w:hint="eastAsia"/>
          <w:sz w:val="24"/>
          <w:szCs w:val="24"/>
        </w:rPr>
        <w:t>年</w:t>
      </w:r>
      <w:r>
        <w:rPr>
          <w:rFonts w:ascii="宋体" w:hAnsi="宋体" w:hint="eastAsia"/>
          <w:sz w:val="24"/>
          <w:szCs w:val="24"/>
        </w:rPr>
        <w:t>3</w:t>
      </w:r>
      <w:r w:rsidR="00335EE8" w:rsidRPr="00FB67F4">
        <w:rPr>
          <w:rFonts w:ascii="宋体" w:hAnsi="宋体" w:hint="eastAsia"/>
          <w:sz w:val="24"/>
          <w:szCs w:val="24"/>
        </w:rPr>
        <w:t>月</w:t>
      </w:r>
      <w:r>
        <w:rPr>
          <w:rFonts w:ascii="宋体" w:hAnsi="宋体" w:hint="eastAsia"/>
          <w:sz w:val="24"/>
          <w:szCs w:val="24"/>
        </w:rPr>
        <w:t>1</w:t>
      </w:r>
      <w:r w:rsidR="00BB0A94">
        <w:rPr>
          <w:rFonts w:ascii="宋体" w:hAnsi="宋体"/>
          <w:sz w:val="24"/>
          <w:szCs w:val="24"/>
        </w:rPr>
        <w:t>1</w:t>
      </w:r>
      <w:bookmarkStart w:id="3" w:name="_GoBack"/>
      <w:bookmarkEnd w:id="3"/>
      <w:r w:rsidR="00335EE8" w:rsidRPr="00FB67F4">
        <w:rPr>
          <w:rFonts w:ascii="宋体" w:hAnsi="宋体"/>
          <w:sz w:val="24"/>
          <w:szCs w:val="24"/>
        </w:rPr>
        <w:t>日</w:t>
      </w:r>
    </w:p>
    <w:sectPr w:rsidR="00D60CFF" w:rsidRPr="00AB3611" w:rsidSect="00D43BC5">
      <w:pgSz w:w="11907" w:h="16839"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555" w:rsidRDefault="001C4555" w:rsidP="00E93AB8">
      <w:r>
        <w:separator/>
      </w:r>
    </w:p>
  </w:endnote>
  <w:endnote w:type="continuationSeparator" w:id="0">
    <w:p w:rsidR="001C4555" w:rsidRDefault="001C4555" w:rsidP="00E93A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555" w:rsidRDefault="001C4555" w:rsidP="00E93AB8">
      <w:r>
        <w:separator/>
      </w:r>
    </w:p>
  </w:footnote>
  <w:footnote w:type="continuationSeparator" w:id="0">
    <w:p w:rsidR="001C4555" w:rsidRDefault="001C4555" w:rsidP="00E93A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34EC"/>
    <w:rsid w:val="000112DB"/>
    <w:rsid w:val="00011570"/>
    <w:rsid w:val="000159E0"/>
    <w:rsid w:val="00024EBD"/>
    <w:rsid w:val="00025575"/>
    <w:rsid w:val="00053FAA"/>
    <w:rsid w:val="00054647"/>
    <w:rsid w:val="00082A7B"/>
    <w:rsid w:val="00092BF9"/>
    <w:rsid w:val="000B6886"/>
    <w:rsid w:val="000D0034"/>
    <w:rsid w:val="000D0C8F"/>
    <w:rsid w:val="000D2BAB"/>
    <w:rsid w:val="000E10F6"/>
    <w:rsid w:val="000E533F"/>
    <w:rsid w:val="001004D6"/>
    <w:rsid w:val="00102CC0"/>
    <w:rsid w:val="00121627"/>
    <w:rsid w:val="001247B4"/>
    <w:rsid w:val="00130ACB"/>
    <w:rsid w:val="0013245E"/>
    <w:rsid w:val="001434C4"/>
    <w:rsid w:val="0014456A"/>
    <w:rsid w:val="001630D0"/>
    <w:rsid w:val="00186347"/>
    <w:rsid w:val="00191AFC"/>
    <w:rsid w:val="001A1C02"/>
    <w:rsid w:val="001C0BCF"/>
    <w:rsid w:val="001C4555"/>
    <w:rsid w:val="001D5C45"/>
    <w:rsid w:val="001E1D39"/>
    <w:rsid w:val="001E446F"/>
    <w:rsid w:val="001E5690"/>
    <w:rsid w:val="001E5D94"/>
    <w:rsid w:val="001F3F10"/>
    <w:rsid w:val="001F576B"/>
    <w:rsid w:val="00201336"/>
    <w:rsid w:val="00215F46"/>
    <w:rsid w:val="00217D1F"/>
    <w:rsid w:val="002200FE"/>
    <w:rsid w:val="00231E58"/>
    <w:rsid w:val="00233874"/>
    <w:rsid w:val="00242952"/>
    <w:rsid w:val="002439FE"/>
    <w:rsid w:val="00260E70"/>
    <w:rsid w:val="0026156B"/>
    <w:rsid w:val="0028048B"/>
    <w:rsid w:val="00283130"/>
    <w:rsid w:val="0028325A"/>
    <w:rsid w:val="00287DD6"/>
    <w:rsid w:val="00292082"/>
    <w:rsid w:val="00294ACB"/>
    <w:rsid w:val="002A2B58"/>
    <w:rsid w:val="002A38A1"/>
    <w:rsid w:val="002B6525"/>
    <w:rsid w:val="002C27B7"/>
    <w:rsid w:val="002C5CCB"/>
    <w:rsid w:val="002C66AE"/>
    <w:rsid w:val="002D28C6"/>
    <w:rsid w:val="002E47E6"/>
    <w:rsid w:val="002E4D51"/>
    <w:rsid w:val="002F33F2"/>
    <w:rsid w:val="002F416F"/>
    <w:rsid w:val="00301208"/>
    <w:rsid w:val="003031F5"/>
    <w:rsid w:val="0030460A"/>
    <w:rsid w:val="00305094"/>
    <w:rsid w:val="00320124"/>
    <w:rsid w:val="003339D8"/>
    <w:rsid w:val="00335EE8"/>
    <w:rsid w:val="00336578"/>
    <w:rsid w:val="00341335"/>
    <w:rsid w:val="00344D47"/>
    <w:rsid w:val="00356066"/>
    <w:rsid w:val="003620D0"/>
    <w:rsid w:val="003622A0"/>
    <w:rsid w:val="003673E5"/>
    <w:rsid w:val="003778E3"/>
    <w:rsid w:val="00390C40"/>
    <w:rsid w:val="00391EA1"/>
    <w:rsid w:val="003B1803"/>
    <w:rsid w:val="003B5D03"/>
    <w:rsid w:val="003B608C"/>
    <w:rsid w:val="003C0F92"/>
    <w:rsid w:val="003C7957"/>
    <w:rsid w:val="003D062E"/>
    <w:rsid w:val="003D21B6"/>
    <w:rsid w:val="003D773E"/>
    <w:rsid w:val="003E2A70"/>
    <w:rsid w:val="0040026D"/>
    <w:rsid w:val="00410A6F"/>
    <w:rsid w:val="00417471"/>
    <w:rsid w:val="00432F8C"/>
    <w:rsid w:val="0044142A"/>
    <w:rsid w:val="00444460"/>
    <w:rsid w:val="00460A3E"/>
    <w:rsid w:val="00461323"/>
    <w:rsid w:val="004654D3"/>
    <w:rsid w:val="004734EC"/>
    <w:rsid w:val="004809CD"/>
    <w:rsid w:val="0048218E"/>
    <w:rsid w:val="00483528"/>
    <w:rsid w:val="0049690D"/>
    <w:rsid w:val="004A0345"/>
    <w:rsid w:val="004A59E9"/>
    <w:rsid w:val="004A7E5A"/>
    <w:rsid w:val="004C0C42"/>
    <w:rsid w:val="004C7B70"/>
    <w:rsid w:val="004D02B1"/>
    <w:rsid w:val="004D0CFD"/>
    <w:rsid w:val="004D6DFC"/>
    <w:rsid w:val="004E176A"/>
    <w:rsid w:val="004E50A7"/>
    <w:rsid w:val="0051000D"/>
    <w:rsid w:val="00521A3E"/>
    <w:rsid w:val="00533A59"/>
    <w:rsid w:val="00542C3A"/>
    <w:rsid w:val="00552852"/>
    <w:rsid w:val="00562C47"/>
    <w:rsid w:val="0056525A"/>
    <w:rsid w:val="00576960"/>
    <w:rsid w:val="005855B7"/>
    <w:rsid w:val="00591967"/>
    <w:rsid w:val="00595835"/>
    <w:rsid w:val="00596C2F"/>
    <w:rsid w:val="005A7D1B"/>
    <w:rsid w:val="005C68B0"/>
    <w:rsid w:val="005D3FF2"/>
    <w:rsid w:val="005E7D38"/>
    <w:rsid w:val="005F384F"/>
    <w:rsid w:val="005F3FBE"/>
    <w:rsid w:val="00606B3D"/>
    <w:rsid w:val="0061247B"/>
    <w:rsid w:val="00612663"/>
    <w:rsid w:val="00624EB5"/>
    <w:rsid w:val="00653328"/>
    <w:rsid w:val="0066644C"/>
    <w:rsid w:val="006669F8"/>
    <w:rsid w:val="00677530"/>
    <w:rsid w:val="00680A7A"/>
    <w:rsid w:val="006872B3"/>
    <w:rsid w:val="006A0B9B"/>
    <w:rsid w:val="006A1402"/>
    <w:rsid w:val="006A3CCF"/>
    <w:rsid w:val="006B63D0"/>
    <w:rsid w:val="006C1282"/>
    <w:rsid w:val="006C319B"/>
    <w:rsid w:val="006C4E1F"/>
    <w:rsid w:val="006D3DC8"/>
    <w:rsid w:val="006D6E27"/>
    <w:rsid w:val="006E7730"/>
    <w:rsid w:val="006F2905"/>
    <w:rsid w:val="006F7DB2"/>
    <w:rsid w:val="00711308"/>
    <w:rsid w:val="00720BE3"/>
    <w:rsid w:val="0074276A"/>
    <w:rsid w:val="007628C3"/>
    <w:rsid w:val="00777F4A"/>
    <w:rsid w:val="0078762A"/>
    <w:rsid w:val="00787630"/>
    <w:rsid w:val="00793197"/>
    <w:rsid w:val="007A4654"/>
    <w:rsid w:val="007B5154"/>
    <w:rsid w:val="007B6316"/>
    <w:rsid w:val="007C05A0"/>
    <w:rsid w:val="007D0E41"/>
    <w:rsid w:val="007E1103"/>
    <w:rsid w:val="007E1486"/>
    <w:rsid w:val="007F0482"/>
    <w:rsid w:val="007F5C60"/>
    <w:rsid w:val="00806900"/>
    <w:rsid w:val="00811208"/>
    <w:rsid w:val="008236F4"/>
    <w:rsid w:val="00853A4B"/>
    <w:rsid w:val="0086185E"/>
    <w:rsid w:val="00872725"/>
    <w:rsid w:val="0088184F"/>
    <w:rsid w:val="00884ACC"/>
    <w:rsid w:val="008A01DF"/>
    <w:rsid w:val="008A0A92"/>
    <w:rsid w:val="008A163E"/>
    <w:rsid w:val="008A5A8D"/>
    <w:rsid w:val="008C467E"/>
    <w:rsid w:val="008D75B8"/>
    <w:rsid w:val="008D7F04"/>
    <w:rsid w:val="008E13B0"/>
    <w:rsid w:val="008E2E12"/>
    <w:rsid w:val="008F1745"/>
    <w:rsid w:val="008F7D10"/>
    <w:rsid w:val="009055C9"/>
    <w:rsid w:val="00907F3D"/>
    <w:rsid w:val="0091297D"/>
    <w:rsid w:val="00913AB0"/>
    <w:rsid w:val="00916724"/>
    <w:rsid w:val="00937124"/>
    <w:rsid w:val="00937A0B"/>
    <w:rsid w:val="00942A9D"/>
    <w:rsid w:val="009546DC"/>
    <w:rsid w:val="009718B8"/>
    <w:rsid w:val="00972D39"/>
    <w:rsid w:val="00980CEF"/>
    <w:rsid w:val="00980F74"/>
    <w:rsid w:val="009876FA"/>
    <w:rsid w:val="009A0F13"/>
    <w:rsid w:val="009B331B"/>
    <w:rsid w:val="009D1AA7"/>
    <w:rsid w:val="009E4E7F"/>
    <w:rsid w:val="00A0428E"/>
    <w:rsid w:val="00A20E4C"/>
    <w:rsid w:val="00A2318C"/>
    <w:rsid w:val="00A25D17"/>
    <w:rsid w:val="00A34797"/>
    <w:rsid w:val="00A40019"/>
    <w:rsid w:val="00A4072E"/>
    <w:rsid w:val="00A47A99"/>
    <w:rsid w:val="00A61C52"/>
    <w:rsid w:val="00A63B3A"/>
    <w:rsid w:val="00A8154B"/>
    <w:rsid w:val="00A85F05"/>
    <w:rsid w:val="00A9112F"/>
    <w:rsid w:val="00A92CF9"/>
    <w:rsid w:val="00AA027A"/>
    <w:rsid w:val="00AA07BD"/>
    <w:rsid w:val="00AA15ED"/>
    <w:rsid w:val="00AB3611"/>
    <w:rsid w:val="00AC5097"/>
    <w:rsid w:val="00AD14FD"/>
    <w:rsid w:val="00AE0EA8"/>
    <w:rsid w:val="00AF325E"/>
    <w:rsid w:val="00B068A2"/>
    <w:rsid w:val="00B12B03"/>
    <w:rsid w:val="00B13B39"/>
    <w:rsid w:val="00B13DD0"/>
    <w:rsid w:val="00B22CDB"/>
    <w:rsid w:val="00B36591"/>
    <w:rsid w:val="00B36FCC"/>
    <w:rsid w:val="00B40ECD"/>
    <w:rsid w:val="00B43EAC"/>
    <w:rsid w:val="00B450A9"/>
    <w:rsid w:val="00B47F0D"/>
    <w:rsid w:val="00B5510E"/>
    <w:rsid w:val="00B614EF"/>
    <w:rsid w:val="00B6591E"/>
    <w:rsid w:val="00B662CF"/>
    <w:rsid w:val="00B72E35"/>
    <w:rsid w:val="00B77EAA"/>
    <w:rsid w:val="00B915E1"/>
    <w:rsid w:val="00BA4486"/>
    <w:rsid w:val="00BB0A94"/>
    <w:rsid w:val="00BD1BF4"/>
    <w:rsid w:val="00BD490C"/>
    <w:rsid w:val="00BE6D77"/>
    <w:rsid w:val="00BE7BA3"/>
    <w:rsid w:val="00BF35BE"/>
    <w:rsid w:val="00BF5783"/>
    <w:rsid w:val="00BF5809"/>
    <w:rsid w:val="00C05059"/>
    <w:rsid w:val="00C105FF"/>
    <w:rsid w:val="00C2689B"/>
    <w:rsid w:val="00C44FD2"/>
    <w:rsid w:val="00C47FCD"/>
    <w:rsid w:val="00C507A4"/>
    <w:rsid w:val="00C5084A"/>
    <w:rsid w:val="00C60334"/>
    <w:rsid w:val="00C60E7E"/>
    <w:rsid w:val="00C92DAB"/>
    <w:rsid w:val="00C93419"/>
    <w:rsid w:val="00C9710C"/>
    <w:rsid w:val="00CA5F19"/>
    <w:rsid w:val="00CA66D1"/>
    <w:rsid w:val="00CB1946"/>
    <w:rsid w:val="00CC31C2"/>
    <w:rsid w:val="00CD285E"/>
    <w:rsid w:val="00CD32C1"/>
    <w:rsid w:val="00CE61BE"/>
    <w:rsid w:val="00CE684A"/>
    <w:rsid w:val="00CF43B3"/>
    <w:rsid w:val="00D01EEF"/>
    <w:rsid w:val="00D06132"/>
    <w:rsid w:val="00D16CF0"/>
    <w:rsid w:val="00D233B7"/>
    <w:rsid w:val="00D2345C"/>
    <w:rsid w:val="00D25298"/>
    <w:rsid w:val="00D37623"/>
    <w:rsid w:val="00D37B9C"/>
    <w:rsid w:val="00D4124F"/>
    <w:rsid w:val="00D43BC5"/>
    <w:rsid w:val="00D45B06"/>
    <w:rsid w:val="00D47E48"/>
    <w:rsid w:val="00D5587D"/>
    <w:rsid w:val="00D5778F"/>
    <w:rsid w:val="00D60CFF"/>
    <w:rsid w:val="00D66385"/>
    <w:rsid w:val="00D66C03"/>
    <w:rsid w:val="00D7308F"/>
    <w:rsid w:val="00D77D4F"/>
    <w:rsid w:val="00D816DF"/>
    <w:rsid w:val="00D831CF"/>
    <w:rsid w:val="00D90990"/>
    <w:rsid w:val="00DA7E50"/>
    <w:rsid w:val="00DB0A2C"/>
    <w:rsid w:val="00DC0C0E"/>
    <w:rsid w:val="00DF1C54"/>
    <w:rsid w:val="00DF2F37"/>
    <w:rsid w:val="00DF3508"/>
    <w:rsid w:val="00E045D7"/>
    <w:rsid w:val="00E05C38"/>
    <w:rsid w:val="00E1075E"/>
    <w:rsid w:val="00E1728E"/>
    <w:rsid w:val="00E17CD6"/>
    <w:rsid w:val="00E2116D"/>
    <w:rsid w:val="00E25E24"/>
    <w:rsid w:val="00E41E2A"/>
    <w:rsid w:val="00E52CDF"/>
    <w:rsid w:val="00E53607"/>
    <w:rsid w:val="00E605A6"/>
    <w:rsid w:val="00E640A1"/>
    <w:rsid w:val="00E70D8C"/>
    <w:rsid w:val="00E73BB8"/>
    <w:rsid w:val="00E75A0F"/>
    <w:rsid w:val="00E813BF"/>
    <w:rsid w:val="00E836D7"/>
    <w:rsid w:val="00E93AB8"/>
    <w:rsid w:val="00E93FF8"/>
    <w:rsid w:val="00EA1585"/>
    <w:rsid w:val="00EA4209"/>
    <w:rsid w:val="00EA522D"/>
    <w:rsid w:val="00EA675E"/>
    <w:rsid w:val="00EB606B"/>
    <w:rsid w:val="00EC4C69"/>
    <w:rsid w:val="00EC57E5"/>
    <w:rsid w:val="00ED1073"/>
    <w:rsid w:val="00ED7D83"/>
    <w:rsid w:val="00F016A5"/>
    <w:rsid w:val="00F02F8C"/>
    <w:rsid w:val="00F04BEA"/>
    <w:rsid w:val="00F05A63"/>
    <w:rsid w:val="00F21F81"/>
    <w:rsid w:val="00F469AF"/>
    <w:rsid w:val="00F47631"/>
    <w:rsid w:val="00F53D48"/>
    <w:rsid w:val="00F64661"/>
    <w:rsid w:val="00F71B45"/>
    <w:rsid w:val="00F80F23"/>
    <w:rsid w:val="00F8489A"/>
    <w:rsid w:val="00FA70A2"/>
    <w:rsid w:val="00FB38F9"/>
    <w:rsid w:val="00FB4165"/>
    <w:rsid w:val="00FB67F4"/>
    <w:rsid w:val="00FB6F12"/>
    <w:rsid w:val="00FC1C01"/>
    <w:rsid w:val="00FC3D37"/>
    <w:rsid w:val="00FD03A6"/>
    <w:rsid w:val="00FD70D0"/>
    <w:rsid w:val="00FE34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6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3A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93AB8"/>
    <w:rPr>
      <w:sz w:val="18"/>
      <w:szCs w:val="18"/>
    </w:rPr>
  </w:style>
  <w:style w:type="paragraph" w:styleId="a4">
    <w:name w:val="footer"/>
    <w:basedOn w:val="a"/>
    <w:link w:val="Char0"/>
    <w:uiPriority w:val="99"/>
    <w:unhideWhenUsed/>
    <w:rsid w:val="00E93AB8"/>
    <w:pPr>
      <w:tabs>
        <w:tab w:val="center" w:pos="4153"/>
        <w:tab w:val="right" w:pos="8306"/>
      </w:tabs>
      <w:snapToGrid w:val="0"/>
      <w:jc w:val="left"/>
    </w:pPr>
    <w:rPr>
      <w:sz w:val="18"/>
      <w:szCs w:val="18"/>
    </w:rPr>
  </w:style>
  <w:style w:type="character" w:customStyle="1" w:styleId="Char0">
    <w:name w:val="页脚 Char"/>
    <w:basedOn w:val="a0"/>
    <w:link w:val="a4"/>
    <w:uiPriority w:val="99"/>
    <w:rsid w:val="00E93AB8"/>
    <w:rPr>
      <w:sz w:val="18"/>
      <w:szCs w:val="18"/>
    </w:rPr>
  </w:style>
  <w:style w:type="paragraph" w:styleId="a5">
    <w:name w:val="List Paragraph"/>
    <w:basedOn w:val="a"/>
    <w:uiPriority w:val="34"/>
    <w:qFormat/>
    <w:rsid w:val="00341335"/>
    <w:pPr>
      <w:ind w:firstLineChars="200" w:firstLine="420"/>
    </w:pPr>
  </w:style>
  <w:style w:type="paragraph" w:styleId="a6">
    <w:name w:val="Balloon Text"/>
    <w:basedOn w:val="a"/>
    <w:link w:val="Char1"/>
    <w:uiPriority w:val="99"/>
    <w:semiHidden/>
    <w:unhideWhenUsed/>
    <w:rsid w:val="00130ACB"/>
    <w:rPr>
      <w:sz w:val="18"/>
      <w:szCs w:val="18"/>
    </w:rPr>
  </w:style>
  <w:style w:type="character" w:customStyle="1" w:styleId="Char1">
    <w:name w:val="批注框文本 Char"/>
    <w:basedOn w:val="a0"/>
    <w:link w:val="a6"/>
    <w:uiPriority w:val="99"/>
    <w:semiHidden/>
    <w:rsid w:val="00130ACB"/>
    <w:rPr>
      <w:kern w:val="2"/>
      <w:sz w:val="18"/>
      <w:szCs w:val="18"/>
    </w:rPr>
  </w:style>
  <w:style w:type="paragraph" w:styleId="a7">
    <w:name w:val="Plain Text"/>
    <w:basedOn w:val="a"/>
    <w:link w:val="Char2"/>
    <w:rsid w:val="00130ACB"/>
    <w:rPr>
      <w:rFonts w:ascii="宋体" w:hAnsi="Courier New" w:cs="Courier New"/>
      <w:szCs w:val="21"/>
    </w:rPr>
  </w:style>
  <w:style w:type="character" w:customStyle="1" w:styleId="Char2">
    <w:name w:val="纯文本 Char"/>
    <w:basedOn w:val="a0"/>
    <w:link w:val="a7"/>
    <w:rsid w:val="00130ACB"/>
    <w:rPr>
      <w:rFonts w:ascii="宋体" w:hAnsi="Courier New" w:cs="Courier New"/>
      <w:kern w:val="2"/>
      <w:sz w:val="21"/>
      <w:szCs w:val="21"/>
    </w:rPr>
  </w:style>
  <w:style w:type="character" w:styleId="a8">
    <w:name w:val="annotation reference"/>
    <w:basedOn w:val="a0"/>
    <w:uiPriority w:val="99"/>
    <w:semiHidden/>
    <w:unhideWhenUsed/>
    <w:rsid w:val="00283130"/>
    <w:rPr>
      <w:sz w:val="21"/>
      <w:szCs w:val="21"/>
    </w:rPr>
  </w:style>
  <w:style w:type="paragraph" w:styleId="a9">
    <w:name w:val="annotation text"/>
    <w:basedOn w:val="a"/>
    <w:link w:val="Char3"/>
    <w:unhideWhenUsed/>
    <w:qFormat/>
    <w:rsid w:val="00283130"/>
    <w:pPr>
      <w:jc w:val="left"/>
    </w:pPr>
  </w:style>
  <w:style w:type="character" w:customStyle="1" w:styleId="Char3">
    <w:name w:val="批注文字 Char"/>
    <w:basedOn w:val="a0"/>
    <w:link w:val="a9"/>
    <w:uiPriority w:val="99"/>
    <w:semiHidden/>
    <w:rsid w:val="00283130"/>
    <w:rPr>
      <w:kern w:val="2"/>
      <w:sz w:val="21"/>
      <w:szCs w:val="22"/>
    </w:rPr>
  </w:style>
  <w:style w:type="paragraph" w:styleId="aa">
    <w:name w:val="annotation subject"/>
    <w:basedOn w:val="a9"/>
    <w:next w:val="a9"/>
    <w:link w:val="Char4"/>
    <w:uiPriority w:val="99"/>
    <w:semiHidden/>
    <w:unhideWhenUsed/>
    <w:rsid w:val="00283130"/>
    <w:rPr>
      <w:b/>
      <w:bCs/>
    </w:rPr>
  </w:style>
  <w:style w:type="character" w:customStyle="1" w:styleId="Char4">
    <w:name w:val="批注主题 Char"/>
    <w:basedOn w:val="Char3"/>
    <w:link w:val="aa"/>
    <w:uiPriority w:val="99"/>
    <w:semiHidden/>
    <w:rsid w:val="00283130"/>
    <w:rPr>
      <w:b/>
      <w:bCs/>
      <w:kern w:val="2"/>
      <w:sz w:val="21"/>
      <w:szCs w:val="22"/>
    </w:rPr>
  </w:style>
  <w:style w:type="paragraph" w:styleId="ab">
    <w:name w:val="Revision"/>
    <w:hidden/>
    <w:uiPriority w:val="99"/>
    <w:semiHidden/>
    <w:rsid w:val="0066644C"/>
    <w:rPr>
      <w:kern w:val="2"/>
      <w:sz w:val="21"/>
      <w:szCs w:val="22"/>
    </w:rPr>
  </w:style>
  <w:style w:type="character" w:customStyle="1" w:styleId="read">
    <w:name w:val="read"/>
    <w:basedOn w:val="a0"/>
    <w:rsid w:val="00483528"/>
  </w:style>
</w:styles>
</file>

<file path=word/webSettings.xml><?xml version="1.0" encoding="utf-8"?>
<w:webSettings xmlns:r="http://schemas.openxmlformats.org/officeDocument/2006/relationships" xmlns:w="http://schemas.openxmlformats.org/wordprocessingml/2006/main">
  <w:divs>
    <w:div w:id="197559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CC2CE-7DF3-4FAD-97FA-DE033BEBD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530</Words>
  <Characters>3025</Characters>
  <Application>Microsoft Office Word</Application>
  <DocSecurity>4</DocSecurity>
  <Lines>25</Lines>
  <Paragraphs>7</Paragraphs>
  <ScaleCrop>false</ScaleCrop>
  <Company>E FUND</Company>
  <LinksUpToDate>false</LinksUpToDate>
  <CharactersWithSpaces>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曹传琪</dc:creator>
  <cp:keywords/>
  <dc:description/>
  <cp:lastModifiedBy>ZHONGM</cp:lastModifiedBy>
  <cp:revision>2</cp:revision>
  <dcterms:created xsi:type="dcterms:W3CDTF">2025-03-10T16:01:00Z</dcterms:created>
  <dcterms:modified xsi:type="dcterms:W3CDTF">2025-03-10T16:01:00Z</dcterms:modified>
</cp:coreProperties>
</file>