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D3" w:rsidRPr="00CE4862" w:rsidRDefault="00FD36D3" w:rsidP="00CE4862">
      <w:pPr>
        <w:spacing w:before="240" w:line="360" w:lineRule="auto"/>
        <w:jc w:val="center"/>
        <w:rPr>
          <w:rFonts w:ascii="Times New Roman" w:hAnsi="Times New Roman" w:cs="Times New Roman"/>
          <w:b/>
          <w:sz w:val="24"/>
        </w:rPr>
      </w:pPr>
      <w:r w:rsidRPr="00CE4862">
        <w:rPr>
          <w:rFonts w:ascii="Times New Roman" w:hAnsi="Times New Roman" w:cs="Times New Roman"/>
          <w:b/>
          <w:sz w:val="24"/>
        </w:rPr>
        <w:t>上银基金管理有限公司</w:t>
      </w:r>
    </w:p>
    <w:p w:rsidR="00233AA2" w:rsidRPr="000B3D89" w:rsidRDefault="00FD36D3" w:rsidP="00CE4862">
      <w:pPr>
        <w:spacing w:after="240" w:line="360" w:lineRule="auto"/>
        <w:jc w:val="center"/>
        <w:outlineLvl w:val="0"/>
        <w:rPr>
          <w:rFonts w:ascii="Times New Roman" w:hAnsi="Times New Roman" w:cs="Times New Roman"/>
          <w:b/>
          <w:sz w:val="24"/>
        </w:rPr>
      </w:pPr>
      <w:r w:rsidRPr="000B3D89">
        <w:rPr>
          <w:rFonts w:ascii="Times New Roman" w:hAnsi="Times New Roman" w:cs="Times New Roman" w:hint="eastAsia"/>
          <w:b/>
          <w:sz w:val="24"/>
        </w:rPr>
        <w:t>关于上银</w:t>
      </w:r>
      <w:r w:rsidR="0085729F">
        <w:rPr>
          <w:rFonts w:ascii="Times New Roman" w:hAnsi="Times New Roman" w:cs="Times New Roman" w:hint="eastAsia"/>
          <w:b/>
          <w:sz w:val="24"/>
        </w:rPr>
        <w:t>稳健优选</w:t>
      </w:r>
      <w:r w:rsidR="0085729F">
        <w:rPr>
          <w:rFonts w:ascii="Times New Roman" w:hAnsi="Times New Roman" w:cs="Times New Roman" w:hint="eastAsia"/>
          <w:b/>
          <w:sz w:val="24"/>
        </w:rPr>
        <w:t>12</w:t>
      </w:r>
      <w:r w:rsidR="0085729F">
        <w:rPr>
          <w:rFonts w:ascii="Times New Roman" w:hAnsi="Times New Roman" w:cs="Times New Roman" w:hint="eastAsia"/>
          <w:b/>
          <w:sz w:val="24"/>
        </w:rPr>
        <w:t>个月持有期混合型发起式基金中基金（</w:t>
      </w:r>
      <w:r w:rsidR="0085729F">
        <w:rPr>
          <w:rFonts w:ascii="Times New Roman" w:hAnsi="Times New Roman" w:cs="Times New Roman" w:hint="eastAsia"/>
          <w:b/>
          <w:sz w:val="24"/>
        </w:rPr>
        <w:t>FOF</w:t>
      </w:r>
      <w:r w:rsidR="0085729F">
        <w:rPr>
          <w:rFonts w:ascii="Times New Roman" w:hAnsi="Times New Roman" w:cs="Times New Roman" w:hint="eastAsia"/>
          <w:b/>
          <w:sz w:val="24"/>
        </w:rPr>
        <w:t>）</w:t>
      </w:r>
      <w:r w:rsidRPr="000B3D89">
        <w:rPr>
          <w:rFonts w:ascii="Times New Roman" w:hAnsi="Times New Roman" w:cs="Times New Roman" w:hint="eastAsia"/>
          <w:b/>
          <w:sz w:val="24"/>
        </w:rPr>
        <w:t>基金合同终止</w:t>
      </w:r>
      <w:r w:rsidR="00132E72">
        <w:rPr>
          <w:rFonts w:ascii="Times New Roman" w:hAnsi="Times New Roman" w:cs="Times New Roman" w:hint="eastAsia"/>
          <w:b/>
          <w:sz w:val="24"/>
        </w:rPr>
        <w:t>及基金财产清算的</w:t>
      </w:r>
      <w:r w:rsidRPr="000B3D89">
        <w:rPr>
          <w:rFonts w:ascii="Times New Roman" w:hAnsi="Times New Roman" w:cs="Times New Roman" w:hint="eastAsia"/>
          <w:b/>
          <w:sz w:val="24"/>
        </w:rPr>
        <w:t>公告</w:t>
      </w:r>
    </w:p>
    <w:p w:rsidR="00233AA2" w:rsidRPr="0085729F" w:rsidRDefault="00233AA2">
      <w:pPr>
        <w:spacing w:line="540" w:lineRule="exact"/>
        <w:rPr>
          <w:rFonts w:ascii="Times New Roman" w:eastAsia="仿宋" w:hAnsi="Times New Roman"/>
          <w:color w:val="000000" w:themeColor="text1"/>
          <w:sz w:val="24"/>
          <w:szCs w:val="24"/>
        </w:rPr>
      </w:pPr>
    </w:p>
    <w:p w:rsidR="00FD36D3" w:rsidRPr="00512476" w:rsidRDefault="003E64C9" w:rsidP="00512476">
      <w:pPr>
        <w:spacing w:line="360" w:lineRule="auto"/>
        <w:ind w:firstLineChars="200" w:firstLine="420"/>
        <w:rPr>
          <w:rFonts w:ascii="Times New Roman" w:hAnsi="Times New Roman" w:cs="Times New Roman"/>
        </w:rPr>
      </w:pPr>
      <w:r w:rsidRPr="000B3D89">
        <w:rPr>
          <w:rFonts w:ascii="Times New Roman" w:hAnsi="Times New Roman" w:cs="Times New Roman" w:hint="eastAsia"/>
        </w:rPr>
        <w:t>根据《中华人民共和国证券投资基金法》、《公开募集证券投资基金运作管理办法》、《</w:t>
      </w:r>
      <w:r w:rsidR="002B7900" w:rsidRPr="000B3D89">
        <w:rPr>
          <w:rFonts w:ascii="Times New Roman" w:hAnsi="Times New Roman" w:cs="Times New Roman" w:hint="eastAsia"/>
        </w:rPr>
        <w:t>上银</w:t>
      </w:r>
      <w:r w:rsidR="0085729F">
        <w:rPr>
          <w:rFonts w:ascii="Times New Roman" w:hAnsi="Times New Roman" w:cs="Times New Roman" w:hint="eastAsia"/>
        </w:rPr>
        <w:t>稳健优选</w:t>
      </w:r>
      <w:r w:rsidR="0085729F">
        <w:rPr>
          <w:rFonts w:ascii="Times New Roman" w:hAnsi="Times New Roman" w:cs="Times New Roman" w:hint="eastAsia"/>
        </w:rPr>
        <w:t>12</w:t>
      </w:r>
      <w:r w:rsidR="0085729F">
        <w:rPr>
          <w:rFonts w:ascii="Times New Roman" w:hAnsi="Times New Roman" w:cs="Times New Roman" w:hint="eastAsia"/>
        </w:rPr>
        <w:t>个月持有期混合型发起式基金中基金（</w:t>
      </w:r>
      <w:r w:rsidR="0085729F">
        <w:rPr>
          <w:rFonts w:ascii="Times New Roman" w:hAnsi="Times New Roman" w:cs="Times New Roman" w:hint="eastAsia"/>
        </w:rPr>
        <w:t>FOF</w:t>
      </w:r>
      <w:r w:rsidR="0085729F">
        <w:rPr>
          <w:rFonts w:ascii="Times New Roman" w:hAnsi="Times New Roman" w:cs="Times New Roman" w:hint="eastAsia"/>
        </w:rPr>
        <w:t>）</w:t>
      </w:r>
      <w:r w:rsidRPr="000B3D89">
        <w:rPr>
          <w:rFonts w:ascii="Times New Roman" w:hAnsi="Times New Roman" w:cs="Times New Roman" w:hint="eastAsia"/>
        </w:rPr>
        <w:t>基金合同》（以下简称“</w:t>
      </w:r>
      <w:r w:rsidR="00947775">
        <w:rPr>
          <w:rFonts w:ascii="Times New Roman" w:hAnsi="Times New Roman" w:cs="Times New Roman" w:hint="eastAsia"/>
        </w:rPr>
        <w:t>《</w:t>
      </w:r>
      <w:r w:rsidRPr="000B3D89">
        <w:rPr>
          <w:rFonts w:ascii="Times New Roman" w:hAnsi="Times New Roman" w:cs="Times New Roman" w:hint="eastAsia"/>
        </w:rPr>
        <w:t>基金合同</w:t>
      </w:r>
      <w:r w:rsidR="00947775">
        <w:rPr>
          <w:rFonts w:ascii="Times New Roman" w:hAnsi="Times New Roman" w:cs="Times New Roman" w:hint="eastAsia"/>
        </w:rPr>
        <w:t>》</w:t>
      </w:r>
      <w:r w:rsidRPr="000B3D89">
        <w:rPr>
          <w:rFonts w:ascii="Times New Roman" w:hAnsi="Times New Roman" w:cs="Times New Roman" w:hint="eastAsia"/>
        </w:rPr>
        <w:t>”）的有关规定，</w:t>
      </w:r>
      <w:r w:rsidR="002B7900" w:rsidRPr="000B3D89">
        <w:rPr>
          <w:rFonts w:ascii="Times New Roman" w:hAnsi="Times New Roman" w:cs="Times New Roman" w:hint="eastAsia"/>
        </w:rPr>
        <w:t>上银</w:t>
      </w:r>
      <w:r w:rsidR="0085729F">
        <w:rPr>
          <w:rFonts w:ascii="Times New Roman" w:hAnsi="Times New Roman" w:cs="Times New Roman" w:hint="eastAsia"/>
        </w:rPr>
        <w:t>稳健优选</w:t>
      </w:r>
      <w:r w:rsidR="0085729F">
        <w:rPr>
          <w:rFonts w:ascii="Times New Roman" w:hAnsi="Times New Roman" w:cs="Times New Roman" w:hint="eastAsia"/>
        </w:rPr>
        <w:t>12</w:t>
      </w:r>
      <w:r w:rsidR="0085729F">
        <w:rPr>
          <w:rFonts w:ascii="Times New Roman" w:hAnsi="Times New Roman" w:cs="Times New Roman" w:hint="eastAsia"/>
        </w:rPr>
        <w:t>个月持有期混合型发起式基金中基金（</w:t>
      </w:r>
      <w:r w:rsidR="0085729F">
        <w:rPr>
          <w:rFonts w:ascii="Times New Roman" w:hAnsi="Times New Roman" w:cs="Times New Roman" w:hint="eastAsia"/>
        </w:rPr>
        <w:t>FOF</w:t>
      </w:r>
      <w:r w:rsidR="0085729F">
        <w:rPr>
          <w:rFonts w:ascii="Times New Roman" w:hAnsi="Times New Roman" w:cs="Times New Roman" w:hint="eastAsia"/>
        </w:rPr>
        <w:t>）</w:t>
      </w:r>
      <w:r w:rsidR="00FD36D3" w:rsidRPr="000B3D89">
        <w:rPr>
          <w:rFonts w:ascii="Times New Roman" w:hAnsi="Times New Roman" w:cs="Times New Roman" w:hint="eastAsia"/>
        </w:rPr>
        <w:t>（以下简称“本基金”）</w:t>
      </w:r>
      <w:r w:rsidR="00CE4862">
        <w:rPr>
          <w:rFonts w:ascii="Times New Roman" w:hAnsi="Times New Roman" w:cs="Times New Roman" w:hint="eastAsia"/>
        </w:rPr>
        <w:t>出现了</w:t>
      </w:r>
      <w:r w:rsidR="002B7900" w:rsidRPr="000B3D89">
        <w:rPr>
          <w:rFonts w:ascii="Times New Roman" w:hAnsi="Times New Roman" w:cs="Times New Roman" w:hint="eastAsia"/>
        </w:rPr>
        <w:t>基金合同终止</w:t>
      </w:r>
      <w:r w:rsidR="00CE4862">
        <w:rPr>
          <w:rFonts w:ascii="Times New Roman" w:hAnsi="Times New Roman" w:cs="Times New Roman" w:hint="eastAsia"/>
        </w:rPr>
        <w:t>事由</w:t>
      </w:r>
      <w:r w:rsidR="002B7900" w:rsidRPr="000B3D89">
        <w:rPr>
          <w:rFonts w:ascii="Times New Roman" w:hAnsi="Times New Roman" w:cs="Times New Roman" w:hint="eastAsia"/>
        </w:rPr>
        <w:t>。</w:t>
      </w:r>
      <w:bookmarkStart w:id="0" w:name="_Hlk176781172"/>
      <w:r w:rsidR="00512476">
        <w:rPr>
          <w:rFonts w:ascii="Times New Roman" w:hAnsi="Times New Roman" w:cs="Times New Roman" w:hint="eastAsia"/>
        </w:rPr>
        <w:t>上银基金管理有限公司（以下简称“本基金管理人”或“本公司”）</w:t>
      </w:r>
      <w:r w:rsidR="00CE4862">
        <w:rPr>
          <w:rFonts w:ascii="Times New Roman" w:hAnsi="Times New Roman" w:cs="Times New Roman" w:hint="eastAsia"/>
        </w:rPr>
        <w:t>应当在基金合同终止事由出现后，按照约定程序</w:t>
      </w:r>
      <w:r w:rsidR="00BC78A3">
        <w:rPr>
          <w:rFonts w:ascii="Times New Roman" w:hAnsi="Times New Roman" w:cs="Times New Roman" w:hint="eastAsia"/>
        </w:rPr>
        <w:t>进行清算并</w:t>
      </w:r>
      <w:r w:rsidR="00CE4862">
        <w:rPr>
          <w:rFonts w:ascii="Times New Roman" w:hAnsi="Times New Roman" w:cs="Times New Roman" w:hint="eastAsia"/>
        </w:rPr>
        <w:t>终止本基金《基金合同》，无须召开基金份额持有人大会。现</w:t>
      </w:r>
      <w:r w:rsidR="00512476">
        <w:rPr>
          <w:rFonts w:ascii="Times New Roman" w:hAnsi="Times New Roman" w:cs="Times New Roman" w:hint="eastAsia"/>
        </w:rPr>
        <w:t>此</w:t>
      </w:r>
      <w:r w:rsidR="002B7900" w:rsidRPr="000B3D89">
        <w:rPr>
          <w:rFonts w:ascii="Times New Roman" w:hAnsi="Times New Roman" w:cs="Times New Roman" w:hint="eastAsia"/>
        </w:rPr>
        <w:t>将</w:t>
      </w:r>
      <w:r w:rsidR="00FD36D3" w:rsidRPr="000B3D89">
        <w:rPr>
          <w:rFonts w:ascii="Times New Roman" w:hAnsi="Times New Roman" w:cs="Times New Roman" w:hint="eastAsia"/>
        </w:rPr>
        <w:t>相关事项公告如下：</w:t>
      </w:r>
    </w:p>
    <w:bookmarkEnd w:id="0"/>
    <w:p w:rsidR="002B7900" w:rsidRDefault="002B7900" w:rsidP="00FD36D3">
      <w:pPr>
        <w:spacing w:line="360" w:lineRule="auto"/>
        <w:ind w:firstLineChars="200" w:firstLine="480"/>
        <w:rPr>
          <w:rFonts w:asciiTheme="majorBidi" w:hAnsiTheme="majorBidi" w:cstheme="majorBidi"/>
          <w:sz w:val="24"/>
          <w:szCs w:val="24"/>
        </w:rPr>
      </w:pPr>
    </w:p>
    <w:p w:rsidR="002B7900" w:rsidRDefault="002B7900" w:rsidP="000B3D89">
      <w:pPr>
        <w:numPr>
          <w:ilvl w:val="0"/>
          <w:numId w:val="1"/>
        </w:numPr>
        <w:spacing w:line="360" w:lineRule="auto"/>
        <w:ind w:left="0" w:firstLineChars="200" w:firstLine="422"/>
        <w:jc w:val="left"/>
        <w:rPr>
          <w:rFonts w:ascii="Times New Roman" w:hAnsi="Times New Roman" w:cs="Times New Roman"/>
          <w:b/>
          <w:bCs/>
        </w:rPr>
      </w:pPr>
      <w:r w:rsidRPr="000B3D89">
        <w:rPr>
          <w:rFonts w:ascii="Times New Roman" w:hAnsi="Times New Roman" w:cs="Times New Roman" w:hint="eastAsia"/>
          <w:b/>
          <w:bCs/>
        </w:rPr>
        <w:t>本基金基本信息</w:t>
      </w:r>
    </w:p>
    <w:p w:rsid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基金名称</w:t>
      </w:r>
      <w:r w:rsidRPr="000B3D89">
        <w:rPr>
          <w:rFonts w:ascii="Times New Roman" w:hAnsi="Times New Roman" w:cs="Times New Roman" w:hint="eastAsia"/>
        </w:rPr>
        <w:t>：上银</w:t>
      </w:r>
      <w:r w:rsidR="0085729F">
        <w:rPr>
          <w:rFonts w:ascii="Times New Roman" w:hAnsi="Times New Roman" w:cs="Times New Roman" w:hint="eastAsia"/>
        </w:rPr>
        <w:t>稳健优选</w:t>
      </w:r>
      <w:r w:rsidR="0085729F">
        <w:rPr>
          <w:rFonts w:ascii="Times New Roman" w:hAnsi="Times New Roman" w:cs="Times New Roman" w:hint="eastAsia"/>
        </w:rPr>
        <w:t>12</w:t>
      </w:r>
      <w:r w:rsidR="0085729F">
        <w:rPr>
          <w:rFonts w:ascii="Times New Roman" w:hAnsi="Times New Roman" w:cs="Times New Roman" w:hint="eastAsia"/>
        </w:rPr>
        <w:t>个月持有期混合型发起式基金中基金（</w:t>
      </w:r>
      <w:r w:rsidR="0085729F">
        <w:rPr>
          <w:rFonts w:ascii="Times New Roman" w:hAnsi="Times New Roman" w:cs="Times New Roman" w:hint="eastAsia"/>
        </w:rPr>
        <w:t>FOF</w:t>
      </w:r>
      <w:r w:rsidR="0085729F">
        <w:rPr>
          <w:rFonts w:ascii="Times New Roman" w:hAnsi="Times New Roman" w:cs="Times New Roman" w:hint="eastAsia"/>
        </w:rPr>
        <w:t>）</w:t>
      </w:r>
    </w:p>
    <w:p w:rsid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基金主代码：</w:t>
      </w:r>
      <w:r>
        <w:rPr>
          <w:rFonts w:ascii="Times New Roman" w:hAnsi="Times New Roman" w:cs="Times New Roman" w:hint="eastAsia"/>
        </w:rPr>
        <w:t xml:space="preserve"> </w:t>
      </w:r>
      <w:r w:rsidR="0085729F">
        <w:rPr>
          <w:rFonts w:ascii="Times New Roman" w:hAnsi="Times New Roman" w:cs="Times New Roman" w:hint="eastAsia"/>
        </w:rPr>
        <w:t>013397</w:t>
      </w:r>
    </w:p>
    <w:p w:rsidR="000B3D89" w:rsidRP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基金运作方式：</w:t>
      </w:r>
      <w:r w:rsidRPr="000B3D89">
        <w:rPr>
          <w:rFonts w:ascii="Times New Roman" w:hAnsi="Times New Roman" w:cs="Times New Roman" w:hint="eastAsia"/>
        </w:rPr>
        <w:t>契约型开放式</w:t>
      </w:r>
      <w:r w:rsidR="00BC78A3">
        <w:rPr>
          <w:rFonts w:ascii="Times New Roman" w:hAnsi="Times New Roman" w:cs="Times New Roman" w:hint="eastAsia"/>
        </w:rPr>
        <w:t>，对</w:t>
      </w:r>
      <w:r w:rsidR="00271FCD">
        <w:rPr>
          <w:rFonts w:ascii="Times New Roman" w:hAnsi="Times New Roman" w:cs="Times New Roman" w:hint="eastAsia"/>
        </w:rPr>
        <w:t>于</w:t>
      </w:r>
      <w:r w:rsidR="00BC78A3">
        <w:rPr>
          <w:rFonts w:ascii="Times New Roman" w:hAnsi="Times New Roman" w:cs="Times New Roman" w:hint="eastAsia"/>
        </w:rPr>
        <w:t>每份基金份额设置</w:t>
      </w:r>
      <w:r w:rsidR="00D07C33" w:rsidRPr="00D07C33">
        <w:rPr>
          <w:rFonts w:ascii="Times New Roman" w:hAnsi="Times New Roman" w:cs="Times New Roman" w:hint="eastAsia"/>
        </w:rPr>
        <w:t>12</w:t>
      </w:r>
      <w:r w:rsidR="00D07C33" w:rsidRPr="00D07C33">
        <w:rPr>
          <w:rFonts w:ascii="Times New Roman" w:hAnsi="Times New Roman" w:cs="Times New Roman" w:hint="eastAsia"/>
        </w:rPr>
        <w:t>个月</w:t>
      </w:r>
      <w:r w:rsidR="00BC78A3">
        <w:rPr>
          <w:rFonts w:ascii="Times New Roman" w:hAnsi="Times New Roman" w:cs="Times New Roman" w:hint="eastAsia"/>
        </w:rPr>
        <w:t>的最短持有期</w:t>
      </w:r>
    </w:p>
    <w:p w:rsid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基金合同生效日：</w:t>
      </w:r>
      <w:r w:rsidR="0085729F">
        <w:rPr>
          <w:rFonts w:ascii="Times New Roman" w:hAnsi="Times New Roman" w:cs="Times New Roman" w:hint="eastAsia"/>
        </w:rPr>
        <w:t>2022</w:t>
      </w:r>
      <w:r>
        <w:rPr>
          <w:rFonts w:ascii="Times New Roman" w:hAnsi="Times New Roman" w:cs="Times New Roman" w:hint="eastAsia"/>
        </w:rPr>
        <w:t>年</w:t>
      </w:r>
      <w:r w:rsidR="0085729F">
        <w:rPr>
          <w:rFonts w:ascii="Times New Roman" w:hAnsi="Times New Roman" w:cs="Times New Roman" w:hint="eastAsia"/>
        </w:rPr>
        <w:t>3</w:t>
      </w:r>
      <w:r>
        <w:rPr>
          <w:rFonts w:ascii="Times New Roman" w:hAnsi="Times New Roman" w:cs="Times New Roman" w:hint="eastAsia"/>
        </w:rPr>
        <w:t>月</w:t>
      </w:r>
      <w:r w:rsidR="0085729F">
        <w:rPr>
          <w:rFonts w:ascii="Times New Roman" w:hAnsi="Times New Roman" w:cs="Times New Roman" w:hint="eastAsia"/>
        </w:rPr>
        <w:t>3</w:t>
      </w:r>
      <w:r>
        <w:rPr>
          <w:rFonts w:ascii="Times New Roman" w:hAnsi="Times New Roman" w:cs="Times New Roman" w:hint="eastAsia"/>
        </w:rPr>
        <w:t>日</w:t>
      </w:r>
    </w:p>
    <w:p w:rsid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基金管理人名称：上银基金管理有限公司</w:t>
      </w:r>
    </w:p>
    <w:p w:rsidR="000B3D89" w:rsidRPr="000B3D89" w:rsidRDefault="000B3D89" w:rsidP="000B3D89">
      <w:pPr>
        <w:spacing w:line="360" w:lineRule="auto"/>
        <w:ind w:firstLineChars="200" w:firstLine="420"/>
        <w:rPr>
          <w:rFonts w:ascii="Times New Roman" w:hAnsi="Times New Roman" w:cs="Times New Roman"/>
        </w:rPr>
      </w:pPr>
      <w:r>
        <w:rPr>
          <w:rFonts w:ascii="Times New Roman" w:hAnsi="Times New Roman" w:cs="Times New Roman" w:hint="eastAsia"/>
        </w:rPr>
        <w:t>基金托管人</w:t>
      </w:r>
      <w:r w:rsidR="00947775">
        <w:rPr>
          <w:rFonts w:ascii="Times New Roman" w:hAnsi="Times New Roman" w:cs="Times New Roman" w:hint="eastAsia"/>
        </w:rPr>
        <w:t>名称</w:t>
      </w:r>
      <w:r>
        <w:rPr>
          <w:rFonts w:ascii="Times New Roman" w:hAnsi="Times New Roman" w:cs="Times New Roman" w:hint="eastAsia"/>
        </w:rPr>
        <w:t>：</w:t>
      </w:r>
      <w:r w:rsidR="0085729F">
        <w:rPr>
          <w:rFonts w:ascii="Times New Roman" w:hAnsi="Times New Roman" w:cs="Times New Roman" w:hint="eastAsia"/>
        </w:rPr>
        <w:t>交通</w:t>
      </w:r>
      <w:r>
        <w:rPr>
          <w:rFonts w:ascii="Times New Roman" w:hAnsi="Times New Roman" w:cs="Times New Roman" w:hint="eastAsia"/>
        </w:rPr>
        <w:t>银行股份有限公司</w:t>
      </w:r>
    </w:p>
    <w:p w:rsidR="000B3D89" w:rsidRPr="000B3D89" w:rsidRDefault="000B3D89" w:rsidP="000B3D89">
      <w:pPr>
        <w:spacing w:line="360" w:lineRule="auto"/>
        <w:jc w:val="left"/>
        <w:rPr>
          <w:rFonts w:ascii="Times New Roman" w:hAnsi="Times New Roman" w:cs="Times New Roman"/>
          <w:b/>
          <w:bCs/>
        </w:rPr>
      </w:pPr>
    </w:p>
    <w:p w:rsidR="002B7900" w:rsidRDefault="002B7900" w:rsidP="000B3D89">
      <w:pPr>
        <w:numPr>
          <w:ilvl w:val="0"/>
          <w:numId w:val="1"/>
        </w:numPr>
        <w:spacing w:line="360" w:lineRule="auto"/>
        <w:ind w:left="0" w:firstLineChars="200" w:firstLine="422"/>
        <w:jc w:val="left"/>
        <w:rPr>
          <w:rFonts w:ascii="Times New Roman" w:hAnsi="Times New Roman" w:cs="Times New Roman"/>
          <w:b/>
          <w:bCs/>
        </w:rPr>
      </w:pPr>
      <w:r w:rsidRPr="000B3D89">
        <w:rPr>
          <w:rFonts w:ascii="Times New Roman" w:hAnsi="Times New Roman" w:cs="Times New Roman" w:hint="eastAsia"/>
          <w:b/>
          <w:bCs/>
        </w:rPr>
        <w:t>基金合同终止情形</w:t>
      </w:r>
    </w:p>
    <w:p w:rsidR="000B3D89" w:rsidRDefault="00947775" w:rsidP="00947775">
      <w:pPr>
        <w:spacing w:line="360" w:lineRule="auto"/>
        <w:ind w:firstLineChars="200" w:firstLine="420"/>
        <w:rPr>
          <w:rFonts w:ascii="Times New Roman" w:hAnsi="Times New Roman" w:cs="Times New Roman"/>
        </w:rPr>
      </w:pPr>
      <w:r w:rsidRPr="00947775">
        <w:rPr>
          <w:rFonts w:ascii="Times New Roman" w:hAnsi="Times New Roman" w:cs="Times New Roman" w:hint="eastAsia"/>
        </w:rPr>
        <w:t>本基金《基金合同》</w:t>
      </w:r>
      <w:r>
        <w:rPr>
          <w:rFonts w:ascii="Times New Roman" w:hAnsi="Times New Roman" w:cs="Times New Roman" w:hint="eastAsia"/>
        </w:rPr>
        <w:t>“第五部分</w:t>
      </w:r>
      <w:r>
        <w:rPr>
          <w:rFonts w:ascii="Times New Roman" w:hAnsi="Times New Roman" w:cs="Times New Roman" w:hint="eastAsia"/>
        </w:rPr>
        <w:t xml:space="preserve"> </w:t>
      </w:r>
      <w:r>
        <w:rPr>
          <w:rFonts w:ascii="Times New Roman" w:hAnsi="Times New Roman" w:cs="Times New Roman" w:hint="eastAsia"/>
        </w:rPr>
        <w:t>基金备案”中约定：</w:t>
      </w:r>
    </w:p>
    <w:p w:rsidR="00947775" w:rsidRDefault="00947775" w:rsidP="00947775">
      <w:pPr>
        <w:spacing w:line="360" w:lineRule="auto"/>
        <w:ind w:firstLineChars="200" w:firstLine="420"/>
        <w:rPr>
          <w:rFonts w:ascii="Times New Roman" w:hAnsi="Times New Roman" w:cs="Times New Roman"/>
        </w:rPr>
      </w:pPr>
      <w:r>
        <w:rPr>
          <w:rFonts w:ascii="Times New Roman" w:hAnsi="Times New Roman" w:cs="Times New Roman" w:hint="eastAsia"/>
        </w:rPr>
        <w:t>“</w:t>
      </w:r>
      <w:r w:rsidR="007F07B7" w:rsidRPr="007F07B7">
        <w:rPr>
          <w:rFonts w:ascii="Times New Roman" w:hAnsi="Times New Roman" w:cs="Times New Roman" w:hint="eastAsia"/>
        </w:rPr>
        <w:t>《基金合同》生效之日起三年后的对应日，若基金规模低于</w:t>
      </w:r>
      <w:r w:rsidR="007F07B7" w:rsidRPr="007F07B7">
        <w:rPr>
          <w:rFonts w:ascii="Times New Roman" w:hAnsi="Times New Roman" w:cs="Times New Roman" w:hint="eastAsia"/>
        </w:rPr>
        <w:t xml:space="preserve"> 2 </w:t>
      </w:r>
      <w:r w:rsidR="007F07B7" w:rsidRPr="007F07B7">
        <w:rPr>
          <w:rFonts w:ascii="Times New Roman" w:hAnsi="Times New Roman" w:cs="Times New Roman" w:hint="eastAsia"/>
        </w:rPr>
        <w:t>亿元人民币的，基金合同自动终止，并应当按照本基金合同约定的程序进行清算，且不得通过召开基金份额持有人大会延续基金合同期限。</w:t>
      </w:r>
      <w:r>
        <w:rPr>
          <w:rFonts w:ascii="Times New Roman" w:hAnsi="Times New Roman" w:cs="Times New Roman" w:hint="eastAsia"/>
        </w:rPr>
        <w:t>”</w:t>
      </w:r>
    </w:p>
    <w:p w:rsidR="00947775" w:rsidRPr="00947775" w:rsidRDefault="005A5454" w:rsidP="00947775">
      <w:pPr>
        <w:spacing w:line="360" w:lineRule="auto"/>
        <w:ind w:firstLineChars="200" w:firstLine="420"/>
        <w:rPr>
          <w:rFonts w:ascii="Times New Roman" w:hAnsi="Times New Roman" w:cs="Times New Roman"/>
        </w:rPr>
      </w:pPr>
      <w:r w:rsidRPr="005A5454">
        <w:rPr>
          <w:rFonts w:ascii="Times New Roman" w:hAnsi="Times New Roman" w:cs="Times New Roman" w:hint="eastAsia"/>
        </w:rPr>
        <w:t>本基金的</w:t>
      </w:r>
      <w:r w:rsidR="007B3A88">
        <w:rPr>
          <w:rFonts w:ascii="Times New Roman" w:hAnsi="Times New Roman" w:cs="Times New Roman" w:hint="eastAsia"/>
        </w:rPr>
        <w:t>《</w:t>
      </w:r>
      <w:r w:rsidRPr="005A5454">
        <w:rPr>
          <w:rFonts w:ascii="Times New Roman" w:hAnsi="Times New Roman" w:cs="Times New Roman" w:hint="eastAsia"/>
        </w:rPr>
        <w:t>基金合同</w:t>
      </w:r>
      <w:r w:rsidR="007B3A88">
        <w:rPr>
          <w:rFonts w:ascii="Times New Roman" w:hAnsi="Times New Roman" w:cs="Times New Roman" w:hint="eastAsia"/>
        </w:rPr>
        <w:t>》</w:t>
      </w:r>
      <w:r w:rsidRPr="005A5454">
        <w:rPr>
          <w:rFonts w:ascii="Times New Roman" w:hAnsi="Times New Roman" w:cs="Times New Roman" w:hint="eastAsia"/>
        </w:rPr>
        <w:t>生效日为</w:t>
      </w:r>
      <w:r w:rsidR="007F07B7" w:rsidRPr="005A5454">
        <w:rPr>
          <w:rFonts w:ascii="Times New Roman" w:hAnsi="Times New Roman" w:cs="Times New Roman" w:hint="eastAsia"/>
        </w:rPr>
        <w:t>202</w:t>
      </w:r>
      <w:r w:rsidR="007F07B7">
        <w:rPr>
          <w:rFonts w:ascii="Times New Roman" w:hAnsi="Times New Roman" w:cs="Times New Roman" w:hint="eastAsia"/>
        </w:rPr>
        <w:t>2</w:t>
      </w:r>
      <w:r w:rsidRPr="005A5454">
        <w:rPr>
          <w:rFonts w:ascii="Times New Roman" w:hAnsi="Times New Roman" w:cs="Times New Roman" w:hint="eastAsia"/>
        </w:rPr>
        <w:t>年</w:t>
      </w:r>
      <w:r w:rsidR="007F07B7">
        <w:rPr>
          <w:rFonts w:ascii="Times New Roman" w:hAnsi="Times New Roman" w:cs="Times New Roman" w:hint="eastAsia"/>
        </w:rPr>
        <w:t>3</w:t>
      </w:r>
      <w:r w:rsidRPr="005A5454">
        <w:rPr>
          <w:rFonts w:ascii="Times New Roman" w:hAnsi="Times New Roman" w:cs="Times New Roman" w:hint="eastAsia"/>
        </w:rPr>
        <w:t>月</w:t>
      </w:r>
      <w:r w:rsidR="007F07B7">
        <w:rPr>
          <w:rFonts w:ascii="Times New Roman" w:hAnsi="Times New Roman" w:cs="Times New Roman" w:hint="eastAsia"/>
        </w:rPr>
        <w:t>3</w:t>
      </w:r>
      <w:r w:rsidRPr="005A5454">
        <w:rPr>
          <w:rFonts w:ascii="Times New Roman" w:hAnsi="Times New Roman" w:cs="Times New Roman" w:hint="eastAsia"/>
        </w:rPr>
        <w:t>日，</w:t>
      </w:r>
      <w:r w:rsidR="007B3A88">
        <w:rPr>
          <w:rFonts w:ascii="Times New Roman" w:hAnsi="Times New Roman" w:cs="Times New Roman" w:hint="eastAsia"/>
        </w:rPr>
        <w:t>《</w:t>
      </w:r>
      <w:r w:rsidRPr="005A5454">
        <w:rPr>
          <w:rFonts w:ascii="Times New Roman" w:hAnsi="Times New Roman" w:cs="Times New Roman" w:hint="eastAsia"/>
        </w:rPr>
        <w:t>基金合同</w:t>
      </w:r>
      <w:r w:rsidR="007B3A88">
        <w:rPr>
          <w:rFonts w:ascii="Times New Roman" w:hAnsi="Times New Roman" w:cs="Times New Roman" w:hint="eastAsia"/>
        </w:rPr>
        <w:t>》</w:t>
      </w:r>
      <w:r w:rsidRPr="005A5454">
        <w:rPr>
          <w:rFonts w:ascii="Times New Roman" w:hAnsi="Times New Roman" w:cs="Times New Roman" w:hint="eastAsia"/>
        </w:rPr>
        <w:t>生效之日起三年后的对应日为</w:t>
      </w:r>
      <w:r w:rsidR="007F07B7" w:rsidRPr="005A5454">
        <w:rPr>
          <w:rFonts w:ascii="Times New Roman" w:hAnsi="Times New Roman" w:cs="Times New Roman" w:hint="eastAsia"/>
        </w:rPr>
        <w:t>202</w:t>
      </w:r>
      <w:r w:rsidR="007F07B7">
        <w:rPr>
          <w:rFonts w:ascii="Times New Roman" w:hAnsi="Times New Roman" w:cs="Times New Roman" w:hint="eastAsia"/>
        </w:rPr>
        <w:t>5</w:t>
      </w:r>
      <w:r w:rsidRPr="005A5454">
        <w:rPr>
          <w:rFonts w:ascii="Times New Roman" w:hAnsi="Times New Roman" w:cs="Times New Roman" w:hint="eastAsia"/>
        </w:rPr>
        <w:t>年</w:t>
      </w:r>
      <w:r w:rsidR="007F07B7">
        <w:rPr>
          <w:rFonts w:ascii="Times New Roman" w:hAnsi="Times New Roman" w:cs="Times New Roman" w:hint="eastAsia"/>
        </w:rPr>
        <w:t>3</w:t>
      </w:r>
      <w:r w:rsidRPr="005A5454">
        <w:rPr>
          <w:rFonts w:ascii="Times New Roman" w:hAnsi="Times New Roman" w:cs="Times New Roman" w:hint="eastAsia"/>
        </w:rPr>
        <w:t>月</w:t>
      </w:r>
      <w:r w:rsidR="007F07B7">
        <w:rPr>
          <w:rFonts w:ascii="Times New Roman" w:hAnsi="Times New Roman" w:cs="Times New Roman" w:hint="eastAsia"/>
        </w:rPr>
        <w:t>3</w:t>
      </w:r>
      <w:r w:rsidRPr="005A5454">
        <w:rPr>
          <w:rFonts w:ascii="Times New Roman" w:hAnsi="Times New Roman" w:cs="Times New Roman" w:hint="eastAsia"/>
        </w:rPr>
        <w:t>日。</w:t>
      </w:r>
      <w:r w:rsidR="00947775">
        <w:rPr>
          <w:rFonts w:ascii="Times New Roman" w:hAnsi="Times New Roman" w:cs="Times New Roman" w:hint="eastAsia"/>
        </w:rPr>
        <w:t>截至</w:t>
      </w:r>
      <w:r w:rsidR="007F07B7">
        <w:rPr>
          <w:rFonts w:ascii="Times New Roman" w:hAnsi="Times New Roman" w:cs="Times New Roman" w:hint="eastAsia"/>
        </w:rPr>
        <w:t>2025</w:t>
      </w:r>
      <w:r w:rsidR="00947775">
        <w:rPr>
          <w:rFonts w:ascii="Times New Roman" w:hAnsi="Times New Roman" w:cs="Times New Roman" w:hint="eastAsia"/>
        </w:rPr>
        <w:t>年</w:t>
      </w:r>
      <w:r w:rsidR="007F07B7">
        <w:rPr>
          <w:rFonts w:ascii="Times New Roman" w:hAnsi="Times New Roman" w:cs="Times New Roman" w:hint="eastAsia"/>
        </w:rPr>
        <w:t>3</w:t>
      </w:r>
      <w:r w:rsidR="00947775">
        <w:rPr>
          <w:rFonts w:ascii="Times New Roman" w:hAnsi="Times New Roman" w:cs="Times New Roman" w:hint="eastAsia"/>
        </w:rPr>
        <w:t>月</w:t>
      </w:r>
      <w:r w:rsidR="007F07B7">
        <w:rPr>
          <w:rFonts w:ascii="Times New Roman" w:hAnsi="Times New Roman" w:cs="Times New Roman" w:hint="eastAsia"/>
        </w:rPr>
        <w:t>3</w:t>
      </w:r>
      <w:r w:rsidR="00947775">
        <w:rPr>
          <w:rFonts w:ascii="Times New Roman" w:hAnsi="Times New Roman" w:cs="Times New Roman" w:hint="eastAsia"/>
        </w:rPr>
        <w:t>日日终，本基金的基金规模低于</w:t>
      </w:r>
      <w:r w:rsidR="00947775">
        <w:rPr>
          <w:rFonts w:ascii="Times New Roman" w:hAnsi="Times New Roman" w:cs="Times New Roman" w:hint="eastAsia"/>
        </w:rPr>
        <w:t>2</w:t>
      </w:r>
      <w:r w:rsidR="00947775">
        <w:rPr>
          <w:rFonts w:ascii="Times New Roman" w:hAnsi="Times New Roman" w:cs="Times New Roman" w:hint="eastAsia"/>
        </w:rPr>
        <w:t>亿元人民币，</w:t>
      </w:r>
      <w:r w:rsidR="00550B04">
        <w:rPr>
          <w:rFonts w:ascii="Times New Roman" w:hAnsi="Times New Roman" w:cs="Times New Roman" w:hint="eastAsia"/>
        </w:rPr>
        <w:t>已</w:t>
      </w:r>
      <w:r w:rsidR="00947775">
        <w:rPr>
          <w:rFonts w:ascii="Times New Roman" w:hAnsi="Times New Roman" w:cs="Times New Roman" w:hint="eastAsia"/>
        </w:rPr>
        <w:t>触发《基金合同》终止情形，</w:t>
      </w:r>
      <w:r w:rsidR="00550B04">
        <w:rPr>
          <w:rFonts w:ascii="Times New Roman" w:hAnsi="Times New Roman" w:cs="Times New Roman" w:hint="eastAsia"/>
        </w:rPr>
        <w:t>本基金</w:t>
      </w:r>
      <w:r w:rsidR="00947775">
        <w:rPr>
          <w:rFonts w:ascii="Times New Roman" w:hAnsi="Times New Roman" w:cs="Times New Roman" w:hint="eastAsia"/>
        </w:rPr>
        <w:t>《基金合同》自动终止。本基金管理人</w:t>
      </w:r>
      <w:r w:rsidR="00550B04">
        <w:rPr>
          <w:rFonts w:ascii="Times New Roman" w:hAnsi="Times New Roman" w:cs="Times New Roman" w:hint="eastAsia"/>
        </w:rPr>
        <w:t>根据</w:t>
      </w:r>
      <w:r w:rsidR="00947775">
        <w:rPr>
          <w:rFonts w:ascii="Times New Roman" w:hAnsi="Times New Roman" w:cs="Times New Roman" w:hint="eastAsia"/>
        </w:rPr>
        <w:t>相关法律法规以及本基金《基金合同》对本基金进行基金财产清算</w:t>
      </w:r>
      <w:r>
        <w:rPr>
          <w:rFonts w:ascii="Times New Roman" w:hAnsi="Times New Roman" w:cs="Times New Roman" w:hint="eastAsia"/>
        </w:rPr>
        <w:t>并终止《基金合同》</w:t>
      </w:r>
      <w:r w:rsidR="00947775">
        <w:rPr>
          <w:rFonts w:ascii="Times New Roman" w:hAnsi="Times New Roman" w:cs="Times New Roman" w:hint="eastAsia"/>
        </w:rPr>
        <w:t>，无须召开基</w:t>
      </w:r>
      <w:r w:rsidR="00947775">
        <w:rPr>
          <w:rFonts w:ascii="Times New Roman" w:hAnsi="Times New Roman" w:cs="Times New Roman" w:hint="eastAsia"/>
        </w:rPr>
        <w:lastRenderedPageBreak/>
        <w:t>金份额持有人大会</w:t>
      </w:r>
      <w:r w:rsidR="00550B04">
        <w:rPr>
          <w:rFonts w:ascii="Times New Roman" w:hAnsi="Times New Roman" w:cs="Times New Roman" w:hint="eastAsia"/>
        </w:rPr>
        <w:t>表决</w:t>
      </w:r>
      <w:r w:rsidR="00947775">
        <w:rPr>
          <w:rFonts w:ascii="Times New Roman" w:hAnsi="Times New Roman" w:cs="Times New Roman" w:hint="eastAsia"/>
        </w:rPr>
        <w:t>。</w:t>
      </w:r>
    </w:p>
    <w:p w:rsidR="000B3D89" w:rsidRPr="00947775" w:rsidRDefault="000B3D89" w:rsidP="000B3D89">
      <w:pPr>
        <w:spacing w:line="360" w:lineRule="auto"/>
        <w:jc w:val="left"/>
        <w:rPr>
          <w:rFonts w:ascii="Times New Roman" w:hAnsi="Times New Roman" w:cs="Times New Roman"/>
          <w:b/>
          <w:bCs/>
        </w:rPr>
      </w:pPr>
    </w:p>
    <w:p w:rsidR="00550B04" w:rsidRDefault="00550B04" w:rsidP="000B3D89">
      <w:pPr>
        <w:numPr>
          <w:ilvl w:val="0"/>
          <w:numId w:val="1"/>
        </w:numPr>
        <w:spacing w:line="360" w:lineRule="auto"/>
        <w:ind w:left="0" w:firstLineChars="200" w:firstLine="422"/>
        <w:jc w:val="left"/>
        <w:rPr>
          <w:rFonts w:ascii="Times New Roman" w:hAnsi="Times New Roman" w:cs="Times New Roman"/>
          <w:b/>
          <w:bCs/>
        </w:rPr>
      </w:pPr>
      <w:r>
        <w:rPr>
          <w:rFonts w:ascii="Times New Roman" w:hAnsi="Times New Roman" w:cs="Times New Roman" w:hint="eastAsia"/>
          <w:b/>
          <w:bCs/>
        </w:rPr>
        <w:t>基金财产的清算</w:t>
      </w:r>
    </w:p>
    <w:p w:rsidR="00550B04" w:rsidRPr="00550B04" w:rsidRDefault="00550B04" w:rsidP="00550B04">
      <w:pPr>
        <w:spacing w:line="360" w:lineRule="auto"/>
        <w:ind w:firstLineChars="200" w:firstLine="420"/>
        <w:rPr>
          <w:rFonts w:ascii="Times New Roman" w:hAnsi="Times New Roman" w:cs="Times New Roman"/>
        </w:rPr>
      </w:pPr>
      <w:r>
        <w:rPr>
          <w:rFonts w:ascii="Times New Roman" w:hAnsi="Times New Roman" w:cs="Times New Roman" w:hint="eastAsia"/>
        </w:rPr>
        <w:t>（一）</w:t>
      </w:r>
      <w:r w:rsidRPr="00550B04">
        <w:rPr>
          <w:rFonts w:ascii="Times New Roman" w:hAnsi="Times New Roman" w:cs="Times New Roman" w:hint="eastAsia"/>
        </w:rPr>
        <w:t>基金财产的清算</w:t>
      </w:r>
    </w:p>
    <w:p w:rsidR="00550B04" w:rsidRPr="00550B04" w:rsidRDefault="00550B04" w:rsidP="00550B04">
      <w:pPr>
        <w:spacing w:line="360" w:lineRule="auto"/>
        <w:ind w:firstLineChars="200" w:firstLine="420"/>
        <w:rPr>
          <w:rFonts w:ascii="Times New Roman" w:hAnsi="Times New Roman" w:cs="Times New Roman"/>
        </w:rPr>
      </w:pPr>
      <w:r w:rsidRPr="00550B04">
        <w:rPr>
          <w:rFonts w:ascii="Times New Roman" w:hAnsi="Times New Roman" w:cs="Times New Roman" w:hint="eastAsia"/>
        </w:rPr>
        <w:t>1</w:t>
      </w:r>
      <w:r w:rsidRPr="00550B04">
        <w:rPr>
          <w:rFonts w:ascii="Times New Roman" w:hAnsi="Times New Roman" w:cs="Times New Roman" w:hint="eastAsia"/>
        </w:rPr>
        <w:t>、基金财产清算小组：</w:t>
      </w:r>
      <w:r w:rsidR="007F07B7" w:rsidRPr="007F07B7">
        <w:rPr>
          <w:rFonts w:ascii="Times New Roman" w:hAnsi="Times New Roman" w:cs="Times New Roman" w:hint="eastAsia"/>
        </w:rPr>
        <w:t>自出现《基金合同》终止事由之日起</w:t>
      </w:r>
      <w:r w:rsidR="007F07B7" w:rsidRPr="007F07B7">
        <w:rPr>
          <w:rFonts w:ascii="Times New Roman" w:hAnsi="Times New Roman" w:cs="Times New Roman" w:hint="eastAsia"/>
        </w:rPr>
        <w:t>30</w:t>
      </w:r>
      <w:r w:rsidR="007F07B7" w:rsidRPr="007F07B7">
        <w:rPr>
          <w:rFonts w:ascii="Times New Roman" w:hAnsi="Times New Roman" w:cs="Times New Roman" w:hint="eastAsia"/>
        </w:rPr>
        <w:t>个工作日内成立清算小组，基金管理人组织基金财产清算小组并在中国证监会的监督下进行基金清算。</w:t>
      </w:r>
    </w:p>
    <w:p w:rsidR="00550B04" w:rsidRPr="00550B04" w:rsidRDefault="00550B04" w:rsidP="00550B04">
      <w:pPr>
        <w:spacing w:line="360" w:lineRule="auto"/>
        <w:ind w:firstLineChars="200" w:firstLine="420"/>
        <w:rPr>
          <w:rFonts w:ascii="Times New Roman" w:hAnsi="Times New Roman" w:cs="Times New Roman"/>
        </w:rPr>
      </w:pPr>
      <w:r w:rsidRPr="00550B04">
        <w:rPr>
          <w:rFonts w:ascii="Times New Roman" w:hAnsi="Times New Roman" w:cs="Times New Roman" w:hint="eastAsia"/>
        </w:rPr>
        <w:t>2</w:t>
      </w:r>
      <w:r w:rsidRPr="00550B04">
        <w:rPr>
          <w:rFonts w:ascii="Times New Roman" w:hAnsi="Times New Roman" w:cs="Times New Roman" w:hint="eastAsia"/>
        </w:rPr>
        <w:t>、基金财产清算小组组成：</w:t>
      </w:r>
      <w:r w:rsidR="007F07B7" w:rsidRPr="007F07B7">
        <w:rPr>
          <w:rFonts w:ascii="Times New Roman" w:hAnsi="Times New Roman" w:cs="Times New Roman" w:hint="eastAsia"/>
        </w:rPr>
        <w:t>基金财产清算小组成员由基金管理人、基金托管人、符合《中华人民共和国证券法》规定的注册会计师、律师以及中国证监会指定的人员组成。基金财产清算小组可以聘用必要的工作人员。</w:t>
      </w:r>
    </w:p>
    <w:p w:rsidR="00550B04" w:rsidRPr="00550B04" w:rsidRDefault="00550B04" w:rsidP="00550B04">
      <w:pPr>
        <w:spacing w:line="360" w:lineRule="auto"/>
        <w:ind w:firstLineChars="200" w:firstLine="420"/>
        <w:rPr>
          <w:rFonts w:ascii="Times New Roman" w:hAnsi="Times New Roman" w:cs="Times New Roman"/>
        </w:rPr>
      </w:pPr>
      <w:r w:rsidRPr="00550B04">
        <w:rPr>
          <w:rFonts w:ascii="Times New Roman" w:hAnsi="Times New Roman" w:cs="Times New Roman" w:hint="eastAsia"/>
        </w:rPr>
        <w:t>3</w:t>
      </w:r>
      <w:r w:rsidRPr="00550B04">
        <w:rPr>
          <w:rFonts w:ascii="Times New Roman" w:hAnsi="Times New Roman" w:cs="Times New Roman" w:hint="eastAsia"/>
        </w:rPr>
        <w:t>、基金财产清算小组职责：</w:t>
      </w:r>
      <w:r w:rsidR="007F07B7" w:rsidRPr="007F07B7">
        <w:rPr>
          <w:rFonts w:ascii="Times New Roman" w:hAnsi="Times New Roman" w:cs="Times New Roman" w:hint="eastAsia"/>
        </w:rPr>
        <w:t>基金财产清算小组负责基金财产的保管、清理、估价、变现和分配。基金财产清算小组可以依法进行必要的民事活动。</w:t>
      </w:r>
    </w:p>
    <w:p w:rsidR="00550B04" w:rsidRPr="00550B04" w:rsidRDefault="00550B04" w:rsidP="00550B04">
      <w:pPr>
        <w:spacing w:line="360" w:lineRule="auto"/>
        <w:ind w:firstLineChars="200" w:firstLine="420"/>
        <w:rPr>
          <w:rFonts w:ascii="Times New Roman" w:hAnsi="Times New Roman" w:cs="Times New Roman"/>
        </w:rPr>
      </w:pPr>
      <w:r w:rsidRPr="00550B04">
        <w:rPr>
          <w:rFonts w:ascii="Times New Roman" w:hAnsi="Times New Roman" w:cs="Times New Roman" w:hint="eastAsia"/>
        </w:rPr>
        <w:t>4</w:t>
      </w:r>
      <w:r w:rsidRPr="00550B04">
        <w:rPr>
          <w:rFonts w:ascii="Times New Roman" w:hAnsi="Times New Roman" w:cs="Times New Roman" w:hint="eastAsia"/>
        </w:rPr>
        <w:t>、基金财产清算程序：</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1</w:t>
      </w:r>
      <w:r w:rsidRPr="007F07B7">
        <w:rPr>
          <w:rFonts w:ascii="Times New Roman" w:hAnsi="Times New Roman" w:cs="Times New Roman" w:hint="eastAsia"/>
        </w:rPr>
        <w:t>）《基金合同》终止情形出现时，由基金财产清算小组统一接管基金；</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2</w:t>
      </w:r>
      <w:r w:rsidRPr="007F07B7">
        <w:rPr>
          <w:rFonts w:ascii="Times New Roman" w:hAnsi="Times New Roman" w:cs="Times New Roman" w:hint="eastAsia"/>
        </w:rPr>
        <w:t>）对基金财产和债权债务进行清理和确认；</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3</w:t>
      </w:r>
      <w:r w:rsidRPr="007F07B7">
        <w:rPr>
          <w:rFonts w:ascii="Times New Roman" w:hAnsi="Times New Roman" w:cs="Times New Roman" w:hint="eastAsia"/>
        </w:rPr>
        <w:t>）对基金财产进行估值和变现；</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4</w:t>
      </w:r>
      <w:r w:rsidRPr="007F07B7">
        <w:rPr>
          <w:rFonts w:ascii="Times New Roman" w:hAnsi="Times New Roman" w:cs="Times New Roman" w:hint="eastAsia"/>
        </w:rPr>
        <w:t>）制作清算报告；</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5</w:t>
      </w:r>
      <w:r w:rsidRPr="007F07B7">
        <w:rPr>
          <w:rFonts w:ascii="Times New Roman" w:hAnsi="Times New Roman" w:cs="Times New Roman" w:hint="eastAsia"/>
        </w:rPr>
        <w:t>）聘请会计师事务所对清算报告进行外部审计，聘请律师事务所对清算报告出具法律意见书；</w:t>
      </w:r>
    </w:p>
    <w:p w:rsidR="007F07B7" w:rsidRPr="007F07B7" w:rsidRDefault="007F07B7" w:rsidP="007F07B7">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6</w:t>
      </w:r>
      <w:r w:rsidRPr="007F07B7">
        <w:rPr>
          <w:rFonts w:ascii="Times New Roman" w:hAnsi="Times New Roman" w:cs="Times New Roman" w:hint="eastAsia"/>
        </w:rPr>
        <w:t>）将清算报告报中国证监会备案并公告；</w:t>
      </w:r>
    </w:p>
    <w:p w:rsidR="00550B04" w:rsidRPr="00550B04" w:rsidRDefault="007F07B7" w:rsidP="00550B04">
      <w:pPr>
        <w:spacing w:line="360" w:lineRule="auto"/>
        <w:ind w:firstLineChars="200" w:firstLine="420"/>
        <w:rPr>
          <w:rFonts w:ascii="Times New Roman" w:hAnsi="Times New Roman" w:cs="Times New Roman"/>
        </w:rPr>
      </w:pPr>
      <w:r w:rsidRPr="007F07B7">
        <w:rPr>
          <w:rFonts w:ascii="Times New Roman" w:hAnsi="Times New Roman" w:cs="Times New Roman" w:hint="eastAsia"/>
        </w:rPr>
        <w:t>（</w:t>
      </w:r>
      <w:r w:rsidRPr="007F07B7">
        <w:rPr>
          <w:rFonts w:ascii="Times New Roman" w:hAnsi="Times New Roman" w:cs="Times New Roman" w:hint="eastAsia"/>
        </w:rPr>
        <w:t>7</w:t>
      </w:r>
      <w:r w:rsidRPr="007F07B7">
        <w:rPr>
          <w:rFonts w:ascii="Times New Roman" w:hAnsi="Times New Roman" w:cs="Times New Roman" w:hint="eastAsia"/>
        </w:rPr>
        <w:t>）对基金剩余财产进行分配。</w:t>
      </w:r>
    </w:p>
    <w:p w:rsidR="00550B04" w:rsidRPr="00550B04" w:rsidRDefault="00550B04" w:rsidP="00550B04">
      <w:pPr>
        <w:spacing w:line="360" w:lineRule="auto"/>
        <w:ind w:firstLineChars="200" w:firstLine="420"/>
        <w:rPr>
          <w:rFonts w:ascii="Times New Roman" w:hAnsi="Times New Roman" w:cs="Times New Roman"/>
        </w:rPr>
      </w:pPr>
      <w:r w:rsidRPr="00550B04">
        <w:rPr>
          <w:rFonts w:ascii="Times New Roman" w:hAnsi="Times New Roman" w:cs="Times New Roman" w:hint="eastAsia"/>
        </w:rPr>
        <w:t>5</w:t>
      </w:r>
      <w:r w:rsidRPr="00550B04">
        <w:rPr>
          <w:rFonts w:ascii="Times New Roman" w:hAnsi="Times New Roman" w:cs="Times New Roman" w:hint="eastAsia"/>
        </w:rPr>
        <w:t>、</w:t>
      </w:r>
      <w:r w:rsidR="007F07B7" w:rsidRPr="007F07B7">
        <w:rPr>
          <w:rFonts w:ascii="Times New Roman" w:hAnsi="Times New Roman" w:cs="Times New Roman" w:hint="eastAsia"/>
        </w:rPr>
        <w:t>基金财产清算的期限为</w:t>
      </w:r>
      <w:r w:rsidR="007F07B7" w:rsidRPr="007F07B7">
        <w:rPr>
          <w:rFonts w:ascii="Times New Roman" w:hAnsi="Times New Roman" w:cs="Times New Roman" w:hint="eastAsia"/>
        </w:rPr>
        <w:t>6</w:t>
      </w:r>
      <w:r w:rsidR="007F07B7" w:rsidRPr="007F07B7">
        <w:rPr>
          <w:rFonts w:ascii="Times New Roman" w:hAnsi="Times New Roman" w:cs="Times New Roman" w:hint="eastAsia"/>
        </w:rPr>
        <w:t>个月，但因本基金所持证券及基金的流动性受到限制而不能及时变现的，清算期限相应顺延。</w:t>
      </w:r>
    </w:p>
    <w:p w:rsidR="00550B04" w:rsidRPr="00550B04" w:rsidRDefault="00550B04" w:rsidP="00550B04">
      <w:pPr>
        <w:spacing w:line="360" w:lineRule="auto"/>
        <w:ind w:firstLineChars="200" w:firstLine="420"/>
        <w:rPr>
          <w:rFonts w:ascii="Times New Roman" w:hAnsi="Times New Roman" w:cs="Times New Roman"/>
        </w:rPr>
      </w:pPr>
      <w:r>
        <w:rPr>
          <w:rFonts w:ascii="Times New Roman" w:hAnsi="Times New Roman" w:cs="Times New Roman" w:hint="eastAsia"/>
        </w:rPr>
        <w:t>（二）</w:t>
      </w:r>
      <w:r w:rsidRPr="00550B04">
        <w:rPr>
          <w:rFonts w:ascii="Times New Roman" w:hAnsi="Times New Roman" w:cs="Times New Roman" w:hint="eastAsia"/>
        </w:rPr>
        <w:t>清算费用</w:t>
      </w:r>
    </w:p>
    <w:p w:rsidR="00550B04" w:rsidRPr="00550B04" w:rsidRDefault="007F07B7" w:rsidP="00550B04">
      <w:pPr>
        <w:spacing w:line="360" w:lineRule="auto"/>
        <w:ind w:firstLineChars="200" w:firstLine="420"/>
        <w:rPr>
          <w:rFonts w:ascii="Times New Roman" w:hAnsi="Times New Roman" w:cs="Times New Roman"/>
        </w:rPr>
      </w:pPr>
      <w:r w:rsidRPr="007F07B7">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550B04" w:rsidRPr="00550B04" w:rsidRDefault="00550B04" w:rsidP="00550B04">
      <w:pPr>
        <w:spacing w:line="360" w:lineRule="auto"/>
        <w:ind w:firstLineChars="200" w:firstLine="420"/>
        <w:rPr>
          <w:rFonts w:ascii="Times New Roman" w:hAnsi="Times New Roman" w:cs="Times New Roman"/>
        </w:rPr>
      </w:pPr>
      <w:r>
        <w:rPr>
          <w:rFonts w:ascii="Times New Roman" w:hAnsi="Times New Roman" w:cs="Times New Roman" w:hint="eastAsia"/>
        </w:rPr>
        <w:t>（三）</w:t>
      </w:r>
      <w:r w:rsidRPr="00550B04">
        <w:rPr>
          <w:rFonts w:ascii="Times New Roman" w:hAnsi="Times New Roman" w:cs="Times New Roman" w:hint="eastAsia"/>
        </w:rPr>
        <w:t>基金财产清算剩余资产的分配</w:t>
      </w:r>
    </w:p>
    <w:p w:rsidR="00550B04" w:rsidRPr="00550B04" w:rsidRDefault="007F07B7" w:rsidP="00550B04">
      <w:pPr>
        <w:spacing w:line="360" w:lineRule="auto"/>
        <w:ind w:firstLineChars="200" w:firstLine="420"/>
        <w:rPr>
          <w:rFonts w:ascii="Times New Roman" w:hAnsi="Times New Roman" w:cs="Times New Roman"/>
        </w:rPr>
      </w:pPr>
      <w:r w:rsidRPr="007F07B7">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550B04" w:rsidRPr="00550B04" w:rsidRDefault="00550B04" w:rsidP="00550B04">
      <w:pPr>
        <w:spacing w:line="360" w:lineRule="auto"/>
        <w:ind w:firstLineChars="200" w:firstLine="420"/>
        <w:rPr>
          <w:rFonts w:ascii="Times New Roman" w:hAnsi="Times New Roman" w:cs="Times New Roman"/>
        </w:rPr>
      </w:pPr>
      <w:r>
        <w:rPr>
          <w:rFonts w:ascii="Times New Roman" w:hAnsi="Times New Roman" w:cs="Times New Roman" w:hint="eastAsia"/>
        </w:rPr>
        <w:t>（四）</w:t>
      </w:r>
      <w:r w:rsidRPr="00550B04">
        <w:rPr>
          <w:rFonts w:ascii="Times New Roman" w:hAnsi="Times New Roman" w:cs="Times New Roman" w:hint="eastAsia"/>
        </w:rPr>
        <w:t>基金财产清算的公告</w:t>
      </w:r>
    </w:p>
    <w:p w:rsidR="00550B04" w:rsidRDefault="007F07B7" w:rsidP="00550B04">
      <w:pPr>
        <w:spacing w:line="360" w:lineRule="auto"/>
        <w:ind w:firstLineChars="200" w:firstLine="420"/>
        <w:rPr>
          <w:rFonts w:ascii="Times New Roman" w:hAnsi="Times New Roman" w:cs="Times New Roman"/>
        </w:rPr>
      </w:pPr>
      <w:r w:rsidRPr="007F07B7">
        <w:rPr>
          <w:rFonts w:ascii="Times New Roman" w:hAnsi="Times New Roman" w:cs="Times New Roman" w:hint="eastAsia"/>
        </w:rPr>
        <w:t>清算过程中的有关重大事项须及时公告；基金财产清算报告经符合《中华人民共和国证</w:t>
      </w:r>
      <w:r w:rsidRPr="007F07B7">
        <w:rPr>
          <w:rFonts w:ascii="Times New Roman" w:hAnsi="Times New Roman" w:cs="Times New Roman" w:hint="eastAsia"/>
        </w:rPr>
        <w:lastRenderedPageBreak/>
        <w:t>券法》规定的会计师事务所审计并由律师事务所出具法律意见书后报中国证监会备案并公告。基金财产清算公告于基金财产清算报告报中国证监会备案后</w:t>
      </w:r>
      <w:r w:rsidRPr="007F07B7">
        <w:rPr>
          <w:rFonts w:ascii="Times New Roman" w:hAnsi="Times New Roman" w:cs="Times New Roman" w:hint="eastAsia"/>
        </w:rPr>
        <w:t>5</w:t>
      </w:r>
      <w:r w:rsidRPr="007F07B7">
        <w:rPr>
          <w:rFonts w:ascii="Times New Roman" w:hAnsi="Times New Roman" w:cs="Times New Roman" w:hint="eastAsia"/>
        </w:rPr>
        <w:t>个工作日内由基金财产清算小组进行公告。基金财产清算小组应当将清算报告登载在规定网站上，并将清算报告提示性公告登载在规定报刊上。</w:t>
      </w:r>
    </w:p>
    <w:p w:rsidR="00B4794C" w:rsidRPr="00B4794C" w:rsidRDefault="00B4794C" w:rsidP="00B4794C">
      <w:pPr>
        <w:spacing w:line="360" w:lineRule="auto"/>
        <w:ind w:firstLineChars="200" w:firstLine="420"/>
        <w:rPr>
          <w:rFonts w:ascii="Times New Roman" w:hAnsi="Times New Roman" w:cs="Times New Roman"/>
        </w:rPr>
      </w:pPr>
      <w:r>
        <w:rPr>
          <w:rFonts w:ascii="Times New Roman" w:hAnsi="Times New Roman" w:cs="Times New Roman" w:hint="eastAsia"/>
        </w:rPr>
        <w:t>（五）</w:t>
      </w:r>
      <w:r w:rsidRPr="00B4794C">
        <w:rPr>
          <w:rFonts w:ascii="Times New Roman" w:hAnsi="Times New Roman" w:cs="Times New Roman" w:hint="eastAsia"/>
        </w:rPr>
        <w:t>基金财产清算账册及文件的保存</w:t>
      </w:r>
    </w:p>
    <w:p w:rsidR="00B4794C" w:rsidRPr="00550B04" w:rsidRDefault="007F07B7" w:rsidP="00B4794C">
      <w:pPr>
        <w:spacing w:line="360" w:lineRule="auto"/>
        <w:ind w:firstLineChars="200" w:firstLine="420"/>
        <w:rPr>
          <w:rFonts w:ascii="Times New Roman" w:hAnsi="Times New Roman" w:cs="Times New Roman"/>
        </w:rPr>
      </w:pPr>
      <w:r w:rsidRPr="007F07B7">
        <w:rPr>
          <w:rFonts w:ascii="Times New Roman" w:hAnsi="Times New Roman" w:cs="Times New Roman" w:hint="eastAsia"/>
        </w:rPr>
        <w:t>基金财产清算账册及有关文件由基金托管人保存</w:t>
      </w:r>
      <w:r w:rsidRPr="007F07B7">
        <w:rPr>
          <w:rFonts w:ascii="Times New Roman" w:hAnsi="Times New Roman" w:cs="Times New Roman" w:hint="eastAsia"/>
        </w:rPr>
        <w:t>20</w:t>
      </w:r>
      <w:r w:rsidRPr="007F07B7">
        <w:rPr>
          <w:rFonts w:ascii="Times New Roman" w:hAnsi="Times New Roman" w:cs="Times New Roman" w:hint="eastAsia"/>
        </w:rPr>
        <w:t>年以上，法律法规另有规定的从其规定。</w:t>
      </w:r>
    </w:p>
    <w:p w:rsidR="00550B04" w:rsidRDefault="00550B04" w:rsidP="00550B04">
      <w:pPr>
        <w:spacing w:line="360" w:lineRule="auto"/>
        <w:ind w:left="422"/>
        <w:jc w:val="left"/>
        <w:rPr>
          <w:rFonts w:ascii="Times New Roman" w:hAnsi="Times New Roman" w:cs="Times New Roman"/>
          <w:b/>
          <w:bCs/>
        </w:rPr>
      </w:pPr>
    </w:p>
    <w:p w:rsidR="002B7900" w:rsidRDefault="000B3D89" w:rsidP="000B3D89">
      <w:pPr>
        <w:numPr>
          <w:ilvl w:val="0"/>
          <w:numId w:val="1"/>
        </w:numPr>
        <w:spacing w:line="360" w:lineRule="auto"/>
        <w:ind w:left="0" w:firstLineChars="200" w:firstLine="422"/>
        <w:jc w:val="left"/>
        <w:rPr>
          <w:rFonts w:ascii="Times New Roman" w:hAnsi="Times New Roman" w:cs="Times New Roman"/>
          <w:b/>
          <w:bCs/>
        </w:rPr>
      </w:pPr>
      <w:r>
        <w:rPr>
          <w:rFonts w:ascii="Times New Roman" w:hAnsi="Times New Roman" w:cs="Times New Roman" w:hint="eastAsia"/>
          <w:b/>
          <w:bCs/>
        </w:rPr>
        <w:t>其他需要</w:t>
      </w:r>
      <w:r w:rsidR="002B7900" w:rsidRPr="000B3D89">
        <w:rPr>
          <w:rFonts w:ascii="Times New Roman" w:hAnsi="Times New Roman" w:cs="Times New Roman" w:hint="eastAsia"/>
          <w:b/>
          <w:bCs/>
        </w:rPr>
        <w:t>提示</w:t>
      </w:r>
      <w:r>
        <w:rPr>
          <w:rFonts w:ascii="Times New Roman" w:hAnsi="Times New Roman" w:cs="Times New Roman" w:hint="eastAsia"/>
          <w:b/>
          <w:bCs/>
        </w:rPr>
        <w:t>的事项</w:t>
      </w:r>
    </w:p>
    <w:p w:rsidR="00B4794C" w:rsidRPr="00B4794C" w:rsidRDefault="007F07B7" w:rsidP="00AB08F3">
      <w:pPr>
        <w:pStyle w:val="ab"/>
        <w:numPr>
          <w:ilvl w:val="0"/>
          <w:numId w:val="2"/>
        </w:numPr>
        <w:spacing w:line="360" w:lineRule="auto"/>
        <w:ind w:left="0" w:firstLine="420"/>
        <w:rPr>
          <w:rFonts w:ascii="Times New Roman" w:hAnsi="Times New Roman" w:cs="Times New Roman"/>
        </w:rPr>
      </w:pPr>
      <w:r w:rsidRPr="00B4794C">
        <w:rPr>
          <w:rFonts w:ascii="Times New Roman" w:hAnsi="Times New Roman" w:cs="Times New Roman" w:hint="eastAsia"/>
        </w:rPr>
        <w:t>202</w:t>
      </w:r>
      <w:r>
        <w:rPr>
          <w:rFonts w:ascii="Times New Roman" w:hAnsi="Times New Roman" w:cs="Times New Roman" w:hint="eastAsia"/>
        </w:rPr>
        <w:t>5</w:t>
      </w:r>
      <w:r w:rsidR="00B4794C" w:rsidRPr="00B4794C">
        <w:rPr>
          <w:rFonts w:ascii="Times New Roman" w:hAnsi="Times New Roman" w:cs="Times New Roman" w:hint="eastAsia"/>
        </w:rPr>
        <w:t>年</w:t>
      </w:r>
      <w:r>
        <w:rPr>
          <w:rFonts w:ascii="Times New Roman" w:hAnsi="Times New Roman" w:cs="Times New Roman" w:hint="eastAsia"/>
        </w:rPr>
        <w:t>3</w:t>
      </w:r>
      <w:r w:rsidR="00B4794C" w:rsidRPr="00B4794C">
        <w:rPr>
          <w:rFonts w:ascii="Times New Roman" w:hAnsi="Times New Roman" w:cs="Times New Roman" w:hint="eastAsia"/>
        </w:rPr>
        <w:t>月</w:t>
      </w:r>
      <w:r>
        <w:rPr>
          <w:rFonts w:ascii="Times New Roman" w:hAnsi="Times New Roman" w:cs="Times New Roman" w:hint="eastAsia"/>
        </w:rPr>
        <w:t>3</w:t>
      </w:r>
      <w:r w:rsidR="00B4794C" w:rsidRPr="00B4794C">
        <w:rPr>
          <w:rFonts w:ascii="Times New Roman" w:hAnsi="Times New Roman" w:cs="Times New Roman" w:hint="eastAsia"/>
        </w:rPr>
        <w:t>日为本基金最后运作日，自</w:t>
      </w:r>
      <w:r w:rsidRPr="00B4794C">
        <w:rPr>
          <w:rFonts w:ascii="Times New Roman" w:hAnsi="Times New Roman" w:cs="Times New Roman" w:hint="eastAsia"/>
        </w:rPr>
        <w:t>202</w:t>
      </w:r>
      <w:r>
        <w:rPr>
          <w:rFonts w:ascii="Times New Roman" w:hAnsi="Times New Roman" w:cs="Times New Roman" w:hint="eastAsia"/>
        </w:rPr>
        <w:t>5</w:t>
      </w:r>
      <w:r w:rsidR="00B4794C" w:rsidRPr="00B4794C">
        <w:rPr>
          <w:rFonts w:ascii="Times New Roman" w:hAnsi="Times New Roman" w:cs="Times New Roman" w:hint="eastAsia"/>
        </w:rPr>
        <w:t>年</w:t>
      </w:r>
      <w:r>
        <w:rPr>
          <w:rFonts w:ascii="Times New Roman" w:hAnsi="Times New Roman" w:cs="Times New Roman" w:hint="eastAsia"/>
        </w:rPr>
        <w:t>3</w:t>
      </w:r>
      <w:r w:rsidR="00B4794C" w:rsidRPr="00B4794C">
        <w:rPr>
          <w:rFonts w:ascii="Times New Roman" w:hAnsi="Times New Roman" w:cs="Times New Roman" w:hint="eastAsia"/>
        </w:rPr>
        <w:t>月</w:t>
      </w:r>
      <w:r>
        <w:rPr>
          <w:rFonts w:ascii="Times New Roman" w:hAnsi="Times New Roman" w:cs="Times New Roman" w:hint="eastAsia"/>
        </w:rPr>
        <w:t>4</w:t>
      </w:r>
      <w:r w:rsidR="00B4794C" w:rsidRPr="00B4794C">
        <w:rPr>
          <w:rFonts w:ascii="Times New Roman" w:hAnsi="Times New Roman" w:cs="Times New Roman" w:hint="eastAsia"/>
        </w:rPr>
        <w:t>日起，本基金进入清算程序，不再办理</w:t>
      </w:r>
      <w:r w:rsidR="00FC4489">
        <w:rPr>
          <w:rFonts w:ascii="Times New Roman" w:hAnsi="Times New Roman" w:cs="Times New Roman" w:hint="eastAsia"/>
        </w:rPr>
        <w:t>申购、</w:t>
      </w:r>
      <w:r w:rsidR="009E284F">
        <w:rPr>
          <w:rFonts w:ascii="Times New Roman" w:hAnsi="Times New Roman" w:cs="Times New Roman" w:hint="eastAsia"/>
        </w:rPr>
        <w:t>定期定额投资、</w:t>
      </w:r>
      <w:r w:rsidR="00B4794C" w:rsidRPr="00B4794C">
        <w:rPr>
          <w:rFonts w:ascii="Times New Roman" w:hAnsi="Times New Roman" w:cs="Times New Roman" w:hint="eastAsia"/>
        </w:rPr>
        <w:t>赎回等业务，并停止收取基金管理费、基金托管费</w:t>
      </w:r>
      <w:r w:rsidR="00DF18A4">
        <w:rPr>
          <w:rFonts w:ascii="Times New Roman" w:hAnsi="Times New Roman" w:cs="Times New Roman" w:hint="eastAsia"/>
        </w:rPr>
        <w:t>和销售服务费</w:t>
      </w:r>
      <w:r w:rsidR="00B4794C" w:rsidRPr="00B4794C">
        <w:rPr>
          <w:rFonts w:ascii="Times New Roman" w:hAnsi="Times New Roman" w:cs="Times New Roman" w:hint="eastAsia"/>
        </w:rPr>
        <w:t>。本基金进入清算程序前，仍按照《基金合同》的约定进行运作。</w:t>
      </w:r>
    </w:p>
    <w:p w:rsidR="00B4794C" w:rsidRPr="00B4794C" w:rsidRDefault="00B4794C" w:rsidP="00AB08F3">
      <w:pPr>
        <w:pStyle w:val="ab"/>
        <w:numPr>
          <w:ilvl w:val="0"/>
          <w:numId w:val="2"/>
        </w:numPr>
        <w:spacing w:line="360" w:lineRule="auto"/>
        <w:ind w:left="0" w:firstLine="420"/>
        <w:rPr>
          <w:rFonts w:ascii="Times New Roman" w:hAnsi="Times New Roman" w:cs="Times New Roman"/>
        </w:rPr>
      </w:pPr>
      <w:r w:rsidRPr="00B4794C">
        <w:rPr>
          <w:rFonts w:ascii="Times New Roman" w:hAnsi="Times New Roman" w:cs="Times New Roman" w:hint="eastAsia"/>
        </w:rPr>
        <w:t>若因本基金所持证券的流动性受到限制而不能及时变现的，则本基金可能需要进行多次清算。</w:t>
      </w:r>
    </w:p>
    <w:p w:rsidR="00B4794C" w:rsidRDefault="0025647B" w:rsidP="00AB08F3">
      <w:pPr>
        <w:pStyle w:val="ab"/>
        <w:numPr>
          <w:ilvl w:val="0"/>
          <w:numId w:val="2"/>
        </w:numPr>
        <w:spacing w:line="360" w:lineRule="auto"/>
        <w:ind w:left="0" w:firstLine="420"/>
        <w:rPr>
          <w:rFonts w:ascii="Times New Roman" w:hAnsi="Times New Roman" w:cs="Times New Roman"/>
        </w:rPr>
      </w:pPr>
      <w:r w:rsidRPr="0025647B">
        <w:rPr>
          <w:rFonts w:ascii="Times New Roman" w:hAnsi="Times New Roman" w:cs="Times New Roman" w:hint="eastAsia"/>
        </w:rPr>
        <w:t>本基金</w:t>
      </w:r>
      <w:r w:rsidR="00B4794C">
        <w:rPr>
          <w:rFonts w:ascii="Times New Roman" w:hAnsi="Times New Roman" w:cs="Times New Roman" w:hint="eastAsia"/>
        </w:rPr>
        <w:t>清算有关事宜敬请关注相关</w:t>
      </w:r>
      <w:r w:rsidR="001A497E">
        <w:rPr>
          <w:rFonts w:ascii="Times New Roman" w:hAnsi="Times New Roman" w:cs="Times New Roman" w:hint="eastAsia"/>
        </w:rPr>
        <w:t>后续公告</w:t>
      </w:r>
      <w:r w:rsidRPr="0025647B">
        <w:rPr>
          <w:rFonts w:ascii="Times New Roman" w:hAnsi="Times New Roman" w:cs="Times New Roman" w:hint="eastAsia"/>
        </w:rPr>
        <w:t>。</w:t>
      </w:r>
    </w:p>
    <w:p w:rsidR="000B3D89" w:rsidRPr="00B4794C" w:rsidRDefault="00B4794C" w:rsidP="00AB08F3">
      <w:pPr>
        <w:pStyle w:val="ab"/>
        <w:numPr>
          <w:ilvl w:val="0"/>
          <w:numId w:val="2"/>
        </w:numPr>
        <w:spacing w:line="360" w:lineRule="auto"/>
        <w:ind w:left="0" w:firstLine="420"/>
        <w:rPr>
          <w:rFonts w:ascii="Times New Roman" w:hAnsi="Times New Roman" w:cs="Times New Roman"/>
        </w:rPr>
      </w:pPr>
      <w:r w:rsidRPr="00B4794C">
        <w:rPr>
          <w:rFonts w:asciiTheme="majorBidi" w:hAnsiTheme="majorBidi" w:cstheme="majorBidi" w:hint="eastAsia"/>
          <w:szCs w:val="21"/>
        </w:rPr>
        <w:t>投资人可登录</w:t>
      </w:r>
      <w:r w:rsidRPr="00B4794C">
        <w:rPr>
          <w:rFonts w:ascii="Times New Roman" w:hAnsi="Times New Roman" w:cs="Times New Roman" w:hint="eastAsia"/>
        </w:rPr>
        <w:t>本公司网站（</w:t>
      </w:r>
      <w:r w:rsidRPr="00B4794C">
        <w:rPr>
          <w:rFonts w:ascii="Times New Roman" w:hAnsi="Times New Roman" w:cs="Times New Roman" w:hint="eastAsia"/>
        </w:rPr>
        <w:t>www.boscam.com.cn</w:t>
      </w:r>
      <w:r w:rsidRPr="00B4794C">
        <w:rPr>
          <w:rFonts w:ascii="Times New Roman" w:hAnsi="Times New Roman" w:cs="Times New Roman" w:hint="eastAsia"/>
        </w:rPr>
        <w:t>）或</w:t>
      </w:r>
      <w:r w:rsidRPr="00B4794C">
        <w:rPr>
          <w:rFonts w:asciiTheme="majorBidi" w:hAnsiTheme="majorBidi" w:cstheme="majorBidi" w:hint="eastAsia"/>
          <w:szCs w:val="21"/>
        </w:rPr>
        <w:t>拨打本基金管理人客服电话（</w:t>
      </w:r>
      <w:r w:rsidRPr="00B4794C">
        <w:rPr>
          <w:rFonts w:asciiTheme="majorBidi" w:hAnsiTheme="majorBidi" w:cstheme="majorBidi"/>
          <w:szCs w:val="21"/>
        </w:rPr>
        <w:t>021-60231999</w:t>
      </w:r>
      <w:r w:rsidRPr="00B4794C">
        <w:rPr>
          <w:rFonts w:asciiTheme="majorBidi" w:hAnsiTheme="majorBidi" w:cstheme="majorBidi" w:hint="eastAsia"/>
          <w:szCs w:val="21"/>
        </w:rPr>
        <w:t>）了解相关事宜。</w:t>
      </w:r>
    </w:p>
    <w:p w:rsidR="00B4794C" w:rsidRDefault="00B4794C" w:rsidP="00B4794C">
      <w:pPr>
        <w:pStyle w:val="ab"/>
        <w:spacing w:line="360" w:lineRule="auto"/>
        <w:ind w:left="422" w:firstLineChars="0" w:firstLine="0"/>
        <w:jc w:val="left"/>
        <w:rPr>
          <w:rFonts w:ascii="Times New Roman" w:hAnsi="Times New Roman" w:cs="Times New Roman"/>
          <w:b/>
          <w:bCs/>
        </w:rPr>
      </w:pPr>
    </w:p>
    <w:p w:rsidR="004B543F" w:rsidRDefault="004B543F" w:rsidP="004B543F">
      <w:pPr>
        <w:pStyle w:val="ab"/>
        <w:spacing w:line="360" w:lineRule="auto"/>
        <w:ind w:left="420" w:firstLineChars="0" w:firstLine="0"/>
        <w:rPr>
          <w:rFonts w:ascii="Times New Roman" w:hAnsi="Times New Roman" w:cs="Times New Roman"/>
        </w:rPr>
      </w:pPr>
      <w:r w:rsidRPr="005144D5">
        <w:rPr>
          <w:rFonts w:ascii="Times New Roman" w:hAnsi="Times New Roman" w:cs="Times New Roman" w:hint="eastAsia"/>
        </w:rPr>
        <w:t>风险提示：</w:t>
      </w:r>
    </w:p>
    <w:p w:rsidR="004B543F" w:rsidRDefault="004B543F" w:rsidP="00A332F5">
      <w:pPr>
        <w:spacing w:line="360" w:lineRule="auto"/>
        <w:ind w:firstLineChars="200" w:firstLine="420"/>
        <w:jc w:val="left"/>
      </w:pPr>
      <w:r w:rsidRPr="005144D5">
        <w:rPr>
          <w:rFonts w:ascii="Times New Roman" w:hAnsi="Times New Roman" w:cs="Times New Roman" w:hint="eastAsia"/>
        </w:rPr>
        <w:t>本基金管理人承诺以诚实信用、勤勉尽责的原则管理和运用基金资产，但不保证基金一定盈利，也不保证最低收益。基金的过往业绩并不代表其将来表现。</w:t>
      </w:r>
      <w:r w:rsidRPr="005144D5">
        <w:rPr>
          <w:rFonts w:hint="eastAsia"/>
        </w:rPr>
        <w:t>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买者自负”原则，在做出投资决策后，基金运营状况与基金净值变化引致的投资风险，由投资者自行负担。</w:t>
      </w:r>
    </w:p>
    <w:p w:rsidR="00A332F5" w:rsidRDefault="00A332F5" w:rsidP="00A332F5">
      <w:pPr>
        <w:pStyle w:val="ab"/>
        <w:spacing w:line="360" w:lineRule="auto"/>
        <w:ind w:left="422" w:firstLineChars="0" w:firstLine="0"/>
        <w:jc w:val="left"/>
      </w:pPr>
    </w:p>
    <w:p w:rsidR="00233AA2" w:rsidRPr="005144D5" w:rsidRDefault="003E64C9" w:rsidP="005144D5">
      <w:pPr>
        <w:spacing w:line="360" w:lineRule="auto"/>
        <w:ind w:firstLineChars="200" w:firstLine="420"/>
        <w:rPr>
          <w:rFonts w:ascii="Times New Roman" w:hAnsi="Times New Roman" w:cs="Times New Roman"/>
        </w:rPr>
      </w:pPr>
      <w:r w:rsidRPr="005144D5">
        <w:rPr>
          <w:rFonts w:ascii="Times New Roman" w:hAnsi="Times New Roman" w:cs="Times New Roman" w:hint="eastAsia"/>
        </w:rPr>
        <w:t>特此公告。</w:t>
      </w:r>
    </w:p>
    <w:p w:rsidR="00233AA2" w:rsidRPr="00A332F5" w:rsidRDefault="00233AA2" w:rsidP="00A332F5">
      <w:pPr>
        <w:pStyle w:val="ab"/>
        <w:spacing w:line="360" w:lineRule="auto"/>
        <w:ind w:left="422" w:firstLineChars="0" w:firstLine="0"/>
        <w:jc w:val="left"/>
        <w:rPr>
          <w:rFonts w:ascii="Times New Roman" w:eastAsia="仿宋" w:hAnsi="Times New Roman"/>
          <w:color w:val="000000" w:themeColor="text1"/>
          <w:szCs w:val="21"/>
        </w:rPr>
      </w:pPr>
    </w:p>
    <w:p w:rsidR="00233AA2" w:rsidRPr="000B3D89" w:rsidRDefault="003E64C9" w:rsidP="000B3D89">
      <w:pPr>
        <w:spacing w:line="360" w:lineRule="auto"/>
        <w:jc w:val="right"/>
        <w:rPr>
          <w:rFonts w:ascii="Times New Roman" w:hAnsi="Times New Roman" w:cs="Times New Roman"/>
        </w:rPr>
      </w:pPr>
      <w:r>
        <w:rPr>
          <w:rFonts w:ascii="Times New Roman" w:eastAsia="仿宋" w:hAnsi="Times New Roman"/>
          <w:color w:val="000000" w:themeColor="text1"/>
          <w:sz w:val="28"/>
          <w:szCs w:val="28"/>
        </w:rPr>
        <w:t xml:space="preserve">                          </w:t>
      </w:r>
      <w:r w:rsidRPr="000B3D89">
        <w:rPr>
          <w:rFonts w:ascii="Times New Roman" w:hAnsi="Times New Roman" w:cs="Times New Roman" w:hint="eastAsia"/>
        </w:rPr>
        <w:t>上银基金管理有限公司</w:t>
      </w:r>
    </w:p>
    <w:p w:rsidR="00233AA2" w:rsidRDefault="003E64C9" w:rsidP="00A332F5">
      <w:pPr>
        <w:spacing w:line="360" w:lineRule="auto"/>
        <w:jc w:val="right"/>
        <w:rPr>
          <w:rFonts w:ascii="Times New Roman" w:hAnsi="Times New Roman"/>
        </w:rPr>
      </w:pPr>
      <w:r w:rsidRPr="000B3D89">
        <w:rPr>
          <w:rFonts w:ascii="Times New Roman" w:hAnsi="Times New Roman" w:cs="Times New Roman"/>
        </w:rPr>
        <w:t xml:space="preserve">                  </w:t>
      </w:r>
      <w:r w:rsidRPr="000B3D89">
        <w:rPr>
          <w:rFonts w:ascii="Times New Roman" w:hAnsi="Times New Roman" w:cs="Times New Roman" w:hint="eastAsia"/>
        </w:rPr>
        <w:t>二〇二</w:t>
      </w:r>
      <w:r w:rsidR="007F07B7">
        <w:rPr>
          <w:rFonts w:ascii="Times New Roman" w:hAnsi="Times New Roman" w:cs="Times New Roman" w:hint="eastAsia"/>
        </w:rPr>
        <w:t>五</w:t>
      </w:r>
      <w:r w:rsidRPr="000B3D89">
        <w:rPr>
          <w:rFonts w:ascii="Times New Roman" w:hAnsi="Times New Roman" w:cs="Times New Roman" w:hint="eastAsia"/>
        </w:rPr>
        <w:t>年</w:t>
      </w:r>
      <w:r w:rsidR="007F07B7">
        <w:rPr>
          <w:rFonts w:ascii="Times New Roman" w:hAnsi="Times New Roman" w:cs="Times New Roman" w:hint="eastAsia"/>
        </w:rPr>
        <w:t>三</w:t>
      </w:r>
      <w:r w:rsidRPr="000B3D89">
        <w:rPr>
          <w:rFonts w:ascii="Times New Roman" w:hAnsi="Times New Roman" w:cs="Times New Roman" w:hint="eastAsia"/>
        </w:rPr>
        <w:t>月</w:t>
      </w:r>
      <w:r w:rsidR="007161F4">
        <w:rPr>
          <w:rFonts w:ascii="Times New Roman" w:hAnsi="Times New Roman" w:cs="Times New Roman" w:hint="eastAsia"/>
        </w:rPr>
        <w:t>四</w:t>
      </w:r>
      <w:r w:rsidRPr="000B3D89">
        <w:rPr>
          <w:rFonts w:ascii="Times New Roman" w:hAnsi="Times New Roman" w:cs="Times New Roman" w:hint="eastAsia"/>
        </w:rPr>
        <w:t>日</w:t>
      </w:r>
    </w:p>
    <w:sectPr w:rsidR="00233AA2" w:rsidSect="00E431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A8" w:rsidRDefault="004C04A8" w:rsidP="00A01DC1">
      <w:r>
        <w:separator/>
      </w:r>
    </w:p>
  </w:endnote>
  <w:endnote w:type="continuationSeparator" w:id="0">
    <w:p w:rsidR="004C04A8" w:rsidRDefault="004C04A8" w:rsidP="00A01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A8" w:rsidRDefault="004C04A8" w:rsidP="00A01DC1">
      <w:r>
        <w:separator/>
      </w:r>
    </w:p>
  </w:footnote>
  <w:footnote w:type="continuationSeparator" w:id="0">
    <w:p w:rsidR="004C04A8" w:rsidRDefault="004C04A8" w:rsidP="00A01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1023C"/>
    <w:multiLevelType w:val="hybridMultilevel"/>
    <w:tmpl w:val="B3929F04"/>
    <w:lvl w:ilvl="0" w:tplc="D814EE4E">
      <w:start w:val="1"/>
      <w:numFmt w:val="decimal"/>
      <w:lvlText w:val="%1、"/>
      <w:lvlJc w:val="left"/>
      <w:pPr>
        <w:ind w:left="644"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5A2F193B"/>
    <w:multiLevelType w:val="hybridMultilevel"/>
    <w:tmpl w:val="23B64E42"/>
    <w:lvl w:ilvl="0" w:tplc="BB402628">
      <w:start w:val="1"/>
      <w:numFmt w:val="chineseCountingThousand"/>
      <w:suff w:val="space"/>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0FE8"/>
    <w:rsid w:val="00006F2B"/>
    <w:rsid w:val="000401FA"/>
    <w:rsid w:val="000436B3"/>
    <w:rsid w:val="00046604"/>
    <w:rsid w:val="00053331"/>
    <w:rsid w:val="00060AE5"/>
    <w:rsid w:val="00073D68"/>
    <w:rsid w:val="000A4C30"/>
    <w:rsid w:val="000A6E40"/>
    <w:rsid w:val="000B168C"/>
    <w:rsid w:val="000B3D89"/>
    <w:rsid w:val="000C0849"/>
    <w:rsid w:val="000C2A29"/>
    <w:rsid w:val="000C5872"/>
    <w:rsid w:val="000E420B"/>
    <w:rsid w:val="000E6AE4"/>
    <w:rsid w:val="0011196D"/>
    <w:rsid w:val="00132E72"/>
    <w:rsid w:val="00134024"/>
    <w:rsid w:val="00155BE8"/>
    <w:rsid w:val="0016039B"/>
    <w:rsid w:val="00183AEF"/>
    <w:rsid w:val="001930DC"/>
    <w:rsid w:val="001A497E"/>
    <w:rsid w:val="001A52F5"/>
    <w:rsid w:val="001B066E"/>
    <w:rsid w:val="001C3F8B"/>
    <w:rsid w:val="001E1E2C"/>
    <w:rsid w:val="001F0180"/>
    <w:rsid w:val="001F5481"/>
    <w:rsid w:val="00223F4B"/>
    <w:rsid w:val="00233AA2"/>
    <w:rsid w:val="0025647B"/>
    <w:rsid w:val="00271FCD"/>
    <w:rsid w:val="0028041E"/>
    <w:rsid w:val="002B7900"/>
    <w:rsid w:val="002D7111"/>
    <w:rsid w:val="003039F9"/>
    <w:rsid w:val="003111E1"/>
    <w:rsid w:val="003350AC"/>
    <w:rsid w:val="003420DA"/>
    <w:rsid w:val="00357689"/>
    <w:rsid w:val="003661E3"/>
    <w:rsid w:val="00393F48"/>
    <w:rsid w:val="003E3CF5"/>
    <w:rsid w:val="003E64C9"/>
    <w:rsid w:val="003F350C"/>
    <w:rsid w:val="003F4E70"/>
    <w:rsid w:val="004332DE"/>
    <w:rsid w:val="00445C5E"/>
    <w:rsid w:val="00450452"/>
    <w:rsid w:val="00461635"/>
    <w:rsid w:val="00463F11"/>
    <w:rsid w:val="004B01C6"/>
    <w:rsid w:val="004B543F"/>
    <w:rsid w:val="004C04A8"/>
    <w:rsid w:val="00503671"/>
    <w:rsid w:val="00512476"/>
    <w:rsid w:val="005144D5"/>
    <w:rsid w:val="00530253"/>
    <w:rsid w:val="00536E7E"/>
    <w:rsid w:val="005464FA"/>
    <w:rsid w:val="00550B04"/>
    <w:rsid w:val="00551085"/>
    <w:rsid w:val="0055590C"/>
    <w:rsid w:val="00582552"/>
    <w:rsid w:val="00591179"/>
    <w:rsid w:val="0059429C"/>
    <w:rsid w:val="005A5454"/>
    <w:rsid w:val="005B3BD8"/>
    <w:rsid w:val="005C1F9B"/>
    <w:rsid w:val="005D6F55"/>
    <w:rsid w:val="005D7B63"/>
    <w:rsid w:val="005E0508"/>
    <w:rsid w:val="005F17B3"/>
    <w:rsid w:val="006609EC"/>
    <w:rsid w:val="00662AD9"/>
    <w:rsid w:val="0067011B"/>
    <w:rsid w:val="006852D9"/>
    <w:rsid w:val="00690ACB"/>
    <w:rsid w:val="00695B7F"/>
    <w:rsid w:val="006A4253"/>
    <w:rsid w:val="006A50CF"/>
    <w:rsid w:val="006A6DEA"/>
    <w:rsid w:val="006B2D5A"/>
    <w:rsid w:val="006B42F5"/>
    <w:rsid w:val="006C656E"/>
    <w:rsid w:val="006E7C4F"/>
    <w:rsid w:val="007007B0"/>
    <w:rsid w:val="007161F4"/>
    <w:rsid w:val="00716F0B"/>
    <w:rsid w:val="00754274"/>
    <w:rsid w:val="00767BA8"/>
    <w:rsid w:val="00784406"/>
    <w:rsid w:val="0079128E"/>
    <w:rsid w:val="007B352B"/>
    <w:rsid w:val="007B3A88"/>
    <w:rsid w:val="007B76BA"/>
    <w:rsid w:val="007F07B7"/>
    <w:rsid w:val="007F214E"/>
    <w:rsid w:val="00800067"/>
    <w:rsid w:val="00807853"/>
    <w:rsid w:val="00810AD4"/>
    <w:rsid w:val="0082523F"/>
    <w:rsid w:val="008434BD"/>
    <w:rsid w:val="0085729F"/>
    <w:rsid w:val="00860FE8"/>
    <w:rsid w:val="00882F93"/>
    <w:rsid w:val="008E1D92"/>
    <w:rsid w:val="00905AA0"/>
    <w:rsid w:val="0091511A"/>
    <w:rsid w:val="00947775"/>
    <w:rsid w:val="0098645D"/>
    <w:rsid w:val="009D2EF6"/>
    <w:rsid w:val="009D3130"/>
    <w:rsid w:val="009E284F"/>
    <w:rsid w:val="009F58B7"/>
    <w:rsid w:val="00A01DC1"/>
    <w:rsid w:val="00A332F5"/>
    <w:rsid w:val="00A5390C"/>
    <w:rsid w:val="00A80A1E"/>
    <w:rsid w:val="00A82D39"/>
    <w:rsid w:val="00AB08F3"/>
    <w:rsid w:val="00AB6F56"/>
    <w:rsid w:val="00AC1650"/>
    <w:rsid w:val="00B00CA6"/>
    <w:rsid w:val="00B1403B"/>
    <w:rsid w:val="00B4794C"/>
    <w:rsid w:val="00B47C5D"/>
    <w:rsid w:val="00BB1E46"/>
    <w:rsid w:val="00BC745D"/>
    <w:rsid w:val="00BC78A3"/>
    <w:rsid w:val="00BD45F0"/>
    <w:rsid w:val="00BD715D"/>
    <w:rsid w:val="00BE41C3"/>
    <w:rsid w:val="00C17471"/>
    <w:rsid w:val="00C26962"/>
    <w:rsid w:val="00C42265"/>
    <w:rsid w:val="00C42D80"/>
    <w:rsid w:val="00C457A3"/>
    <w:rsid w:val="00C731C8"/>
    <w:rsid w:val="00C87444"/>
    <w:rsid w:val="00C936B7"/>
    <w:rsid w:val="00C97B7F"/>
    <w:rsid w:val="00CB5761"/>
    <w:rsid w:val="00CE4862"/>
    <w:rsid w:val="00D025ED"/>
    <w:rsid w:val="00D07C33"/>
    <w:rsid w:val="00D32EE6"/>
    <w:rsid w:val="00D334D4"/>
    <w:rsid w:val="00D4138E"/>
    <w:rsid w:val="00D6497C"/>
    <w:rsid w:val="00D90B23"/>
    <w:rsid w:val="00DA1F54"/>
    <w:rsid w:val="00DF18A4"/>
    <w:rsid w:val="00E13082"/>
    <w:rsid w:val="00E14337"/>
    <w:rsid w:val="00E15581"/>
    <w:rsid w:val="00E26AF6"/>
    <w:rsid w:val="00E41F62"/>
    <w:rsid w:val="00E43123"/>
    <w:rsid w:val="00E61BD4"/>
    <w:rsid w:val="00E6315E"/>
    <w:rsid w:val="00E863A2"/>
    <w:rsid w:val="00EB12FC"/>
    <w:rsid w:val="00EB30F7"/>
    <w:rsid w:val="00EB7513"/>
    <w:rsid w:val="00EE2C49"/>
    <w:rsid w:val="00F13E35"/>
    <w:rsid w:val="00F20A98"/>
    <w:rsid w:val="00F45D34"/>
    <w:rsid w:val="00F63AC5"/>
    <w:rsid w:val="00F66602"/>
    <w:rsid w:val="00F76349"/>
    <w:rsid w:val="00FC345B"/>
    <w:rsid w:val="00FC4489"/>
    <w:rsid w:val="00FD36D3"/>
    <w:rsid w:val="2D99196F"/>
    <w:rsid w:val="44FB4FB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1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43123"/>
    <w:pPr>
      <w:jc w:val="left"/>
    </w:pPr>
  </w:style>
  <w:style w:type="paragraph" w:styleId="a4">
    <w:name w:val="Balloon Text"/>
    <w:basedOn w:val="a"/>
    <w:link w:val="Char0"/>
    <w:uiPriority w:val="99"/>
    <w:semiHidden/>
    <w:unhideWhenUsed/>
    <w:qFormat/>
    <w:rsid w:val="00E43123"/>
    <w:rPr>
      <w:sz w:val="18"/>
      <w:szCs w:val="18"/>
    </w:rPr>
  </w:style>
  <w:style w:type="paragraph" w:styleId="a5">
    <w:name w:val="footer"/>
    <w:basedOn w:val="a"/>
    <w:link w:val="Char1"/>
    <w:uiPriority w:val="99"/>
    <w:unhideWhenUsed/>
    <w:qFormat/>
    <w:rsid w:val="00E4312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4312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43123"/>
    <w:rPr>
      <w:b/>
      <w:bCs/>
    </w:rPr>
  </w:style>
  <w:style w:type="character" w:styleId="a8">
    <w:name w:val="Hyperlink"/>
    <w:basedOn w:val="a0"/>
    <w:uiPriority w:val="99"/>
    <w:semiHidden/>
    <w:unhideWhenUsed/>
    <w:qFormat/>
    <w:rsid w:val="00E43123"/>
    <w:rPr>
      <w:color w:val="0000FF" w:themeColor="hyperlink"/>
      <w:u w:val="single"/>
    </w:rPr>
  </w:style>
  <w:style w:type="character" w:styleId="a9">
    <w:name w:val="annotation reference"/>
    <w:basedOn w:val="a0"/>
    <w:uiPriority w:val="99"/>
    <w:semiHidden/>
    <w:unhideWhenUsed/>
    <w:qFormat/>
    <w:rsid w:val="00E43123"/>
    <w:rPr>
      <w:sz w:val="21"/>
      <w:szCs w:val="21"/>
    </w:rPr>
  </w:style>
  <w:style w:type="character" w:customStyle="1" w:styleId="Char2">
    <w:name w:val="页眉 Char"/>
    <w:basedOn w:val="a0"/>
    <w:link w:val="a6"/>
    <w:uiPriority w:val="99"/>
    <w:rsid w:val="00E43123"/>
    <w:rPr>
      <w:sz w:val="18"/>
      <w:szCs w:val="18"/>
    </w:rPr>
  </w:style>
  <w:style w:type="character" w:customStyle="1" w:styleId="Char1">
    <w:name w:val="页脚 Char"/>
    <w:basedOn w:val="a0"/>
    <w:link w:val="a5"/>
    <w:uiPriority w:val="99"/>
    <w:qFormat/>
    <w:rsid w:val="00E43123"/>
    <w:rPr>
      <w:sz w:val="18"/>
      <w:szCs w:val="18"/>
    </w:rPr>
  </w:style>
  <w:style w:type="character" w:customStyle="1" w:styleId="Char0">
    <w:name w:val="批注框文本 Char"/>
    <w:basedOn w:val="a0"/>
    <w:link w:val="a4"/>
    <w:uiPriority w:val="99"/>
    <w:semiHidden/>
    <w:qFormat/>
    <w:rsid w:val="00E43123"/>
    <w:rPr>
      <w:sz w:val="18"/>
      <w:szCs w:val="18"/>
    </w:rPr>
  </w:style>
  <w:style w:type="character" w:customStyle="1" w:styleId="Char">
    <w:name w:val="批注文字 Char"/>
    <w:basedOn w:val="a0"/>
    <w:link w:val="a3"/>
    <w:uiPriority w:val="99"/>
    <w:semiHidden/>
    <w:qFormat/>
    <w:rsid w:val="00E43123"/>
    <w:rPr>
      <w:kern w:val="2"/>
      <w:sz w:val="21"/>
      <w:szCs w:val="22"/>
    </w:rPr>
  </w:style>
  <w:style w:type="character" w:customStyle="1" w:styleId="Char3">
    <w:name w:val="批注主题 Char"/>
    <w:basedOn w:val="Char"/>
    <w:link w:val="a7"/>
    <w:uiPriority w:val="99"/>
    <w:semiHidden/>
    <w:qFormat/>
    <w:rsid w:val="00E43123"/>
    <w:rPr>
      <w:b/>
      <w:bCs/>
      <w:kern w:val="2"/>
      <w:sz w:val="21"/>
      <w:szCs w:val="22"/>
    </w:rPr>
  </w:style>
  <w:style w:type="paragraph" w:styleId="aa">
    <w:name w:val="Revision"/>
    <w:hidden/>
    <w:uiPriority w:val="99"/>
    <w:unhideWhenUsed/>
    <w:rsid w:val="006A6DEA"/>
    <w:rPr>
      <w:kern w:val="2"/>
      <w:sz w:val="21"/>
      <w:szCs w:val="22"/>
    </w:rPr>
  </w:style>
  <w:style w:type="paragraph" w:styleId="ab">
    <w:name w:val="List Paragraph"/>
    <w:basedOn w:val="a"/>
    <w:uiPriority w:val="99"/>
    <w:unhideWhenUsed/>
    <w:rsid w:val="002B790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1943</Characters>
  <Application>Microsoft Office Word</Application>
  <DocSecurity>4</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基金合同终止及基金财产清算的公告</dc:title>
  <dc:creator>lxy</dc:creator>
  <cp:lastModifiedBy>ZHONGM</cp:lastModifiedBy>
  <cp:revision>2</cp:revision>
  <cp:lastPrinted>2019-08-30T02:21:00Z</cp:lastPrinted>
  <dcterms:created xsi:type="dcterms:W3CDTF">2025-03-03T16:01:00Z</dcterms:created>
  <dcterms:modified xsi:type="dcterms:W3CDTF">2025-03-03T16:01:00Z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86ACD4C9D4D3492EB8AAFA7A91568D48</vt:lpwstr>
  </property>
</Properties>
</file>